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69B4BAB5" w:rsidR="00313B3C" w:rsidRDefault="00387503">
      <w:pPr>
        <w:pStyle w:val="a3"/>
        <w:pBdr>
          <w:top w:val="nil"/>
          <w:left w:val="nil"/>
          <w:bottom w:val="nil"/>
          <w:right w:val="nil"/>
          <w:between w:val="nil"/>
        </w:pBdr>
        <w:jc w:val="center"/>
      </w:pPr>
      <w:proofErr w:type="spellStart"/>
      <w:r w:rsidRPr="00387503">
        <w:rPr>
          <w:rFonts w:hint="eastAsia"/>
        </w:rPr>
        <w:t>Beancount</w:t>
      </w:r>
      <w:proofErr w:type="spellEnd"/>
      <w:r w:rsidRPr="00387503">
        <w:rPr>
          <w:rFonts w:hint="eastAsia"/>
        </w:rPr>
        <w:t>文档</w:t>
      </w:r>
    </w:p>
    <w:p w14:paraId="00000002" w14:textId="59E7694B" w:rsidR="00313B3C" w:rsidRDefault="00387503">
      <w:pPr>
        <w:pBdr>
          <w:top w:val="nil"/>
          <w:left w:val="nil"/>
          <w:bottom w:val="nil"/>
          <w:right w:val="nil"/>
          <w:between w:val="nil"/>
        </w:pBdr>
        <w:spacing w:after="100"/>
        <w:jc w:val="center"/>
        <w:rPr>
          <w:i/>
        </w:rPr>
      </w:pPr>
      <w:r w:rsidRPr="00387503">
        <w:rPr>
          <w:rFonts w:hint="eastAsia"/>
          <w:i/>
        </w:rPr>
        <w:t>这是与</w:t>
      </w:r>
      <w:proofErr w:type="spellStart"/>
      <w:r w:rsidRPr="00387503">
        <w:rPr>
          <w:rFonts w:hint="eastAsia"/>
          <w:i/>
        </w:rPr>
        <w:t>Beancount</w:t>
      </w:r>
      <w:proofErr w:type="spellEnd"/>
      <w:r w:rsidRPr="00387503">
        <w:rPr>
          <w:rFonts w:hint="eastAsia"/>
          <w:i/>
        </w:rPr>
        <w:t>相关的所有文档的顶层页面。</w:t>
      </w:r>
    </w:p>
    <w:p w14:paraId="00000003" w14:textId="77777777" w:rsidR="00313B3C" w:rsidRDefault="00D13B70">
      <w:pPr>
        <w:pBdr>
          <w:top w:val="nil"/>
          <w:left w:val="nil"/>
          <w:bottom w:val="nil"/>
          <w:right w:val="nil"/>
          <w:between w:val="nil"/>
        </w:pBdr>
        <w:spacing w:after="100"/>
        <w:jc w:val="center"/>
      </w:pPr>
      <w:hyperlink r:id="rId4">
        <w:r>
          <w:rPr>
            <w:color w:val="1155CC"/>
            <w:u w:val="single"/>
          </w:rPr>
          <w:t>http://furius.ca/beancount/doc/index</w:t>
        </w:r>
      </w:hyperlink>
    </w:p>
    <w:p w14:paraId="00000004" w14:textId="4FD56928" w:rsidR="00313B3C" w:rsidRDefault="00387503">
      <w:pPr>
        <w:pStyle w:val="1"/>
        <w:pBdr>
          <w:top w:val="nil"/>
          <w:left w:val="nil"/>
          <w:bottom w:val="nil"/>
          <w:right w:val="nil"/>
          <w:between w:val="nil"/>
        </w:pBdr>
      </w:pPr>
      <w:bookmarkStart w:id="0" w:name="_mzih5xnw7gtq" w:colFirst="0" w:colLast="0"/>
      <w:bookmarkEnd w:id="0"/>
      <w:r w:rsidRPr="00387503">
        <w:rPr>
          <w:rFonts w:hint="eastAsia"/>
        </w:rPr>
        <w:t>用户文档</w:t>
      </w:r>
    </w:p>
    <w:p w14:paraId="00000005" w14:textId="4DC4AEE6" w:rsidR="00313B3C" w:rsidRDefault="00D13B70">
      <w:pPr>
        <w:pBdr>
          <w:top w:val="nil"/>
          <w:left w:val="nil"/>
          <w:bottom w:val="nil"/>
          <w:right w:val="nil"/>
          <w:between w:val="nil"/>
        </w:pBdr>
        <w:spacing w:after="100"/>
      </w:pPr>
      <w:hyperlink r:id="rId5">
        <w:r w:rsidR="00387503">
          <w:rPr>
            <w:rFonts w:hint="eastAsia"/>
            <w:color w:val="1155CC"/>
            <w:u w:val="single"/>
          </w:rPr>
          <w:t>在文本中的命令行</w:t>
        </w:r>
        <w:r w:rsidR="00387503">
          <w:rPr>
            <w:rFonts w:hint="eastAsia"/>
            <w:color w:val="1155CC"/>
            <w:u w:val="single"/>
          </w:rPr>
          <w:t>会计账</w:t>
        </w:r>
        <w:r w:rsidR="00387503">
          <w:rPr>
            <w:rFonts w:hint="eastAsia"/>
            <w:color w:val="1155CC"/>
            <w:u w:val="single"/>
          </w:rPr>
          <w:t>簿（</w:t>
        </w:r>
        <w:r w:rsidR="00387503">
          <w:rPr>
            <w:rFonts w:hint="eastAsia"/>
            <w:color w:val="1155CC"/>
            <w:u w:val="single"/>
          </w:rPr>
          <w:t>C</w:t>
        </w:r>
        <w:r>
          <w:rPr>
            <w:color w:val="1155CC"/>
            <w:u w:val="single"/>
          </w:rPr>
          <w:t>ommand-line Accounting in Co</w:t>
        </w:r>
        <w:r>
          <w:rPr>
            <w:color w:val="1155CC"/>
            <w:u w:val="single"/>
          </w:rPr>
          <w:t>n</w:t>
        </w:r>
        <w:r>
          <w:rPr>
            <w:color w:val="1155CC"/>
            <w:u w:val="single"/>
          </w:rPr>
          <w:t>text</w:t>
        </w:r>
      </w:hyperlink>
      <w:r w:rsidR="00387503">
        <w:rPr>
          <w:rFonts w:hint="eastAsia"/>
          <w:color w:val="1155CC"/>
          <w:u w:val="single"/>
        </w:rPr>
        <w:t>）</w:t>
      </w:r>
      <w:hyperlink r:id="rId6">
        <w:r>
          <w:t xml:space="preserve">: </w:t>
        </w:r>
        <w:r>
          <w:t xml:space="preserve"> </w:t>
        </w:r>
      </w:hyperlink>
      <w:r w:rsidR="00387503" w:rsidRPr="00387503">
        <w:rPr>
          <w:rFonts w:hint="eastAsia"/>
        </w:rPr>
        <w:t>解释什么是命令行会计账薄、我为什么这样做的激励性文档，以及我如何做的简单示例。请将此作为介绍阅读。</w:t>
      </w:r>
    </w:p>
    <w:p w14:paraId="00000006" w14:textId="3A54EB2B" w:rsidR="00313B3C" w:rsidRDefault="00D13B70">
      <w:pPr>
        <w:pBdr>
          <w:top w:val="nil"/>
          <w:left w:val="nil"/>
          <w:bottom w:val="nil"/>
          <w:right w:val="nil"/>
          <w:between w:val="nil"/>
        </w:pBdr>
        <w:spacing w:after="100"/>
      </w:pPr>
      <w:hyperlink r:id="rId7">
        <w:r w:rsidR="00387503">
          <w:rPr>
            <w:rFonts w:hint="eastAsia"/>
            <w:color w:val="1155CC"/>
            <w:u w:val="single"/>
          </w:rPr>
          <w:t>复数记帐法（</w:t>
        </w:r>
        <w:r w:rsidR="00387503">
          <w:rPr>
            <w:rFonts w:hint="eastAsia"/>
            <w:color w:val="1155CC"/>
            <w:u w:val="single"/>
          </w:rPr>
          <w:t>T</w:t>
        </w:r>
        <w:r>
          <w:rPr>
            <w:color w:val="1155CC"/>
            <w:u w:val="single"/>
          </w:rPr>
          <w:t>he Double-Entry Counting Method</w:t>
        </w:r>
      </w:hyperlink>
      <w:r w:rsidR="00387503">
        <w:rPr>
          <w:rFonts w:hint="eastAsia"/>
          <w:color w:val="1155CC"/>
          <w:u w:val="single"/>
        </w:rPr>
        <w:t>）</w:t>
      </w:r>
      <w:r>
        <w:t>:</w:t>
      </w:r>
      <w:r w:rsidR="00387503" w:rsidRPr="00387503">
        <w:rPr>
          <w:rFonts w:hint="eastAsia"/>
        </w:rPr>
        <w:t>复式记账法的一般介绍，与命令行会计系统的假设和简化相兼容。</w:t>
      </w:r>
    </w:p>
    <w:p w14:paraId="00000007" w14:textId="1FB329BE" w:rsidR="00313B3C" w:rsidRDefault="00D13B70">
      <w:pPr>
        <w:pBdr>
          <w:top w:val="nil"/>
          <w:left w:val="nil"/>
          <w:bottom w:val="nil"/>
          <w:right w:val="nil"/>
          <w:between w:val="nil"/>
        </w:pBdr>
        <w:spacing w:after="100"/>
      </w:pPr>
      <w:hyperlink r:id="rId8">
        <w:r w:rsidR="00E86FA6">
          <w:rPr>
            <w:rFonts w:hint="eastAsia"/>
            <w:color w:val="1155CC"/>
            <w:u w:val="single"/>
          </w:rPr>
          <w:t>安装</w:t>
        </w:r>
        <w:r>
          <w:rPr>
            <w:color w:val="1155CC"/>
            <w:u w:val="single"/>
          </w:rPr>
          <w:t>Beancount</w:t>
        </w:r>
      </w:hyperlink>
      <w:r>
        <w:rPr>
          <w:rFonts w:hint="eastAsia"/>
        </w:rPr>
        <w:t>:</w:t>
      </w:r>
      <w:r>
        <w:t xml:space="preserve"> </w:t>
      </w:r>
      <w:r w:rsidR="00E86FA6" w:rsidRPr="00E86FA6">
        <w:rPr>
          <w:rFonts w:hint="eastAsia"/>
        </w:rPr>
        <w:t>在您的计算机上下载和安装的说明，以及软件发布信息。</w:t>
      </w:r>
    </w:p>
    <w:p w14:paraId="00000008" w14:textId="1BA993EE" w:rsidR="00313B3C" w:rsidRDefault="00D13B70">
      <w:pPr>
        <w:pBdr>
          <w:top w:val="nil"/>
          <w:left w:val="nil"/>
          <w:bottom w:val="nil"/>
          <w:right w:val="nil"/>
          <w:between w:val="nil"/>
        </w:pBdr>
        <w:spacing w:after="100"/>
      </w:pPr>
      <w:hyperlink r:id="rId9">
        <w:r w:rsidR="00E86FA6">
          <w:rPr>
            <w:rFonts w:hint="eastAsia"/>
            <w:color w:val="1155CC"/>
            <w:u w:val="single"/>
          </w:rPr>
          <w:t>运行</w:t>
        </w:r>
        <w:r w:rsidR="00E86FA6">
          <w:rPr>
            <w:rFonts w:hint="eastAsia"/>
            <w:color w:val="1155CC"/>
            <w:u w:val="single"/>
          </w:rPr>
          <w:t>bea</w:t>
        </w:r>
        <w:r w:rsidR="00E86FA6">
          <w:rPr>
            <w:color w:val="1155CC"/>
            <w:u w:val="single"/>
            <w:lang w:val="en-US"/>
          </w:rPr>
          <w:t>ncou</w:t>
        </w:r>
        <w:r w:rsidR="00CE2832">
          <w:rPr>
            <w:rFonts w:hint="eastAsia"/>
            <w:color w:val="1155CC"/>
            <w:u w:val="single"/>
            <w:lang w:val="en-US"/>
          </w:rPr>
          <w:t>n</w:t>
        </w:r>
        <w:r w:rsidR="00E86FA6">
          <w:rPr>
            <w:color w:val="1155CC"/>
            <w:u w:val="single"/>
            <w:lang w:val="en-US"/>
          </w:rPr>
          <w:t>t</w:t>
        </w:r>
        <w:r w:rsidR="00E86FA6">
          <w:rPr>
            <w:rFonts w:hint="eastAsia"/>
            <w:color w:val="1155CC"/>
            <w:u w:val="single"/>
          </w:rPr>
          <w:t>并生成报表</w:t>
        </w:r>
        <w:r w:rsidR="00E86FA6">
          <w:rPr>
            <w:rFonts w:hint="eastAsia"/>
            <w:color w:val="1155CC"/>
            <w:u w:val="single"/>
          </w:rPr>
          <w:t xml:space="preserve"> </w:t>
        </w:r>
        <w:r w:rsidR="00E86FA6">
          <w:rPr>
            <w:color w:val="1155CC"/>
            <w:u w:val="single"/>
            <w:lang w:val="en-US"/>
          </w:rPr>
          <w:t xml:space="preserve">(Running </w:t>
        </w:r>
        <w:r w:rsidR="00E86FA6">
          <w:rPr>
            <w:rFonts w:hint="eastAsia"/>
            <w:color w:val="1155CC"/>
            <w:u w:val="single"/>
          </w:rPr>
          <w:t>B</w:t>
        </w:r>
        <w:r>
          <w:rPr>
            <w:color w:val="1155CC"/>
            <w:u w:val="single"/>
          </w:rPr>
          <w:t>eancount and Generating Reports</w:t>
        </w:r>
      </w:hyperlink>
      <w:r w:rsidR="00E86FA6">
        <w:rPr>
          <w:color w:val="1155CC"/>
          <w:u w:val="single"/>
        </w:rPr>
        <w:t>)</w:t>
      </w:r>
      <w:r>
        <w:t>:</w:t>
      </w:r>
      <w:r w:rsidR="00E86FA6" w:rsidRPr="00E86FA6">
        <w:rPr>
          <w:rFonts w:hint="eastAsia"/>
        </w:rPr>
        <w:t>如何运行</w:t>
      </w:r>
      <w:proofErr w:type="spellStart"/>
      <w:r w:rsidR="00E86FA6" w:rsidRPr="00E86FA6">
        <w:rPr>
          <w:rFonts w:hint="eastAsia"/>
        </w:rPr>
        <w:t>Beancount</w:t>
      </w:r>
      <w:proofErr w:type="spellEnd"/>
      <w:r w:rsidR="00E86FA6" w:rsidRPr="00E86FA6">
        <w:rPr>
          <w:rFonts w:hint="eastAsia"/>
        </w:rPr>
        <w:t>可执行文件并使用它生成报告。这包含</w:t>
      </w:r>
      <w:proofErr w:type="spellStart"/>
      <w:r w:rsidR="00E86FA6" w:rsidRPr="00E86FA6">
        <w:rPr>
          <w:rFonts w:hint="eastAsia"/>
        </w:rPr>
        <w:t>Beancount</w:t>
      </w:r>
      <w:proofErr w:type="spellEnd"/>
      <w:r w:rsidR="00E86FA6" w:rsidRPr="00E86FA6">
        <w:rPr>
          <w:rFonts w:hint="eastAsia"/>
        </w:rPr>
        <w:t>用户的技术信息。</w:t>
      </w:r>
    </w:p>
    <w:p w14:paraId="00000009" w14:textId="09FC28E2" w:rsidR="00313B3C" w:rsidRDefault="00D13B70">
      <w:pPr>
        <w:pBdr>
          <w:top w:val="nil"/>
          <w:left w:val="nil"/>
          <w:bottom w:val="nil"/>
          <w:right w:val="nil"/>
          <w:between w:val="nil"/>
        </w:pBdr>
        <w:spacing w:after="100"/>
      </w:pPr>
      <w:hyperlink r:id="rId10">
        <w:r w:rsidR="00A73141">
          <w:rPr>
            <w:rFonts w:hint="eastAsia"/>
            <w:color w:val="1155CC"/>
            <w:u w:val="single"/>
          </w:rPr>
          <w:t>开始使用</w:t>
        </w:r>
        <w:r w:rsidR="00A73141">
          <w:rPr>
            <w:color w:val="1155CC"/>
            <w:u w:val="single"/>
            <w:lang w:val="en-US"/>
          </w:rPr>
          <w:t>BC (G</w:t>
        </w:r>
        <w:r>
          <w:rPr>
            <w:color w:val="1155CC"/>
            <w:u w:val="single"/>
          </w:rPr>
          <w:t>etting Started with Beancount</w:t>
        </w:r>
      </w:hyperlink>
      <w:r w:rsidR="00A73141">
        <w:rPr>
          <w:color w:val="1155CC"/>
          <w:u w:val="single"/>
        </w:rPr>
        <w:t>)</w:t>
      </w:r>
      <w:r>
        <w:t>:</w:t>
      </w:r>
      <w:r w:rsidR="00A73141" w:rsidRPr="00A73141">
        <w:rPr>
          <w:rFonts w:hint="eastAsia"/>
        </w:rPr>
        <w:t>解释如何创建、初始化和组织您的输入文件的基础，以及声明帐户和添加填充指令的过程的文本。</w:t>
      </w:r>
    </w:p>
    <w:p w14:paraId="0000000A" w14:textId="0947B305" w:rsidR="00313B3C" w:rsidRDefault="00D13B70">
      <w:pPr>
        <w:pBdr>
          <w:top w:val="nil"/>
          <w:left w:val="nil"/>
          <w:bottom w:val="nil"/>
          <w:right w:val="nil"/>
          <w:between w:val="nil"/>
        </w:pBdr>
        <w:spacing w:after="100"/>
      </w:pPr>
      <w:hyperlink r:id="rId11">
        <w:r>
          <w:rPr>
            <w:color w:val="1155CC"/>
            <w:u w:val="single"/>
          </w:rPr>
          <w:t>B</w:t>
        </w:r>
        <w:r w:rsidR="00CE2832">
          <w:rPr>
            <w:color w:val="1155CC"/>
            <w:u w:val="single"/>
          </w:rPr>
          <w:t>eancount</w:t>
        </w:r>
        <w:r w:rsidR="00CE2832">
          <w:rPr>
            <w:rFonts w:hint="eastAsia"/>
            <w:color w:val="1155CC"/>
            <w:u w:val="single"/>
          </w:rPr>
          <w:t>的命令语法</w:t>
        </w:r>
        <w:r w:rsidR="00CE2832">
          <w:rPr>
            <w:rFonts w:hint="eastAsia"/>
            <w:color w:val="1155CC"/>
            <w:u w:val="single"/>
          </w:rPr>
          <w:t xml:space="preserve"> </w:t>
        </w:r>
        <w:r w:rsidR="00CE2832">
          <w:rPr>
            <w:color w:val="1155CC"/>
            <w:u w:val="single"/>
          </w:rPr>
          <w:t>(B</w:t>
        </w:r>
        <w:r>
          <w:rPr>
            <w:color w:val="1155CC"/>
            <w:u w:val="single"/>
          </w:rPr>
          <w:t>eancount Language Syntax</w:t>
        </w:r>
      </w:hyperlink>
      <w:r w:rsidR="00CE2832">
        <w:rPr>
          <w:color w:val="1155CC"/>
          <w:u w:val="single"/>
        </w:rPr>
        <w:t>)</w:t>
      </w:r>
      <w:r>
        <w:t xml:space="preserve">: </w:t>
      </w:r>
      <w:r w:rsidR="00CE2832">
        <w:rPr>
          <w:rFonts w:hint="eastAsia"/>
        </w:rPr>
        <w:t>一份</w:t>
      </w:r>
      <w:r w:rsidR="00CE2832" w:rsidRPr="00CE2832">
        <w:rPr>
          <w:rFonts w:hint="eastAsia"/>
        </w:rPr>
        <w:t>命令语法的完整描述和示例。这是</w:t>
      </w:r>
      <w:proofErr w:type="spellStart"/>
      <w:r w:rsidR="00CE2832" w:rsidRPr="00CE2832">
        <w:rPr>
          <w:rFonts w:hint="eastAsia"/>
        </w:rPr>
        <w:t>Beancount</w:t>
      </w:r>
      <w:proofErr w:type="spellEnd"/>
      <w:r w:rsidR="00CE2832" w:rsidRPr="00CE2832">
        <w:rPr>
          <w:rFonts w:hint="eastAsia"/>
        </w:rPr>
        <w:t>语言的主要参考。</w:t>
      </w:r>
    </w:p>
    <w:p w14:paraId="0000000B" w14:textId="59A44372" w:rsidR="00313B3C" w:rsidRDefault="00D13B70">
      <w:pPr>
        <w:pBdr>
          <w:top w:val="nil"/>
          <w:left w:val="nil"/>
          <w:bottom w:val="nil"/>
          <w:right w:val="nil"/>
          <w:between w:val="nil"/>
        </w:pBdr>
        <w:spacing w:after="100"/>
      </w:pPr>
      <w:hyperlink r:id="rId12">
        <w:r>
          <w:rPr>
            <w:color w:val="1155CC"/>
            <w:u w:val="single"/>
          </w:rPr>
          <w:t>B</w:t>
        </w:r>
        <w:r w:rsidR="00CE2832">
          <w:rPr>
            <w:rFonts w:hint="eastAsia"/>
            <w:color w:val="1155CC"/>
            <w:u w:val="single"/>
          </w:rPr>
          <w:t>ean</w:t>
        </w:r>
        <w:r w:rsidR="00CE2832">
          <w:rPr>
            <w:color w:val="1155CC"/>
            <w:u w:val="single"/>
          </w:rPr>
          <w:t>count</w:t>
        </w:r>
        <w:r w:rsidR="00CE2832">
          <w:rPr>
            <w:rFonts w:hint="eastAsia"/>
            <w:color w:val="1155CC"/>
            <w:u w:val="single"/>
          </w:rPr>
          <w:t>的选项参考（</w:t>
        </w:r>
        <w:r w:rsidR="00CE2832">
          <w:rPr>
            <w:rFonts w:hint="eastAsia"/>
            <w:color w:val="1155CC"/>
            <w:u w:val="single"/>
          </w:rPr>
          <w:t>B</w:t>
        </w:r>
        <w:r>
          <w:rPr>
            <w:color w:val="1155CC"/>
            <w:u w:val="single"/>
          </w:rPr>
          <w:t>eancount Options Reference</w:t>
        </w:r>
      </w:hyperlink>
      <w:r w:rsidR="00CE2832">
        <w:rPr>
          <w:rFonts w:hint="eastAsia"/>
          <w:color w:val="1155CC"/>
          <w:u w:val="single"/>
        </w:rPr>
        <w:t>）</w:t>
      </w:r>
      <w:r>
        <w:t xml:space="preserve">: </w:t>
      </w:r>
      <w:r w:rsidR="00CE2832" w:rsidRPr="00CE2832">
        <w:rPr>
          <w:rFonts w:hint="eastAsia"/>
        </w:rPr>
        <w:t>对所有可能选项值的描述和解释。</w:t>
      </w:r>
    </w:p>
    <w:p w14:paraId="5690EC47" w14:textId="77777777" w:rsidR="00EC1FF7" w:rsidRDefault="00D13B70">
      <w:pPr>
        <w:pBdr>
          <w:top w:val="nil"/>
          <w:left w:val="nil"/>
          <w:bottom w:val="nil"/>
          <w:right w:val="nil"/>
          <w:between w:val="nil"/>
        </w:pBdr>
        <w:spacing w:after="100"/>
      </w:pPr>
      <w:hyperlink r:id="rId13">
        <w:r w:rsidR="00EC1FF7" w:rsidRPr="00EC1FF7">
          <w:rPr>
            <w:rFonts w:hint="eastAsia"/>
            <w:color w:val="1155CC"/>
            <w:u w:val="single"/>
          </w:rPr>
          <w:t>精</w:t>
        </w:r>
        <w:r w:rsidR="00EC1FF7" w:rsidRPr="00EC1FF7">
          <w:rPr>
            <w:rFonts w:hint="eastAsia"/>
            <w:color w:val="1155CC"/>
            <w:u w:val="single"/>
          </w:rPr>
          <w:t>确度和容差</w:t>
        </w:r>
        <w:r w:rsidR="00EC1FF7">
          <w:rPr>
            <w:rFonts w:hint="eastAsia"/>
            <w:color w:val="1155CC"/>
            <w:u w:val="single"/>
          </w:rPr>
          <w:t>（</w:t>
        </w:r>
        <w:r w:rsidR="00EC1FF7">
          <w:rPr>
            <w:rFonts w:hint="eastAsia"/>
            <w:color w:val="1155CC"/>
            <w:u w:val="single"/>
          </w:rPr>
          <w:t>P</w:t>
        </w:r>
        <w:r>
          <w:rPr>
            <w:color w:val="1155CC"/>
            <w:u w:val="single"/>
          </w:rPr>
          <w:t>recision &amp; Tolerances</w:t>
        </w:r>
      </w:hyperlink>
      <w:r w:rsidR="00EC1FF7">
        <w:rPr>
          <w:rFonts w:hint="eastAsia"/>
          <w:color w:val="1155CC"/>
          <w:u w:val="single"/>
        </w:rPr>
        <w:t>）</w:t>
      </w:r>
      <w:r>
        <w:t xml:space="preserve">: </w:t>
      </w:r>
      <w:r w:rsidR="00EC1FF7" w:rsidRPr="00EC1FF7">
        <w:rPr>
          <w:rFonts w:hint="eastAsia"/>
        </w:rPr>
        <w:t>交易和平衡断言容忍从上下文中推断出的少量不精确度。本文档解释了这是如何工作的。</w:t>
      </w:r>
    </w:p>
    <w:p w14:paraId="0000000D" w14:textId="2EC968C3" w:rsidR="00313B3C" w:rsidRDefault="00D13B70">
      <w:pPr>
        <w:pBdr>
          <w:top w:val="nil"/>
          <w:left w:val="nil"/>
          <w:bottom w:val="nil"/>
          <w:right w:val="nil"/>
          <w:between w:val="nil"/>
        </w:pBdr>
        <w:spacing w:after="100"/>
      </w:pPr>
      <w:hyperlink r:id="rId14">
        <w:r>
          <w:rPr>
            <w:color w:val="1155CC"/>
            <w:u w:val="single"/>
          </w:rPr>
          <w:t>B</w:t>
        </w:r>
        <w:r w:rsidR="00EC1FF7" w:rsidRPr="00EC1FF7">
          <w:rPr>
            <w:rFonts w:hint="eastAsia"/>
            <w:color w:val="1155CC"/>
            <w:u w:val="single"/>
          </w:rPr>
          <w:t>eancount</w:t>
        </w:r>
        <w:r w:rsidR="00EC1FF7" w:rsidRPr="00EC1FF7">
          <w:rPr>
            <w:rFonts w:hint="eastAsia"/>
            <w:color w:val="1155CC"/>
            <w:u w:val="single"/>
          </w:rPr>
          <w:t>查询语句</w:t>
        </w:r>
        <w:r w:rsidR="00EC1FF7">
          <w:rPr>
            <w:rFonts w:hint="eastAsia"/>
            <w:color w:val="1155CC"/>
            <w:u w:val="single"/>
          </w:rPr>
          <w:t>（</w:t>
        </w:r>
        <w:r w:rsidR="00EC1FF7">
          <w:rPr>
            <w:rFonts w:hint="eastAsia"/>
            <w:color w:val="1155CC"/>
            <w:u w:val="single"/>
          </w:rPr>
          <w:t>B</w:t>
        </w:r>
        <w:r>
          <w:rPr>
            <w:color w:val="1155CC"/>
            <w:u w:val="single"/>
          </w:rPr>
          <w:t>eancount Query Language</w:t>
        </w:r>
      </w:hyperlink>
      <w:r w:rsidR="00EC1FF7">
        <w:rPr>
          <w:rFonts w:hint="eastAsia"/>
          <w:color w:val="1155CC"/>
          <w:u w:val="single"/>
        </w:rPr>
        <w:t>）</w:t>
      </w:r>
      <w:r>
        <w:t xml:space="preserve">: </w:t>
      </w:r>
      <w:r w:rsidR="00EC1FF7" w:rsidRPr="00EC1FF7">
        <w:rPr>
          <w:rFonts w:hint="eastAsia"/>
        </w:rPr>
        <w:t>bean</w:t>
      </w:r>
      <w:r w:rsidR="00EC1FF7" w:rsidRPr="00EC1FF7">
        <w:rPr>
          <w:rFonts w:hint="eastAsia"/>
        </w:rPr>
        <w:t>查询命令行客户端工具的高级概述，允许您从</w:t>
      </w:r>
      <w:proofErr w:type="spellStart"/>
      <w:r w:rsidR="00EC1FF7" w:rsidRPr="00EC1FF7">
        <w:rPr>
          <w:rFonts w:hint="eastAsia"/>
        </w:rPr>
        <w:t>Beancount</w:t>
      </w:r>
      <w:proofErr w:type="spellEnd"/>
      <w:r w:rsidR="00EC1FF7" w:rsidRPr="00EC1FF7">
        <w:rPr>
          <w:rFonts w:hint="eastAsia"/>
        </w:rPr>
        <w:t>分类帐文件中提取各种数据表。</w:t>
      </w:r>
    </w:p>
    <w:p w14:paraId="0000000E" w14:textId="324F27B1" w:rsidR="00313B3C" w:rsidRDefault="00D13B70">
      <w:pPr>
        <w:pBdr>
          <w:top w:val="nil"/>
          <w:left w:val="nil"/>
          <w:bottom w:val="nil"/>
          <w:right w:val="nil"/>
          <w:between w:val="nil"/>
        </w:pBdr>
        <w:spacing w:after="100"/>
      </w:pPr>
      <w:hyperlink r:id="rId15">
        <w:r w:rsidR="00EC1FF7" w:rsidRPr="00EC1FF7">
          <w:rPr>
            <w:rFonts w:hint="eastAsia"/>
            <w:color w:val="1155CC"/>
            <w:u w:val="single"/>
          </w:rPr>
          <w:t>Beancount</w:t>
        </w:r>
        <w:r w:rsidR="00EC1FF7" w:rsidRPr="00EC1FF7">
          <w:rPr>
            <w:rFonts w:hint="eastAsia"/>
            <w:color w:val="1155CC"/>
            <w:u w:val="single"/>
          </w:rPr>
          <w:t>速查表</w:t>
        </w:r>
        <w:r w:rsidR="00EC1FF7">
          <w:rPr>
            <w:rFonts w:hint="eastAsia"/>
            <w:color w:val="1155CC"/>
            <w:u w:val="single"/>
          </w:rPr>
          <w:t>（</w:t>
        </w:r>
        <w:r w:rsidR="00EC1FF7">
          <w:rPr>
            <w:rFonts w:hint="eastAsia"/>
            <w:color w:val="1155CC"/>
            <w:u w:val="single"/>
          </w:rPr>
          <w:t>B</w:t>
        </w:r>
        <w:r>
          <w:rPr>
            <w:color w:val="1155CC"/>
            <w:u w:val="single"/>
          </w:rPr>
          <w:t>eancount Cheat Sheet</w:t>
        </w:r>
      </w:hyperlink>
      <w:r w:rsidR="00EC1FF7">
        <w:rPr>
          <w:rFonts w:hint="eastAsia"/>
          <w:color w:val="1155CC"/>
          <w:u w:val="single"/>
        </w:rPr>
        <w:t>）</w:t>
      </w:r>
      <w:r>
        <w:t>:</w:t>
      </w:r>
      <w:r w:rsidR="00EC1FF7" w:rsidRPr="00EC1FF7">
        <w:rPr>
          <w:rFonts w:hint="eastAsia"/>
        </w:rPr>
        <w:t>总结</w:t>
      </w:r>
      <w:proofErr w:type="spellStart"/>
      <w:r w:rsidR="00EC1FF7" w:rsidRPr="00EC1FF7">
        <w:rPr>
          <w:rFonts w:hint="eastAsia"/>
        </w:rPr>
        <w:t>Beancount</w:t>
      </w:r>
      <w:proofErr w:type="spellEnd"/>
      <w:r w:rsidR="00EC1FF7" w:rsidRPr="00EC1FF7">
        <w:rPr>
          <w:rFonts w:hint="eastAsia"/>
        </w:rPr>
        <w:t>语法的单页“速查表”。</w:t>
      </w:r>
    </w:p>
    <w:p w14:paraId="0000000F" w14:textId="6245FE19" w:rsidR="00313B3C" w:rsidRDefault="008049E2">
      <w:pPr>
        <w:pBdr>
          <w:top w:val="nil"/>
          <w:left w:val="nil"/>
          <w:bottom w:val="nil"/>
          <w:right w:val="nil"/>
          <w:between w:val="nil"/>
        </w:pBdr>
        <w:spacing w:after="100"/>
      </w:pPr>
      <w:r w:rsidRPr="008049E2">
        <w:rPr>
          <w:rFonts w:hint="eastAsia"/>
          <w:color w:val="1155CC"/>
          <w:u w:val="single"/>
        </w:rPr>
        <w:t>库存是如何工作</w:t>
      </w:r>
      <w:r>
        <w:rPr>
          <w:rFonts w:hint="eastAsia"/>
          <w:color w:val="1155CC"/>
          <w:u w:val="single"/>
        </w:rPr>
        <w:t>（</w:t>
      </w:r>
      <w:r>
        <w:rPr>
          <w:rFonts w:hint="eastAsia"/>
          <w:color w:val="1155CC"/>
          <w:u w:val="single"/>
        </w:rPr>
        <w:t>H</w:t>
      </w:r>
      <w:hyperlink r:id="rId16">
        <w:r w:rsidR="00D13B70">
          <w:rPr>
            <w:color w:val="1155CC"/>
            <w:u w:val="single"/>
          </w:rPr>
          <w:t>o</w:t>
        </w:r>
      </w:hyperlink>
      <w:hyperlink r:id="rId17">
        <w:r w:rsidR="00D13B70">
          <w:rPr>
            <w:color w:val="1155CC"/>
            <w:u w:val="single"/>
          </w:rPr>
          <w:t>w Inventories Work</w:t>
        </w:r>
      </w:hyperlink>
      <w:r>
        <w:rPr>
          <w:rFonts w:hint="eastAsia"/>
          <w:color w:val="1155CC"/>
          <w:u w:val="single"/>
        </w:rPr>
        <w:t>）</w:t>
      </w:r>
      <w:r w:rsidR="00D13B70">
        <w:t xml:space="preserve">: </w:t>
      </w:r>
      <w:r w:rsidRPr="008049E2">
        <w:rPr>
          <w:rFonts w:hint="eastAsia"/>
        </w:rPr>
        <w:t>对库存、备注方式以及批次如何与库存中持有的头寸匹配的详细说明。这是交易单据的初步读数。</w:t>
      </w:r>
    </w:p>
    <w:p w14:paraId="00000010" w14:textId="0A00FC5B" w:rsidR="00313B3C" w:rsidRDefault="00D13B70">
      <w:pPr>
        <w:pBdr>
          <w:top w:val="nil"/>
          <w:left w:val="nil"/>
          <w:bottom w:val="nil"/>
          <w:right w:val="nil"/>
          <w:between w:val="nil"/>
        </w:pBdr>
        <w:spacing w:after="100"/>
      </w:pPr>
      <w:hyperlink r:id="rId18">
        <w:r w:rsidR="00FF06E2" w:rsidRPr="00FF06E2">
          <w:rPr>
            <w:rFonts w:hint="eastAsia"/>
            <w:color w:val="1155CC"/>
            <w:u w:val="single"/>
          </w:rPr>
          <w:t>导出您的投资组合</w:t>
        </w:r>
        <w:r w:rsidR="00FF06E2">
          <w:rPr>
            <w:rFonts w:hint="eastAsia"/>
            <w:color w:val="1155CC"/>
            <w:u w:val="single"/>
          </w:rPr>
          <w:t>（</w:t>
        </w:r>
        <w:r w:rsidR="00FF06E2">
          <w:rPr>
            <w:rFonts w:hint="eastAsia"/>
            <w:color w:val="1155CC"/>
            <w:u w:val="single"/>
          </w:rPr>
          <w:t>E</w:t>
        </w:r>
        <w:r>
          <w:rPr>
            <w:color w:val="1155CC"/>
            <w:u w:val="single"/>
          </w:rPr>
          <w:t>xporting Your Portfolio</w:t>
        </w:r>
      </w:hyperlink>
      <w:r w:rsidR="00FF06E2">
        <w:rPr>
          <w:rFonts w:hint="eastAsia"/>
          <w:color w:val="1155CC"/>
          <w:u w:val="single"/>
        </w:rPr>
        <w:t>）</w:t>
      </w:r>
      <w:r>
        <w:t>:</w:t>
      </w:r>
      <w:r w:rsidR="00FF06E2" w:rsidRPr="00FF06E2">
        <w:rPr>
          <w:rFonts w:hint="eastAsia"/>
        </w:rPr>
        <w:t>如何将您的投资组合导出到外部投资组合跟踪网站。</w:t>
      </w:r>
    </w:p>
    <w:p w14:paraId="00000011" w14:textId="1B150B9B" w:rsidR="00313B3C" w:rsidRPr="00383156" w:rsidRDefault="00D13B70">
      <w:pPr>
        <w:pBdr>
          <w:top w:val="nil"/>
          <w:left w:val="nil"/>
          <w:bottom w:val="nil"/>
          <w:right w:val="nil"/>
          <w:between w:val="nil"/>
        </w:pBdr>
        <w:spacing w:after="100"/>
        <w:rPr>
          <w:lang w:val="en-US"/>
        </w:rPr>
      </w:pPr>
      <w:hyperlink r:id="rId19">
        <w:r w:rsidR="00383156" w:rsidRPr="00383156">
          <w:rPr>
            <w:rFonts w:hint="eastAsia"/>
            <w:color w:val="1155CC"/>
            <w:u w:val="single"/>
          </w:rPr>
          <w:t>教程和示例</w:t>
        </w:r>
        <w:r w:rsidR="00383156">
          <w:rPr>
            <w:rFonts w:hint="eastAsia"/>
            <w:color w:val="1155CC"/>
            <w:u w:val="single"/>
          </w:rPr>
          <w:t>（</w:t>
        </w:r>
        <w:r w:rsidR="00383156">
          <w:rPr>
            <w:rFonts w:hint="eastAsia"/>
            <w:color w:val="1155CC"/>
            <w:u w:val="single"/>
          </w:rPr>
          <w:t>T</w:t>
        </w:r>
        <w:r>
          <w:rPr>
            <w:color w:val="1155CC"/>
            <w:u w:val="single"/>
          </w:rPr>
          <w:t>utorial &amp; Example</w:t>
        </w:r>
      </w:hyperlink>
      <w:r w:rsidR="00383156">
        <w:rPr>
          <w:rFonts w:hint="eastAsia"/>
          <w:color w:val="1155CC"/>
          <w:u w:val="single"/>
        </w:rPr>
        <w:t>）</w:t>
      </w:r>
      <w:r>
        <w:t xml:space="preserve">: </w:t>
      </w:r>
      <w:r w:rsidR="00383156" w:rsidRPr="00383156">
        <w:rPr>
          <w:rFonts w:hint="eastAsia"/>
        </w:rPr>
        <w:t>一个真实的分类账文件示例，包含一个假想的</w:t>
      </w:r>
      <w:proofErr w:type="spellStart"/>
      <w:r w:rsidR="00383156" w:rsidRPr="00383156">
        <w:rPr>
          <w:rFonts w:hint="eastAsia"/>
        </w:rPr>
        <w:t>Beancount</w:t>
      </w:r>
      <w:proofErr w:type="spellEnd"/>
      <w:r w:rsidR="00383156" w:rsidRPr="00383156">
        <w:rPr>
          <w:rFonts w:hint="eastAsia"/>
        </w:rPr>
        <w:t>用户的几年财务生活。这可用于在</w:t>
      </w:r>
      <w:proofErr w:type="spellStart"/>
      <w:r w:rsidR="00383156" w:rsidRPr="00383156">
        <w:rPr>
          <w:rFonts w:hint="eastAsia"/>
        </w:rPr>
        <w:t>Beancount</w:t>
      </w:r>
      <w:proofErr w:type="spellEnd"/>
      <w:r w:rsidR="00383156" w:rsidRPr="00383156">
        <w:rPr>
          <w:rFonts w:hint="eastAsia"/>
        </w:rPr>
        <w:t>上</w:t>
      </w:r>
      <w:r w:rsidR="00383156">
        <w:rPr>
          <w:rFonts w:hint="eastAsia"/>
        </w:rPr>
        <w:t>精挑细选</w:t>
      </w:r>
      <w:r w:rsidR="00383156" w:rsidRPr="00383156">
        <w:rPr>
          <w:rFonts w:hint="eastAsia"/>
        </w:rPr>
        <w:t>并查看报告或其</w:t>
      </w:r>
      <w:r w:rsidR="00383156" w:rsidRPr="00383156">
        <w:rPr>
          <w:rFonts w:hint="eastAsia"/>
        </w:rPr>
        <w:t>Web</w:t>
      </w:r>
      <w:r w:rsidR="00383156" w:rsidRPr="00383156">
        <w:rPr>
          <w:rFonts w:hint="eastAsia"/>
        </w:rPr>
        <w:t>界面的外观。这可以让你快速了解使用</w:t>
      </w:r>
      <w:proofErr w:type="spellStart"/>
      <w:r w:rsidR="00383156" w:rsidRPr="00383156">
        <w:rPr>
          <w:rFonts w:hint="eastAsia"/>
        </w:rPr>
        <w:t>Beancount</w:t>
      </w:r>
      <w:proofErr w:type="spellEnd"/>
      <w:r w:rsidR="00383156" w:rsidRPr="00383156">
        <w:rPr>
          <w:rFonts w:hint="eastAsia"/>
        </w:rPr>
        <w:t>可以得到什么。</w:t>
      </w:r>
    </w:p>
    <w:p w14:paraId="00000012" w14:textId="31B5D6AB" w:rsidR="00313B3C" w:rsidRDefault="00D13B70">
      <w:pPr>
        <w:pBdr>
          <w:top w:val="nil"/>
          <w:left w:val="nil"/>
          <w:bottom w:val="nil"/>
          <w:right w:val="nil"/>
          <w:between w:val="nil"/>
        </w:pBdr>
        <w:spacing w:after="100"/>
      </w:pPr>
      <w:hyperlink r:id="rId20" w:anchor="!forum/beancount">
        <w:r w:rsidR="00371A54" w:rsidRPr="00371A54">
          <w:rPr>
            <w:rFonts w:hint="eastAsia"/>
            <w:color w:val="1155CC"/>
            <w:u w:val="single"/>
          </w:rPr>
          <w:t>邮件列表</w:t>
        </w:r>
        <w:r w:rsidR="00371A54">
          <w:rPr>
            <w:rFonts w:hint="eastAsia"/>
            <w:color w:val="1155CC"/>
            <w:u w:val="single"/>
          </w:rPr>
          <w:t>（</w:t>
        </w:r>
        <w:r w:rsidR="00371A54">
          <w:rPr>
            <w:rFonts w:hint="eastAsia"/>
            <w:color w:val="1155CC"/>
            <w:u w:val="single"/>
          </w:rPr>
          <w:t>B</w:t>
        </w:r>
        <w:r>
          <w:rPr>
            <w:color w:val="1155CC"/>
            <w:u w:val="single"/>
          </w:rPr>
          <w:t>eancount Mailing-list</w:t>
        </w:r>
      </w:hyperlink>
      <w:r w:rsidR="00371A54">
        <w:rPr>
          <w:rFonts w:hint="eastAsia"/>
          <w:color w:val="1155CC"/>
          <w:u w:val="single"/>
        </w:rPr>
        <w:t>）</w:t>
      </w:r>
      <w:r>
        <w:t xml:space="preserve">: </w:t>
      </w:r>
      <w:r w:rsidR="00371A54" w:rsidRPr="00371A54">
        <w:rPr>
          <w:rFonts w:hint="eastAsia"/>
        </w:rPr>
        <w:t>特定于邮件列表的问题和讨论发生在那里。与此相关的还有</w:t>
      </w:r>
      <w:r w:rsidR="00371A54" w:rsidRPr="00371A54">
        <w:rPr>
          <w:rFonts w:hint="eastAsia"/>
        </w:rPr>
        <w:t>[Ledger-</w:t>
      </w:r>
      <w:r w:rsidR="00371A54" w:rsidRPr="00371A54">
        <w:rPr>
          <w:rFonts w:hint="eastAsia"/>
        </w:rPr>
        <w:t>命令行格式</w:t>
      </w:r>
      <w:r w:rsidR="00371A54" w:rsidRPr="00371A54">
        <w:rPr>
          <w:rFonts w:hint="eastAsia"/>
        </w:rPr>
        <w:t xml:space="preserve">](https://groups.google.com/forum/#!forum/ledger-cli) </w:t>
      </w:r>
      <w:r w:rsidR="00371A54" w:rsidRPr="00371A54">
        <w:rPr>
          <w:rFonts w:hint="eastAsia"/>
        </w:rPr>
        <w:t>界面论坛，它包含了许多更一般性的讨论，并作为命令行会计主题的元列表。</w:t>
      </w:r>
    </w:p>
    <w:p w14:paraId="00000013" w14:textId="2F8DEB42" w:rsidR="00313B3C" w:rsidRDefault="00D13B70">
      <w:pPr>
        <w:pBdr>
          <w:top w:val="nil"/>
          <w:left w:val="nil"/>
          <w:bottom w:val="nil"/>
          <w:right w:val="nil"/>
          <w:between w:val="nil"/>
        </w:pBdr>
        <w:spacing w:after="100"/>
      </w:pPr>
      <w:hyperlink r:id="rId21">
        <w:r w:rsidR="00371A54">
          <w:rPr>
            <w:rFonts w:hint="eastAsia"/>
            <w:color w:val="1155CC"/>
            <w:u w:val="single"/>
          </w:rPr>
          <w:t>BC</w:t>
        </w:r>
        <w:r w:rsidR="00371A54">
          <w:rPr>
            <w:rFonts w:hint="eastAsia"/>
            <w:color w:val="1155CC"/>
            <w:u w:val="single"/>
          </w:rPr>
          <w:t>的历史及信用（</w:t>
        </w:r>
        <w:r w:rsidR="00371A54">
          <w:rPr>
            <w:rFonts w:hint="eastAsia"/>
            <w:color w:val="1155CC"/>
            <w:u w:val="single"/>
          </w:rPr>
          <w:t>B</w:t>
        </w:r>
        <w:r>
          <w:rPr>
            <w:color w:val="1155CC"/>
            <w:u w:val="single"/>
          </w:rPr>
          <w:t>eancount History and Credits</w:t>
        </w:r>
        <w:r w:rsidR="00371A54">
          <w:rPr>
            <w:rFonts w:hint="eastAsia"/>
            <w:color w:val="1155CC"/>
            <w:u w:val="single"/>
          </w:rPr>
          <w:t>）</w:t>
        </w:r>
        <w:r>
          <w:rPr>
            <w:color w:val="1155CC"/>
            <w:u w:val="single"/>
          </w:rPr>
          <w:t>:</w:t>
        </w:r>
      </w:hyperlink>
      <w:r>
        <w:t xml:space="preserve"> </w:t>
      </w:r>
      <w:r w:rsidR="00371A54" w:rsidRPr="00371A54">
        <w:rPr>
          <w:rFonts w:hint="eastAsia"/>
        </w:rPr>
        <w:t>关于</w:t>
      </w:r>
      <w:proofErr w:type="spellStart"/>
      <w:r w:rsidR="00371A54" w:rsidRPr="00371A54">
        <w:rPr>
          <w:rFonts w:hint="eastAsia"/>
        </w:rPr>
        <w:t>Beancount</w:t>
      </w:r>
      <w:proofErr w:type="spellEnd"/>
      <w:r w:rsidR="00371A54" w:rsidRPr="00371A54">
        <w:rPr>
          <w:rFonts w:hint="eastAsia"/>
        </w:rPr>
        <w:t>发展历史的描述和对它的贡献者的呼喊。</w:t>
      </w:r>
    </w:p>
    <w:p w14:paraId="00000014" w14:textId="03A1C01F" w:rsidR="00313B3C" w:rsidRDefault="00D13B70">
      <w:pPr>
        <w:pBdr>
          <w:top w:val="nil"/>
          <w:left w:val="nil"/>
          <w:bottom w:val="nil"/>
          <w:right w:val="nil"/>
          <w:between w:val="nil"/>
        </w:pBdr>
        <w:spacing w:after="100"/>
      </w:pPr>
      <w:hyperlink r:id="rId22">
        <w:r>
          <w:rPr>
            <w:color w:val="1155CC"/>
            <w:u w:val="single"/>
          </w:rPr>
          <w:t xml:space="preserve">Beancount </w:t>
        </w:r>
        <w:r w:rsidR="00371A54">
          <w:rPr>
            <w:rFonts w:hint="eastAsia"/>
            <w:color w:val="1155CC"/>
            <w:u w:val="single"/>
            <w:lang w:val="en-US"/>
          </w:rPr>
          <w:t>，</w:t>
        </w:r>
        <w:r>
          <w:rPr>
            <w:color w:val="1155CC"/>
            <w:u w:val="single"/>
          </w:rPr>
          <w:t xml:space="preserve">Ledger </w:t>
        </w:r>
        <w:r w:rsidR="00371A54">
          <w:rPr>
            <w:rFonts w:hint="eastAsia"/>
            <w:color w:val="1155CC"/>
            <w:u w:val="single"/>
          </w:rPr>
          <w:t>，</w:t>
        </w:r>
        <w:r>
          <w:rPr>
            <w:color w:val="1155CC"/>
            <w:u w:val="single"/>
          </w:rPr>
          <w:t xml:space="preserve"> HLedger</w:t>
        </w:r>
      </w:hyperlink>
      <w:r w:rsidR="00371A54">
        <w:rPr>
          <w:rFonts w:hint="eastAsia"/>
          <w:color w:val="1155CC"/>
          <w:u w:val="single"/>
        </w:rPr>
        <w:t>三者的比较</w:t>
      </w:r>
      <w:r>
        <w:t xml:space="preserve">: </w:t>
      </w:r>
      <w:r w:rsidR="00371A54" w:rsidRPr="00371A54">
        <w:rPr>
          <w:rFonts w:hint="eastAsia"/>
        </w:rPr>
        <w:t>命令行界面会计系统之间的定性特征比较。</w:t>
      </w:r>
    </w:p>
    <w:p w14:paraId="00000015" w14:textId="4253BFF3" w:rsidR="00313B3C" w:rsidRPr="00371A54" w:rsidRDefault="00D13B70">
      <w:pPr>
        <w:pBdr>
          <w:top w:val="nil"/>
          <w:left w:val="nil"/>
          <w:bottom w:val="nil"/>
          <w:right w:val="nil"/>
          <w:between w:val="nil"/>
        </w:pBdr>
        <w:spacing w:after="100"/>
        <w:rPr>
          <w:rFonts w:hint="eastAsia"/>
          <w:lang w:val="en-US"/>
        </w:rPr>
      </w:pPr>
      <w:hyperlink r:id="rId23">
        <w:r w:rsidR="00304346">
          <w:rPr>
            <w:rFonts w:hint="eastAsia"/>
            <w:color w:val="1155CC"/>
            <w:u w:val="single"/>
          </w:rPr>
          <w:t>在</w:t>
        </w:r>
        <w:r w:rsidR="00304346">
          <w:rPr>
            <w:rFonts w:hint="eastAsia"/>
            <w:color w:val="1155CC"/>
            <w:u w:val="single"/>
          </w:rPr>
          <w:t>BC</w:t>
        </w:r>
        <w:r w:rsidR="00304346">
          <w:rPr>
            <w:rFonts w:hint="eastAsia"/>
            <w:color w:val="1155CC"/>
            <w:u w:val="single"/>
            <w:lang w:val="en-US"/>
          </w:rPr>
          <w:t>中获取资产的价格</w:t>
        </w:r>
        <w:r w:rsidR="00304346">
          <w:rPr>
            <w:rFonts w:hint="eastAsia"/>
            <w:color w:val="1155CC"/>
            <w:u w:val="single"/>
          </w:rPr>
          <w:t>（</w:t>
        </w:r>
        <w:r w:rsidR="00304346">
          <w:rPr>
            <w:rFonts w:hint="eastAsia"/>
            <w:color w:val="1155CC"/>
            <w:u w:val="single"/>
          </w:rPr>
          <w:t>F</w:t>
        </w:r>
        <w:r>
          <w:rPr>
            <w:color w:val="1155CC"/>
            <w:u w:val="single"/>
          </w:rPr>
          <w:t>etching Prices in Beancount</w:t>
        </w:r>
      </w:hyperlink>
      <w:r w:rsidR="00304346">
        <w:rPr>
          <w:rFonts w:hint="eastAsia"/>
          <w:color w:val="1155CC"/>
          <w:u w:val="single"/>
        </w:rPr>
        <w:t>）</w:t>
      </w:r>
      <w:r>
        <w:t>:</w:t>
      </w:r>
      <w:r>
        <w:t xml:space="preserve"> </w:t>
      </w:r>
      <w:r w:rsidR="00304346" w:rsidRPr="00304346">
        <w:rPr>
          <w:rFonts w:hint="eastAsia"/>
        </w:rPr>
        <w:t>如何使用</w:t>
      </w:r>
      <w:proofErr w:type="spellStart"/>
      <w:r w:rsidR="00304346" w:rsidRPr="00304346">
        <w:rPr>
          <w:rFonts w:hint="eastAsia"/>
        </w:rPr>
        <w:t>Beancount</w:t>
      </w:r>
      <w:proofErr w:type="spellEnd"/>
      <w:r w:rsidR="00304346" w:rsidRPr="00304346">
        <w:rPr>
          <w:rFonts w:hint="eastAsia"/>
        </w:rPr>
        <w:t>的工具获取和维护资产的价格数据库。</w:t>
      </w:r>
    </w:p>
    <w:p w14:paraId="00000016" w14:textId="79ED4674" w:rsidR="00313B3C" w:rsidRDefault="00D13B70">
      <w:pPr>
        <w:pBdr>
          <w:top w:val="nil"/>
          <w:left w:val="nil"/>
          <w:bottom w:val="nil"/>
          <w:right w:val="nil"/>
          <w:between w:val="nil"/>
        </w:pBdr>
        <w:spacing w:after="100"/>
      </w:pPr>
      <w:hyperlink r:id="rId24">
        <w:r w:rsidR="00304346" w:rsidRPr="00304346">
          <w:rPr>
            <w:rFonts w:hint="eastAsia"/>
            <w:color w:val="1155CC"/>
            <w:u w:val="single"/>
          </w:rPr>
          <w:t>导入外部数据</w:t>
        </w:r>
        <w:r w:rsidR="00304346">
          <w:rPr>
            <w:rFonts w:hint="eastAsia"/>
            <w:color w:val="1155CC"/>
            <w:u w:val="single"/>
          </w:rPr>
          <w:t>（</w:t>
        </w:r>
        <w:r w:rsidR="00304346">
          <w:rPr>
            <w:rFonts w:hint="eastAsia"/>
            <w:color w:val="1155CC"/>
            <w:u w:val="single"/>
          </w:rPr>
          <w:t>I</w:t>
        </w:r>
        <w:r>
          <w:rPr>
            <w:color w:val="1155CC"/>
            <w:u w:val="single"/>
          </w:rPr>
          <w:t>mporting External Data</w:t>
        </w:r>
      </w:hyperlink>
      <w:r w:rsidR="00304346">
        <w:rPr>
          <w:rFonts w:hint="eastAsia"/>
          <w:color w:val="1155CC"/>
          <w:u w:val="single"/>
        </w:rPr>
        <w:t>）</w:t>
      </w:r>
      <w:r>
        <w:t xml:space="preserve">: </w:t>
      </w:r>
      <w:r w:rsidR="00304346" w:rsidRPr="00304346">
        <w:rPr>
          <w:rFonts w:hint="eastAsia"/>
        </w:rPr>
        <w:t>对从可从金融机构下载的外部文件中导入数据的过程的描述，以及</w:t>
      </w:r>
      <w:proofErr w:type="spellStart"/>
      <w:r w:rsidR="00304346" w:rsidRPr="00304346">
        <w:rPr>
          <w:rFonts w:hint="eastAsia"/>
        </w:rPr>
        <w:t>Beancount</w:t>
      </w:r>
      <w:proofErr w:type="spellEnd"/>
      <w:r w:rsidR="00304346" w:rsidRPr="00304346">
        <w:rPr>
          <w:rFonts w:hint="eastAsia"/>
        </w:rPr>
        <w:t>提供的用于实现部分自动化的工具和库。</w:t>
      </w:r>
    </w:p>
    <w:p w14:paraId="1EB4D118" w14:textId="77777777" w:rsidR="00AD70BE" w:rsidRDefault="00AD70BE">
      <w:pPr>
        <w:pBdr>
          <w:top w:val="nil"/>
          <w:left w:val="nil"/>
          <w:bottom w:val="nil"/>
          <w:right w:val="nil"/>
          <w:between w:val="nil"/>
        </w:pBdr>
        <w:spacing w:after="100"/>
        <w:rPr>
          <w:rFonts w:hint="eastAsia"/>
        </w:rPr>
      </w:pPr>
    </w:p>
    <w:p w14:paraId="00000017" w14:textId="02327A0B" w:rsidR="00313B3C" w:rsidRDefault="001830DE">
      <w:pPr>
        <w:pStyle w:val="1"/>
        <w:pBdr>
          <w:top w:val="nil"/>
          <w:left w:val="nil"/>
          <w:bottom w:val="nil"/>
          <w:right w:val="nil"/>
          <w:between w:val="nil"/>
        </w:pBdr>
        <w:spacing w:after="100"/>
      </w:pPr>
      <w:bookmarkStart w:id="1" w:name="_ydun6pj2h2kq" w:colFirst="0" w:colLast="0"/>
      <w:bookmarkEnd w:id="1"/>
      <w:r w:rsidRPr="001830DE">
        <w:rPr>
          <w:rFonts w:hint="eastAsia"/>
        </w:rPr>
        <w:t>烹饪书和例子</w:t>
      </w:r>
    </w:p>
    <w:p w14:paraId="00000018" w14:textId="2D5532E9" w:rsidR="00313B3C" w:rsidRDefault="001830DE">
      <w:pPr>
        <w:pBdr>
          <w:top w:val="nil"/>
          <w:left w:val="nil"/>
          <w:bottom w:val="nil"/>
          <w:right w:val="nil"/>
          <w:between w:val="nil"/>
        </w:pBdr>
        <w:spacing w:after="200"/>
        <w:rPr>
          <w:i/>
        </w:rPr>
      </w:pPr>
      <w:r w:rsidRPr="001830DE">
        <w:rPr>
          <w:rFonts w:hint="eastAsia"/>
          <w:i/>
        </w:rPr>
        <w:t>这些文档是使用复数记帐方式执行特定任务的示例。使用这些文档来培养一种直觉，了解如何构建您的帐户。</w:t>
      </w:r>
    </w:p>
    <w:p w14:paraId="00000019" w14:textId="5840F698" w:rsidR="00313B3C" w:rsidRDefault="00E876EF">
      <w:pPr>
        <w:pBdr>
          <w:top w:val="nil"/>
          <w:left w:val="nil"/>
          <w:bottom w:val="nil"/>
          <w:right w:val="nil"/>
          <w:between w:val="nil"/>
        </w:pBdr>
        <w:spacing w:after="100"/>
      </w:pPr>
      <w:r w:rsidRPr="00E876EF">
        <w:rPr>
          <w:rFonts w:hint="eastAsia"/>
          <w:color w:val="1155CC"/>
          <w:u w:val="single"/>
        </w:rPr>
        <w:t>命令行会计食谱</w:t>
      </w:r>
      <w:r w:rsidR="00D13B70">
        <w:t xml:space="preserve">: </w:t>
      </w:r>
      <w:r w:rsidRPr="00E876EF">
        <w:rPr>
          <w:rFonts w:hint="eastAsia"/>
        </w:rPr>
        <w:t>如何预订许多不同种类的金融交易的各种例子。这无疑是为如何最好地使用复式记账法建立直觉的最佳方式。</w:t>
      </w:r>
    </w:p>
    <w:p w14:paraId="0000001A" w14:textId="67CC7435" w:rsidR="00313B3C" w:rsidRDefault="00D13B70">
      <w:pPr>
        <w:pBdr>
          <w:top w:val="nil"/>
          <w:left w:val="nil"/>
          <w:bottom w:val="nil"/>
          <w:right w:val="nil"/>
          <w:between w:val="nil"/>
        </w:pBdr>
        <w:spacing w:after="100"/>
      </w:pPr>
      <w:hyperlink r:id="rId25">
        <w:r w:rsidR="00E876EF">
          <w:rPr>
            <w:rFonts w:hint="eastAsia"/>
            <w:color w:val="1155CC"/>
            <w:u w:val="single"/>
          </w:rPr>
          <w:t>做交易中使用</w:t>
        </w:r>
        <w:r>
          <w:rPr>
            <w:color w:val="1155CC"/>
            <w:u w:val="single"/>
          </w:rPr>
          <w:t>Beancount</w:t>
        </w:r>
      </w:hyperlink>
      <w:r>
        <w:rPr>
          <w:rFonts w:hint="eastAsia"/>
        </w:rPr>
        <w:t>:</w:t>
      </w:r>
      <w:r>
        <w:t xml:space="preserve"> </w:t>
      </w:r>
      <w:r w:rsidR="00E876EF" w:rsidRPr="00E876EF">
        <w:rPr>
          <w:rFonts w:hint="eastAsia"/>
        </w:rPr>
        <w:t>对交易损益的解释，以及如何用</w:t>
      </w:r>
      <w:proofErr w:type="spellStart"/>
      <w:r w:rsidR="00E876EF" w:rsidRPr="00E876EF">
        <w:rPr>
          <w:rFonts w:hint="eastAsia"/>
        </w:rPr>
        <w:t>Beancount</w:t>
      </w:r>
      <w:proofErr w:type="spellEnd"/>
      <w:r w:rsidR="00E876EF" w:rsidRPr="00E876EF">
        <w:rPr>
          <w:rFonts w:hint="eastAsia"/>
        </w:rPr>
        <w:t>处理各种投资和交易场景的示例。这是对烹饪书的补充。</w:t>
      </w:r>
    </w:p>
    <w:p w14:paraId="1E25F597" w14:textId="77777777" w:rsidR="00444036" w:rsidRDefault="00444036">
      <w:pPr>
        <w:pBdr>
          <w:top w:val="nil"/>
          <w:left w:val="nil"/>
          <w:bottom w:val="nil"/>
          <w:right w:val="nil"/>
          <w:between w:val="nil"/>
        </w:pBdr>
        <w:spacing w:after="100"/>
      </w:pPr>
      <w:proofErr w:type="spellStart"/>
      <w:r w:rsidRPr="00444036">
        <w:rPr>
          <w:rFonts w:hint="eastAsia"/>
          <w:color w:val="1155CC"/>
          <w:u w:val="single"/>
        </w:rPr>
        <w:t>Beancount</w:t>
      </w:r>
      <w:proofErr w:type="spellEnd"/>
      <w:r w:rsidRPr="00444036">
        <w:rPr>
          <w:rFonts w:hint="eastAsia"/>
          <w:color w:val="1155CC"/>
          <w:u w:val="single"/>
        </w:rPr>
        <w:t>中的股票归属</w:t>
      </w:r>
      <w:r w:rsidR="00D13B70">
        <w:t xml:space="preserve">: </w:t>
      </w:r>
      <w:r w:rsidRPr="00444036">
        <w:rPr>
          <w:rFonts w:hint="eastAsia"/>
        </w:rPr>
        <w:t>一个例子，展示了如何处理限制性股票单位和技术公司和初创公司提供的典型归属事件。</w:t>
      </w:r>
    </w:p>
    <w:p w14:paraId="0000001C" w14:textId="5100AE27" w:rsidR="00313B3C" w:rsidRDefault="00703FF7">
      <w:pPr>
        <w:pBdr>
          <w:top w:val="nil"/>
          <w:left w:val="nil"/>
          <w:bottom w:val="nil"/>
          <w:right w:val="nil"/>
          <w:between w:val="nil"/>
        </w:pBdr>
        <w:spacing w:after="100"/>
      </w:pPr>
      <w:r w:rsidRPr="00703FF7">
        <w:rPr>
          <w:rFonts w:hint="eastAsia"/>
          <w:color w:val="1155CC"/>
          <w:u w:val="single"/>
        </w:rPr>
        <w:t>使用</w:t>
      </w:r>
      <w:proofErr w:type="spellStart"/>
      <w:r w:rsidRPr="00703FF7">
        <w:rPr>
          <w:rFonts w:hint="eastAsia"/>
          <w:color w:val="1155CC"/>
          <w:u w:val="single"/>
        </w:rPr>
        <w:t>Beancount</w:t>
      </w:r>
      <w:proofErr w:type="spellEnd"/>
      <w:r w:rsidRPr="00703FF7">
        <w:rPr>
          <w:rFonts w:hint="eastAsia"/>
          <w:color w:val="1155CC"/>
          <w:u w:val="single"/>
        </w:rPr>
        <w:t>分摊费用</w:t>
      </w:r>
      <w:r w:rsidR="00D13B70">
        <w:t xml:space="preserve">: </w:t>
      </w:r>
      <w:r w:rsidRPr="00703FF7">
        <w:rPr>
          <w:rFonts w:hint="eastAsia"/>
        </w:rPr>
        <w:t>使用复式记账法与其他人共享旅行或项目费用的一个真实而详细的示例。</w:t>
      </w:r>
    </w:p>
    <w:p w14:paraId="0000001D" w14:textId="1276A1F8" w:rsidR="00313B3C" w:rsidRDefault="00651BF2">
      <w:pPr>
        <w:spacing w:after="100"/>
      </w:pPr>
      <w:r w:rsidRPr="00651BF2">
        <w:rPr>
          <w:rFonts w:hint="eastAsia"/>
          <w:color w:val="1155CC"/>
          <w:u w:val="single"/>
        </w:rPr>
        <w:t>我们如何分担费用</w:t>
      </w:r>
      <w:r w:rsidR="00D13B70">
        <w:t xml:space="preserve">: </w:t>
      </w:r>
      <w:r w:rsidRPr="00651BF2">
        <w:rPr>
          <w:rFonts w:hint="eastAsia"/>
        </w:rPr>
        <w:t>我们如何分担费用</w:t>
      </w:r>
      <w:r w:rsidRPr="00651BF2">
        <w:rPr>
          <w:rFonts w:hint="eastAsia"/>
        </w:rPr>
        <w:t>:</w:t>
      </w:r>
      <w:r w:rsidRPr="00651BF2">
        <w:rPr>
          <w:rFonts w:hint="eastAsia"/>
        </w:rPr>
        <w:t>对一个连续系统的更详细的描述，该系统用于</w:t>
      </w:r>
      <w:r w:rsidRPr="00651BF2">
        <w:rPr>
          <w:rFonts w:hint="eastAsia"/>
        </w:rPr>
        <w:t>(a)</w:t>
      </w:r>
      <w:r w:rsidRPr="00651BF2">
        <w:rPr>
          <w:rFonts w:hint="eastAsia"/>
        </w:rPr>
        <w:t>在双方都有消费的情况下在合作伙伴之间分担费用，以及</w:t>
      </w:r>
      <w:r w:rsidRPr="00651BF2">
        <w:rPr>
          <w:rFonts w:hint="eastAsia"/>
        </w:rPr>
        <w:t>(b)</w:t>
      </w:r>
      <w:r w:rsidRPr="00651BF2">
        <w:rPr>
          <w:rFonts w:hint="eastAsia"/>
        </w:rPr>
        <w:t>为一个有自己分类账的特定项目</w:t>
      </w:r>
      <w:r w:rsidRPr="00651BF2">
        <w:rPr>
          <w:rFonts w:hint="eastAsia"/>
        </w:rPr>
        <w:t>(</w:t>
      </w:r>
      <w:r w:rsidRPr="00651BF2">
        <w:rPr>
          <w:rFonts w:hint="eastAsia"/>
        </w:rPr>
        <w:t>我们的儿子</w:t>
      </w:r>
      <w:r w:rsidRPr="00651BF2">
        <w:rPr>
          <w:rFonts w:hint="eastAsia"/>
        </w:rPr>
        <w:t>)</w:t>
      </w:r>
      <w:r w:rsidRPr="00651BF2">
        <w:rPr>
          <w:rFonts w:hint="eastAsia"/>
        </w:rPr>
        <w:t>分担费用。这描述了我们的真实系统。</w:t>
      </w:r>
    </w:p>
    <w:p w14:paraId="68081CBE" w14:textId="77777777" w:rsidR="00AD70BE" w:rsidRDefault="00AD70BE">
      <w:pPr>
        <w:spacing w:after="100"/>
      </w:pPr>
    </w:p>
    <w:p w14:paraId="0000001E" w14:textId="006BEC3C" w:rsidR="00313B3C" w:rsidRDefault="00331B02">
      <w:pPr>
        <w:pStyle w:val="1"/>
        <w:pBdr>
          <w:top w:val="nil"/>
          <w:left w:val="nil"/>
          <w:bottom w:val="nil"/>
          <w:right w:val="nil"/>
          <w:between w:val="nil"/>
        </w:pBdr>
        <w:spacing w:after="100"/>
      </w:pPr>
      <w:bookmarkStart w:id="2" w:name="_cbvs0rkc81ug" w:colFirst="0" w:colLast="0"/>
      <w:bookmarkEnd w:id="2"/>
      <w:r w:rsidRPr="00331B02">
        <w:rPr>
          <w:rFonts w:hint="eastAsia"/>
        </w:rPr>
        <w:t>开发人员文档</w:t>
      </w:r>
    </w:p>
    <w:p w14:paraId="0000001F" w14:textId="40351A40" w:rsidR="00313B3C" w:rsidRDefault="00AE1930">
      <w:pPr>
        <w:pBdr>
          <w:top w:val="nil"/>
          <w:left w:val="nil"/>
          <w:bottom w:val="nil"/>
          <w:right w:val="nil"/>
          <w:between w:val="nil"/>
        </w:pBdr>
        <w:spacing w:after="100"/>
      </w:pPr>
      <w:proofErr w:type="spellStart"/>
      <w:r w:rsidRPr="00AE1930">
        <w:rPr>
          <w:rFonts w:hint="eastAsia"/>
          <w:color w:val="1155CC"/>
          <w:u w:val="single"/>
        </w:rPr>
        <w:t>Beancount</w:t>
      </w:r>
      <w:proofErr w:type="spellEnd"/>
      <w:r w:rsidRPr="00AE1930">
        <w:rPr>
          <w:rFonts w:hint="eastAsia"/>
          <w:color w:val="1155CC"/>
          <w:u w:val="single"/>
        </w:rPr>
        <w:t>脚本和插件</w:t>
      </w:r>
      <w:r w:rsidR="00D13B70">
        <w:t xml:space="preserve">: </w:t>
      </w:r>
      <w:r w:rsidRPr="00AE1930">
        <w:rPr>
          <w:rFonts w:hint="eastAsia"/>
        </w:rPr>
        <w:t>编写将分类帐内容加载到内存中并处理指令的脚本的指南，以及如何编写转换它们的插件。</w:t>
      </w:r>
    </w:p>
    <w:p w14:paraId="00000020" w14:textId="254244D2" w:rsidR="00313B3C" w:rsidRDefault="00AE1930">
      <w:pPr>
        <w:pBdr>
          <w:top w:val="nil"/>
          <w:left w:val="nil"/>
          <w:bottom w:val="nil"/>
          <w:right w:val="nil"/>
          <w:between w:val="nil"/>
        </w:pBdr>
        <w:spacing w:after="100"/>
      </w:pPr>
      <w:proofErr w:type="spellStart"/>
      <w:r w:rsidRPr="00AE1930">
        <w:rPr>
          <w:rFonts w:hint="eastAsia"/>
          <w:color w:val="1155CC"/>
          <w:u w:val="single"/>
        </w:rPr>
        <w:lastRenderedPageBreak/>
        <w:t>Beancount</w:t>
      </w:r>
      <w:proofErr w:type="spellEnd"/>
      <w:r w:rsidRPr="00AE1930">
        <w:rPr>
          <w:rFonts w:hint="eastAsia"/>
          <w:color w:val="1155CC"/>
          <w:u w:val="single"/>
        </w:rPr>
        <w:t>设计文档</w:t>
      </w:r>
      <w:r w:rsidR="00D13B70">
        <w:t xml:space="preserve">: </w:t>
      </w:r>
      <w:r w:rsidRPr="00AE1930">
        <w:rPr>
          <w:rFonts w:hint="eastAsia"/>
        </w:rPr>
        <w:t>关于程序的架构和设计选择、代码约定、不变量和方法的信息。如果你想获得更深层次的理解，请阅读这篇文章。</w:t>
      </w:r>
    </w:p>
    <w:p w14:paraId="00000021" w14:textId="7A29A7BF" w:rsidR="00313B3C" w:rsidRDefault="00D13B70">
      <w:pPr>
        <w:pBdr>
          <w:top w:val="nil"/>
          <w:left w:val="nil"/>
          <w:bottom w:val="nil"/>
          <w:right w:val="nil"/>
          <w:between w:val="nil"/>
        </w:pBdr>
        <w:spacing w:after="100"/>
      </w:pPr>
      <w:proofErr w:type="spellStart"/>
      <w:r>
        <w:rPr>
          <w:color w:val="1155CC"/>
          <w:u w:val="single"/>
        </w:rPr>
        <w:t>LedgerHub</w:t>
      </w:r>
      <w:proofErr w:type="spellEnd"/>
      <w:r>
        <w:rPr>
          <w:color w:val="1155CC"/>
          <w:u w:val="single"/>
        </w:rPr>
        <w:t xml:space="preserve"> </w:t>
      </w:r>
      <w:r w:rsidR="00AE1930">
        <w:rPr>
          <w:rFonts w:hint="eastAsia"/>
          <w:color w:val="1155CC"/>
          <w:u w:val="single"/>
        </w:rPr>
        <w:t>设计文档</w:t>
      </w:r>
      <w:r>
        <w:t>:</w:t>
      </w:r>
      <w:r>
        <w:t xml:space="preserve"> </w:t>
      </w:r>
      <w:r w:rsidR="00AE1930">
        <w:rPr>
          <w:rFonts w:hint="eastAsia"/>
        </w:rPr>
        <w:t>在</w:t>
      </w:r>
      <w:r>
        <w:t xml:space="preserve"> </w:t>
      </w:r>
      <w:hyperlink r:id="rId26">
        <w:r>
          <w:rPr>
            <w:rFonts w:ascii="Consolas" w:eastAsia="Consolas" w:hAnsi="Consolas" w:cs="Consolas"/>
            <w:color w:val="1155CC"/>
            <w:u w:val="single"/>
          </w:rPr>
          <w:t>beancount.ingest</w:t>
        </w:r>
      </w:hyperlink>
      <w:r w:rsidR="00AE1930">
        <w:rPr>
          <w:rFonts w:hint="eastAsia"/>
        </w:rPr>
        <w:t>的</w:t>
      </w:r>
      <w:r w:rsidR="00AE1930" w:rsidRPr="00AE1930">
        <w:rPr>
          <w:rFonts w:hint="eastAsia"/>
        </w:rPr>
        <w:t>导入工具和库的设计和体系结构</w:t>
      </w:r>
      <w:r w:rsidR="00AE1930">
        <w:rPr>
          <w:rFonts w:hint="eastAsia"/>
        </w:rPr>
        <w:t>。</w:t>
      </w:r>
      <w:r w:rsidR="00AE1930" w:rsidRPr="00AE1930">
        <w:rPr>
          <w:rFonts w:hint="eastAsia"/>
        </w:rPr>
        <w:t>这曾经是一个名为</w:t>
      </w:r>
      <w:proofErr w:type="spellStart"/>
      <w:r w:rsidR="00AE1930" w:rsidRPr="00AE1930">
        <w:rPr>
          <w:rFonts w:hint="eastAsia"/>
        </w:rPr>
        <w:t>LedgerHub</w:t>
      </w:r>
      <w:proofErr w:type="spellEnd"/>
      <w:r w:rsidR="00AE1930" w:rsidRPr="00AE1930">
        <w:rPr>
          <w:rFonts w:hint="eastAsia"/>
        </w:rPr>
        <w:t>(</w:t>
      </w:r>
      <w:r w:rsidR="00AE1930" w:rsidRPr="00AE1930">
        <w:rPr>
          <w:rFonts w:hint="eastAsia"/>
        </w:rPr>
        <w:t>现已失效</w:t>
      </w:r>
      <w:r w:rsidR="00AE1930" w:rsidRPr="00AE1930">
        <w:rPr>
          <w:rFonts w:hint="eastAsia"/>
        </w:rPr>
        <w:t>)</w:t>
      </w:r>
      <w:r w:rsidR="00AE1930" w:rsidRPr="00AE1930">
        <w:rPr>
          <w:rFonts w:hint="eastAsia"/>
        </w:rPr>
        <w:t>的独立项目，其有用的部分最终被折叠到</w:t>
      </w:r>
      <w:proofErr w:type="spellStart"/>
      <w:r w:rsidR="00AE1930" w:rsidRPr="00AE1930">
        <w:rPr>
          <w:rFonts w:hint="eastAsia"/>
        </w:rPr>
        <w:t>beancount</w:t>
      </w:r>
      <w:proofErr w:type="spellEnd"/>
      <w:r w:rsidR="00AE1930" w:rsidRPr="00AE1930">
        <w:rPr>
          <w:rFonts w:hint="eastAsia"/>
        </w:rPr>
        <w:t>中。这是有点过时的原始设计文件。</w:t>
      </w:r>
    </w:p>
    <w:p w14:paraId="00000022" w14:textId="59C4A962" w:rsidR="00313B3C" w:rsidRDefault="00AE1930">
      <w:pPr>
        <w:pBdr>
          <w:top w:val="nil"/>
          <w:left w:val="nil"/>
          <w:bottom w:val="nil"/>
          <w:right w:val="nil"/>
          <w:between w:val="nil"/>
        </w:pBdr>
        <w:spacing w:after="100"/>
      </w:pPr>
      <w:r>
        <w:rPr>
          <w:rFonts w:hint="eastAsia"/>
          <w:color w:val="1155CC"/>
          <w:u w:val="single"/>
        </w:rPr>
        <w:t>源代码</w:t>
      </w:r>
      <w:r w:rsidR="00D13B70">
        <w:t xml:space="preserve">: The official repository of the </w:t>
      </w:r>
      <w:proofErr w:type="spellStart"/>
      <w:r w:rsidR="00D13B70">
        <w:t>Beancount</w:t>
      </w:r>
      <w:proofErr w:type="spellEnd"/>
      <w:r w:rsidR="00D13B70">
        <w:t xml:space="preserve"> source code lives at </w:t>
      </w:r>
      <w:hyperlink r:id="rId27">
        <w:r w:rsidR="00D13B70">
          <w:rPr>
            <w:color w:val="1155CC"/>
            <w:u w:val="single"/>
          </w:rPr>
          <w:t>BitBucket</w:t>
        </w:r>
      </w:hyperlink>
      <w:r w:rsidR="00D13B70">
        <w:t>.</w:t>
      </w:r>
    </w:p>
    <w:p w14:paraId="00000023" w14:textId="43A47998" w:rsidR="00313B3C" w:rsidRDefault="00AE1930">
      <w:pPr>
        <w:pBdr>
          <w:top w:val="nil"/>
          <w:left w:val="nil"/>
          <w:bottom w:val="nil"/>
          <w:right w:val="nil"/>
          <w:between w:val="nil"/>
        </w:pBdr>
        <w:spacing w:after="100"/>
      </w:pPr>
      <w:r w:rsidRPr="00AE1930">
        <w:rPr>
          <w:rFonts w:hint="eastAsia"/>
          <w:color w:val="1155CC"/>
          <w:u w:val="single"/>
        </w:rPr>
        <w:t>外部贡献</w:t>
      </w:r>
      <w:r w:rsidR="00D13B70">
        <w:t xml:space="preserve">: </w:t>
      </w:r>
      <w:r w:rsidRPr="00AE1930">
        <w:rPr>
          <w:rFonts w:hint="eastAsia"/>
        </w:rPr>
        <w:t>插件、导入程序和其他代码的列表，这些代码建立在</w:t>
      </w:r>
      <w:proofErr w:type="spellStart"/>
      <w:r w:rsidRPr="00AE1930">
        <w:rPr>
          <w:rFonts w:hint="eastAsia"/>
        </w:rPr>
        <w:t>Beancount</w:t>
      </w:r>
      <w:proofErr w:type="spellEnd"/>
      <w:r w:rsidRPr="00AE1930">
        <w:rPr>
          <w:rFonts w:hint="eastAsia"/>
        </w:rPr>
        <w:t>的库之上，由其他人创建和共享。</w:t>
      </w:r>
    </w:p>
    <w:p w14:paraId="2E5A8870" w14:textId="77777777" w:rsidR="00AD70BE" w:rsidRDefault="00AD70BE">
      <w:pPr>
        <w:pBdr>
          <w:top w:val="nil"/>
          <w:left w:val="nil"/>
          <w:bottom w:val="nil"/>
          <w:right w:val="nil"/>
          <w:between w:val="nil"/>
        </w:pBdr>
        <w:spacing w:after="100"/>
      </w:pPr>
    </w:p>
    <w:p w14:paraId="00000024" w14:textId="247DE57B" w:rsidR="00313B3C" w:rsidRDefault="00DE4FB1">
      <w:pPr>
        <w:pStyle w:val="1"/>
        <w:pBdr>
          <w:top w:val="nil"/>
          <w:left w:val="nil"/>
          <w:bottom w:val="nil"/>
          <w:right w:val="nil"/>
          <w:between w:val="nil"/>
        </w:pBdr>
      </w:pPr>
      <w:bookmarkStart w:id="3" w:name="_eqjubpifxgw" w:colFirst="0" w:colLast="0"/>
      <w:bookmarkEnd w:id="3"/>
      <w:r w:rsidRPr="00DE4FB1">
        <w:rPr>
          <w:rFonts w:hint="eastAsia"/>
        </w:rPr>
        <w:t>改进建议和讨论</w:t>
      </w:r>
    </w:p>
    <w:p w14:paraId="00000025" w14:textId="1D7C7C30" w:rsidR="00313B3C" w:rsidRDefault="008D7A34">
      <w:pPr>
        <w:pBdr>
          <w:top w:val="nil"/>
          <w:left w:val="nil"/>
          <w:bottom w:val="nil"/>
          <w:right w:val="nil"/>
          <w:between w:val="nil"/>
        </w:pBdr>
        <w:spacing w:after="100"/>
      </w:pPr>
      <w:r w:rsidRPr="008D7A34">
        <w:rPr>
          <w:rFonts w:hint="eastAsia"/>
          <w:i/>
        </w:rPr>
        <w:t>我偶尔会写一些增强建议，以便在前进之前组织和总结我的想法，并征求其他用户的反馈。这是一个很好的材料来了解我计划添加什么特性，事情是如何详细工作的，或者比较与其他类似软件如</w:t>
      </w:r>
      <w:r w:rsidR="00D13B70">
        <w:rPr>
          <w:i/>
        </w:rPr>
        <w:t xml:space="preserve"> Ledger </w:t>
      </w:r>
      <w:r>
        <w:rPr>
          <w:rFonts w:hint="eastAsia"/>
          <w:i/>
        </w:rPr>
        <w:t>或</w:t>
      </w:r>
      <w:r>
        <w:rPr>
          <w:rFonts w:hint="eastAsia"/>
          <w:i/>
        </w:rPr>
        <w:t xml:space="preserve"> </w:t>
      </w:r>
      <w:r w:rsidR="00D13B70">
        <w:rPr>
          <w:i/>
        </w:rPr>
        <w:t xml:space="preserve"> </w:t>
      </w:r>
      <w:proofErr w:type="spellStart"/>
      <w:r w:rsidR="00D13B70">
        <w:rPr>
          <w:i/>
        </w:rPr>
        <w:t>HLedge</w:t>
      </w:r>
      <w:r w:rsidR="00D13B70">
        <w:rPr>
          <w:i/>
        </w:rPr>
        <w:t>r</w:t>
      </w:r>
      <w:proofErr w:type="spellEnd"/>
      <w:r>
        <w:rPr>
          <w:i/>
        </w:rPr>
        <w:t xml:space="preserve"> </w:t>
      </w:r>
      <w:r>
        <w:rPr>
          <w:rFonts w:hint="eastAsia"/>
          <w:i/>
        </w:rPr>
        <w:t>的区别。</w:t>
      </w:r>
      <w:r w:rsidR="00D13B70">
        <w:rPr>
          <w:i/>
        </w:rPr>
        <w:t>.</w:t>
      </w:r>
    </w:p>
    <w:p w14:paraId="00000026" w14:textId="36473F24" w:rsidR="00313B3C" w:rsidRDefault="00AE1930">
      <w:pPr>
        <w:pBdr>
          <w:top w:val="nil"/>
          <w:left w:val="nil"/>
          <w:bottom w:val="nil"/>
          <w:right w:val="nil"/>
          <w:between w:val="nil"/>
        </w:pBdr>
        <w:spacing w:after="100"/>
      </w:pPr>
      <w:r w:rsidRPr="00AE1930">
        <w:rPr>
          <w:rFonts w:hint="eastAsia"/>
          <w:color w:val="1155CC"/>
          <w:u w:val="single"/>
        </w:rPr>
        <w:t>改进库存记账的建议</w:t>
      </w:r>
      <w:r w:rsidR="00D13B70">
        <w:t xml:space="preserve">: </w:t>
      </w:r>
      <w:r w:rsidRPr="00AE1930">
        <w:rPr>
          <w:rFonts w:hint="eastAsia"/>
        </w:rPr>
        <w:t>我提出了一个建议，其中概述了</w:t>
      </w:r>
      <w:r w:rsidRPr="00AE1930">
        <w:rPr>
          <w:rFonts w:hint="eastAsia"/>
        </w:rPr>
        <w:t>Ledger</w:t>
      </w:r>
      <w:r w:rsidRPr="00AE1930">
        <w:rPr>
          <w:rFonts w:hint="eastAsia"/>
        </w:rPr>
        <w:t>和</w:t>
      </w:r>
      <w:proofErr w:type="spellStart"/>
      <w:r w:rsidRPr="00AE1930">
        <w:rPr>
          <w:rFonts w:hint="eastAsia"/>
        </w:rPr>
        <w:t>Beancount</w:t>
      </w:r>
      <w:proofErr w:type="spellEnd"/>
      <w:r w:rsidRPr="00AE1930">
        <w:rPr>
          <w:rFonts w:hint="eastAsia"/>
        </w:rPr>
        <w:t>关于库存预订的当前状态，以及一种更好的方法，可以支持平均成本预订和计算资本收益而无需佣金。</w:t>
      </w:r>
    </w:p>
    <w:p w14:paraId="00000027" w14:textId="2AB5891F" w:rsidR="00313B3C" w:rsidRDefault="00D13B70">
      <w:pPr>
        <w:pBdr>
          <w:top w:val="nil"/>
          <w:left w:val="nil"/>
          <w:bottom w:val="nil"/>
          <w:right w:val="nil"/>
          <w:between w:val="nil"/>
        </w:pBdr>
        <w:spacing w:after="100"/>
      </w:pPr>
      <w:hyperlink r:id="rId28">
        <w:r>
          <w:rPr>
            <w:color w:val="1155CC"/>
            <w:u w:val="single"/>
          </w:rPr>
          <w:t>Beancount</w:t>
        </w:r>
      </w:hyperlink>
      <w:r w:rsidR="00AE1930">
        <w:rPr>
          <w:rFonts w:hint="eastAsia"/>
          <w:color w:val="1155CC"/>
          <w:u w:val="single"/>
        </w:rPr>
        <w:t>中的</w:t>
      </w:r>
      <w:r w:rsidR="00AE1930" w:rsidRPr="00AE1930">
        <w:rPr>
          <w:rFonts w:hint="eastAsia"/>
          <w:color w:val="1155CC"/>
          <w:u w:val="single"/>
        </w:rPr>
        <w:t>清算日期</w:t>
      </w:r>
      <w:r w:rsidR="00290C6F">
        <w:rPr>
          <w:rFonts w:hint="eastAsia"/>
          <w:color w:val="1155CC"/>
          <w:u w:val="single"/>
        </w:rPr>
        <w:t>（</w:t>
      </w:r>
      <w:r w:rsidR="00290C6F" w:rsidRPr="00D6164D">
        <w:t>Settlement Dates</w:t>
      </w:r>
      <w:r w:rsidR="00290C6F">
        <w:rPr>
          <w:rFonts w:hint="eastAsia"/>
          <w:color w:val="1155CC"/>
          <w:u w:val="single"/>
        </w:rPr>
        <w:t>）</w:t>
      </w:r>
      <w:r>
        <w:rPr>
          <w:rFonts w:hint="eastAsia"/>
        </w:rPr>
        <w:t>:</w:t>
      </w:r>
      <w:r w:rsidR="00290C6F" w:rsidRPr="00290C6F">
        <w:rPr>
          <w:rFonts w:hint="eastAsia"/>
        </w:rPr>
        <w:t xml:space="preserve"> </w:t>
      </w:r>
      <w:r w:rsidR="00290C6F" w:rsidRPr="00290C6F">
        <w:rPr>
          <w:rFonts w:hint="eastAsia"/>
        </w:rPr>
        <w:t>关于清算或辅助日期如何在清算中使用以及如何在分类帐中使用的讨论。</w:t>
      </w:r>
    </w:p>
    <w:p w14:paraId="00000028" w14:textId="1E0FE4A6" w:rsidR="00313B3C" w:rsidRDefault="00D13B70">
      <w:pPr>
        <w:pBdr>
          <w:top w:val="nil"/>
          <w:left w:val="nil"/>
          <w:bottom w:val="nil"/>
          <w:right w:val="nil"/>
          <w:between w:val="nil"/>
        </w:pBdr>
        <w:spacing w:after="100"/>
      </w:pPr>
      <w:hyperlink r:id="rId29">
        <w:r>
          <w:rPr>
            <w:rFonts w:hint="eastAsia"/>
            <w:color w:val="1155CC"/>
            <w:u w:val="single"/>
          </w:rPr>
          <w:t>B</w:t>
        </w:r>
        <w:r>
          <w:rPr>
            <w:color w:val="1155CC"/>
            <w:u w:val="single"/>
          </w:rPr>
          <w:t>eancount</w:t>
        </w:r>
      </w:hyperlink>
      <w:r>
        <w:rPr>
          <w:rFonts w:hint="eastAsia"/>
          <w:color w:val="1155CC"/>
          <w:u w:val="single"/>
        </w:rPr>
        <w:t>中的（余额）平衡断言</w:t>
      </w:r>
      <w:r>
        <w:t xml:space="preserve">: </w:t>
      </w:r>
      <w:proofErr w:type="spellStart"/>
      <w:r w:rsidRPr="00D13B70">
        <w:rPr>
          <w:rFonts w:hint="eastAsia"/>
        </w:rPr>
        <w:t>Beancount</w:t>
      </w:r>
      <w:proofErr w:type="spellEnd"/>
      <w:r w:rsidRPr="00D13B70">
        <w:rPr>
          <w:rFonts w:hint="eastAsia"/>
        </w:rPr>
        <w:t>和</w:t>
      </w:r>
      <w:r w:rsidRPr="00D13B70">
        <w:rPr>
          <w:rFonts w:hint="eastAsia"/>
        </w:rPr>
        <w:t>Ledger</w:t>
      </w:r>
      <w:r w:rsidRPr="00D13B70">
        <w:rPr>
          <w:rFonts w:hint="eastAsia"/>
        </w:rPr>
        <w:t>中进行平衡断言的不同语义的总结，以及扩展</w:t>
      </w:r>
      <w:proofErr w:type="spellStart"/>
      <w:r w:rsidRPr="00D13B70">
        <w:rPr>
          <w:rFonts w:hint="eastAsia"/>
        </w:rPr>
        <w:t>Beancount</w:t>
      </w:r>
      <w:proofErr w:type="spellEnd"/>
      <w:r w:rsidRPr="00D13B70">
        <w:rPr>
          <w:rFonts w:hint="eastAsia"/>
        </w:rPr>
        <w:t>语法以支持更复杂断言的建议。</w:t>
      </w:r>
      <w:bookmarkStart w:id="4" w:name="_GoBack"/>
      <w:bookmarkEnd w:id="4"/>
    </w:p>
    <w:p w14:paraId="00000029" w14:textId="540B784F" w:rsidR="00313B3C" w:rsidRDefault="00D13B70">
      <w:pPr>
        <w:pBdr>
          <w:top w:val="nil"/>
          <w:left w:val="nil"/>
          <w:bottom w:val="nil"/>
          <w:right w:val="nil"/>
          <w:between w:val="nil"/>
        </w:pBdr>
        <w:spacing w:after="100"/>
      </w:pPr>
      <w:hyperlink r:id="rId30">
        <w:r w:rsidR="00290C6F">
          <w:rPr>
            <w:rFonts w:hint="eastAsia"/>
            <w:color w:val="1155CC"/>
            <w:u w:val="single"/>
          </w:rPr>
          <w:t>在基金账薄中使用</w:t>
        </w:r>
        <w:r>
          <w:rPr>
            <w:rFonts w:hint="eastAsia"/>
            <w:color w:val="1155CC"/>
            <w:u w:val="single"/>
          </w:rPr>
          <w:t>B</w:t>
        </w:r>
        <w:r>
          <w:rPr>
            <w:color w:val="1155CC"/>
            <w:u w:val="single"/>
          </w:rPr>
          <w:t>eancount</w:t>
        </w:r>
      </w:hyperlink>
      <w:r>
        <w:t xml:space="preserve">: </w:t>
      </w:r>
      <w:r w:rsidR="00290C6F" w:rsidRPr="00290C6F">
        <w:rPr>
          <w:rFonts w:hint="eastAsia"/>
        </w:rPr>
        <w:t>讨论基金账薄以及如何最好地使用</w:t>
      </w:r>
      <w:proofErr w:type="spellStart"/>
      <w:r w:rsidR="00290C6F" w:rsidRPr="00290C6F">
        <w:rPr>
          <w:rFonts w:hint="eastAsia"/>
        </w:rPr>
        <w:t>Beancount</w:t>
      </w:r>
      <w:proofErr w:type="spellEnd"/>
      <w:r w:rsidR="00290C6F" w:rsidRPr="00290C6F">
        <w:rPr>
          <w:rFonts w:hint="eastAsia"/>
        </w:rPr>
        <w:t>在一个分类账中跟踪多个基金。</w:t>
      </w:r>
    </w:p>
    <w:p w14:paraId="0000002A" w14:textId="4E049C29" w:rsidR="00313B3C" w:rsidRDefault="00D13B70">
      <w:pPr>
        <w:pBdr>
          <w:top w:val="nil"/>
          <w:left w:val="nil"/>
          <w:bottom w:val="nil"/>
          <w:right w:val="nil"/>
          <w:between w:val="nil"/>
        </w:pBdr>
        <w:spacing w:after="100"/>
      </w:pPr>
      <w:hyperlink r:id="rId31">
        <w:r>
          <w:rPr>
            <w:color w:val="1155CC"/>
            <w:u w:val="single"/>
          </w:rPr>
          <w:t>Beancount</w:t>
        </w:r>
      </w:hyperlink>
      <w:r w:rsidR="00290C6F">
        <w:rPr>
          <w:rFonts w:hint="eastAsia"/>
          <w:color w:val="1155CC"/>
          <w:u w:val="single"/>
        </w:rPr>
        <w:t>中的</w:t>
      </w:r>
      <w:r w:rsidR="00290C6F" w:rsidRPr="00290C6F">
        <w:rPr>
          <w:rFonts w:hint="eastAsia"/>
          <w:color w:val="1155CC"/>
          <w:u w:val="single"/>
        </w:rPr>
        <w:t>舍入和精度</w:t>
      </w:r>
      <w:r>
        <w:rPr>
          <w:rFonts w:hint="eastAsia"/>
        </w:rPr>
        <w:t>:</w:t>
      </w:r>
      <w:r>
        <w:t xml:space="preserve"> </w:t>
      </w:r>
      <w:r w:rsidR="00290C6F" w:rsidRPr="00290C6F">
        <w:rPr>
          <w:rFonts w:hint="eastAsia"/>
        </w:rPr>
        <w:t>平衡检查中重要舍入和精度问题的讨论，以及推断所需精度的更好方法的建议。</w:t>
      </w:r>
      <w:r>
        <w:t xml:space="preserve"> </w:t>
      </w:r>
      <w:r>
        <w:t>(</w:t>
      </w:r>
      <w:r w:rsidR="00290C6F" w:rsidRPr="00290C6F">
        <w:rPr>
          <w:rFonts w:hint="eastAsia"/>
          <w:color w:val="1155CC"/>
          <w:u w:val="single"/>
        </w:rPr>
        <w:t>已实施</w:t>
      </w:r>
      <w:r>
        <w:t>)</w:t>
      </w:r>
    </w:p>
    <w:p w14:paraId="09B0A54B" w14:textId="77777777" w:rsidR="00AD70BE" w:rsidRDefault="00AD70BE">
      <w:pPr>
        <w:pBdr>
          <w:top w:val="nil"/>
          <w:left w:val="nil"/>
          <w:bottom w:val="nil"/>
          <w:right w:val="nil"/>
          <w:between w:val="nil"/>
        </w:pBdr>
        <w:spacing w:after="100"/>
      </w:pPr>
    </w:p>
    <w:p w14:paraId="0000002B" w14:textId="622724A1" w:rsidR="00313B3C" w:rsidRDefault="00DE4FB1">
      <w:pPr>
        <w:pStyle w:val="1"/>
        <w:pBdr>
          <w:top w:val="nil"/>
          <w:left w:val="nil"/>
          <w:bottom w:val="nil"/>
          <w:right w:val="nil"/>
          <w:between w:val="nil"/>
        </w:pBdr>
      </w:pPr>
      <w:bookmarkStart w:id="5" w:name="_z10kklqgkk8s" w:colFirst="0" w:colLast="0"/>
      <w:bookmarkEnd w:id="5"/>
      <w:r w:rsidRPr="00DE4FB1">
        <w:rPr>
          <w:rFonts w:hint="eastAsia"/>
        </w:rPr>
        <w:t>外部链接</w:t>
      </w:r>
    </w:p>
    <w:p w14:paraId="0000002C" w14:textId="10F90CA9" w:rsidR="00313B3C" w:rsidRDefault="008D7A34">
      <w:pPr>
        <w:pBdr>
          <w:top w:val="nil"/>
          <w:left w:val="nil"/>
          <w:bottom w:val="nil"/>
          <w:right w:val="nil"/>
          <w:between w:val="nil"/>
        </w:pBdr>
        <w:spacing w:after="80"/>
        <w:rPr>
          <w:i/>
        </w:rPr>
      </w:pPr>
      <w:r w:rsidRPr="008D7A34">
        <w:rPr>
          <w:rFonts w:hint="eastAsia"/>
          <w:i/>
        </w:rPr>
        <w:t>文档、链接、博客条目、作品等。关于其他作者写的</w:t>
      </w:r>
      <w:proofErr w:type="spellStart"/>
      <w:r w:rsidRPr="008D7A34">
        <w:rPr>
          <w:rFonts w:hint="eastAsia"/>
          <w:i/>
        </w:rPr>
        <w:t>Beancourt</w:t>
      </w:r>
      <w:proofErr w:type="spellEnd"/>
      <w:r w:rsidRPr="008D7A34">
        <w:rPr>
          <w:rFonts w:hint="eastAsia"/>
          <w:i/>
        </w:rPr>
        <w:t>。</w:t>
      </w:r>
    </w:p>
    <w:p w14:paraId="0000002D" w14:textId="77777777" w:rsidR="00313B3C" w:rsidRDefault="00D13B70">
      <w:pPr>
        <w:pBdr>
          <w:top w:val="nil"/>
          <w:left w:val="nil"/>
          <w:bottom w:val="nil"/>
          <w:right w:val="nil"/>
          <w:between w:val="nil"/>
        </w:pBdr>
        <w:spacing w:after="80"/>
      </w:pPr>
      <w:hyperlink r:id="rId32">
        <w:r>
          <w:rPr>
            <w:color w:val="1155CC"/>
            <w:u w:val="single"/>
          </w:rPr>
          <w:t xml:space="preserve">Beancount Source Code Documentation </w:t>
        </w:r>
      </w:hyperlink>
      <w:r>
        <w:t xml:space="preserve">(Dominik </w:t>
      </w:r>
      <w:proofErr w:type="spellStart"/>
      <w:r>
        <w:t>Aumayr</w:t>
      </w:r>
      <w:proofErr w:type="spellEnd"/>
      <w:r>
        <w:t xml:space="preserve">): Sphinx-generated source code documentation of </w:t>
      </w:r>
      <w:r>
        <w:t xml:space="preserve">the </w:t>
      </w:r>
      <w:proofErr w:type="spellStart"/>
      <w:r>
        <w:t>Beancount</w:t>
      </w:r>
      <w:proofErr w:type="spellEnd"/>
      <w:r>
        <w:t xml:space="preserve"> codebase. The code to produce this is </w:t>
      </w:r>
      <w:hyperlink r:id="rId33">
        <w:r>
          <w:rPr>
            <w:color w:val="1155CC"/>
            <w:u w:val="single"/>
          </w:rPr>
          <w:t>located here</w:t>
        </w:r>
      </w:hyperlink>
      <w:r>
        <w:t>.</w:t>
      </w:r>
    </w:p>
    <w:p w14:paraId="0000002E" w14:textId="58C1EE02" w:rsidR="00313B3C" w:rsidRDefault="00D13B70">
      <w:pPr>
        <w:pBdr>
          <w:top w:val="nil"/>
          <w:left w:val="nil"/>
          <w:bottom w:val="nil"/>
          <w:right w:val="nil"/>
          <w:between w:val="nil"/>
        </w:pBdr>
      </w:pPr>
      <w:hyperlink r:id="rId34">
        <w:r>
          <w:rPr>
            <w:color w:val="1155CC"/>
            <w:u w:val="single"/>
          </w:rPr>
          <w:t>Beancount ou la comptabilité pour les hackers</w:t>
        </w:r>
      </w:hyperlink>
      <w:r>
        <w:t xml:space="preserve"> (Cyril </w:t>
      </w:r>
      <w:proofErr w:type="spellStart"/>
      <w:r>
        <w:t>Deguet</w:t>
      </w:r>
      <w:proofErr w:type="spellEnd"/>
      <w:r>
        <w:t xml:space="preserve">): An overview blog entry (in </w:t>
      </w:r>
      <w:proofErr w:type="spellStart"/>
      <w:r>
        <w:t>french</w:t>
      </w:r>
      <w:proofErr w:type="spellEnd"/>
      <w:r>
        <w:t>).</w:t>
      </w:r>
    </w:p>
    <w:p w14:paraId="22D4B2AC" w14:textId="77777777" w:rsidR="00AD70BE" w:rsidRDefault="00AD70BE">
      <w:pPr>
        <w:pBdr>
          <w:top w:val="nil"/>
          <w:left w:val="nil"/>
          <w:bottom w:val="nil"/>
          <w:right w:val="nil"/>
          <w:between w:val="nil"/>
        </w:pBdr>
      </w:pPr>
    </w:p>
    <w:p w14:paraId="0000002F" w14:textId="7F86AA03" w:rsidR="00313B3C" w:rsidRDefault="00DE4FB1">
      <w:pPr>
        <w:pStyle w:val="1"/>
        <w:pBdr>
          <w:top w:val="nil"/>
          <w:left w:val="nil"/>
          <w:bottom w:val="nil"/>
          <w:right w:val="nil"/>
          <w:between w:val="nil"/>
        </w:pBdr>
      </w:pPr>
      <w:bookmarkStart w:id="6" w:name="_jezenss99vmg" w:colFirst="0" w:colLast="0"/>
      <w:bookmarkEnd w:id="6"/>
      <w:r w:rsidRPr="00DE4FB1">
        <w:rPr>
          <w:rFonts w:hint="eastAsia"/>
        </w:rPr>
        <w:lastRenderedPageBreak/>
        <w:t>关于本文档</w:t>
      </w:r>
    </w:p>
    <w:p w14:paraId="4AFAEE0D" w14:textId="6BDBEB49" w:rsidR="00DE4FB1" w:rsidRDefault="00DE4FB1" w:rsidP="00DE4FB1">
      <w:pPr>
        <w:pBdr>
          <w:top w:val="nil"/>
          <w:left w:val="nil"/>
          <w:bottom w:val="nil"/>
          <w:right w:val="nil"/>
          <w:between w:val="nil"/>
        </w:pBdr>
        <w:spacing w:after="100"/>
        <w:ind w:firstLineChars="200" w:firstLine="440"/>
        <w:rPr>
          <w:rFonts w:hint="eastAsia"/>
        </w:rPr>
      </w:pPr>
      <w:r>
        <w:rPr>
          <w:rFonts w:hint="eastAsia"/>
        </w:rPr>
        <w:t>你可能已经注意到我在使用谷歌文档。我意识到这对开源项目来说是不寻常的。如果你对此感到生气，那么你知道，我也喜欢文本格式</w:t>
      </w:r>
      <w:r>
        <w:rPr>
          <w:rFonts w:hint="eastAsia"/>
        </w:rPr>
        <w:t>:</w:t>
      </w:r>
      <w:r>
        <w:rPr>
          <w:rFonts w:hint="eastAsia"/>
        </w:rPr>
        <w:t>在研究生院，我广泛使用</w:t>
      </w:r>
      <w:r>
        <w:rPr>
          <w:rFonts w:hint="eastAsia"/>
        </w:rPr>
        <w:t>LaTeX</w:t>
      </w:r>
      <w:r>
        <w:rPr>
          <w:rFonts w:hint="eastAsia"/>
        </w:rPr>
        <w:t>，在过去的十年里，我爱上了重构文本格式，我甚至写下了</w:t>
      </w:r>
      <w:r>
        <w:rPr>
          <w:rFonts w:hint="eastAsia"/>
        </w:rPr>
        <w:t>Emacs</w:t>
      </w:r>
      <w:r>
        <w:rPr>
          <w:rFonts w:hint="eastAsia"/>
        </w:rPr>
        <w:t>对它的支持。但是在</w:t>
      </w:r>
      <w:r>
        <w:rPr>
          <w:rFonts w:hint="eastAsia"/>
        </w:rPr>
        <w:t>2013</w:t>
      </w:r>
      <w:r>
        <w:rPr>
          <w:rFonts w:hint="eastAsia"/>
        </w:rPr>
        <w:t>年左右发生了一些事情</w:t>
      </w:r>
      <w:r>
        <w:rPr>
          <w:rFonts w:hint="eastAsia"/>
        </w:rPr>
        <w:t>:</w:t>
      </w:r>
      <w:r>
        <w:rPr>
          <w:rFonts w:hint="eastAsia"/>
        </w:rPr>
        <w:t>谷歌文档变得足够好，可以编写可靠的技术文档，我已经开始广泛地享受它的修改和评论功能</w:t>
      </w:r>
      <w:r>
        <w:rPr>
          <w:rFonts w:hint="eastAsia"/>
        </w:rPr>
        <w:t>:</w:t>
      </w:r>
      <w:r>
        <w:rPr>
          <w:rFonts w:hint="eastAsia"/>
        </w:rPr>
        <w:t>我着迷了，我喜欢它。对于用户来说，能够建议更正或在上下文中放置评论是一个非常有用的特性，它比邮件列表上的补丁或评论更有助于提高我的写作质量。它还让用户有机会指出需要改进的段落。我已经收到了比其他项目更多数量级的文档反馈；奏效了。</w:t>
      </w:r>
    </w:p>
    <w:p w14:paraId="178B4F74" w14:textId="34E9BD68" w:rsidR="00DE4FB1" w:rsidRDefault="00DE4FB1" w:rsidP="00DE4FB1">
      <w:pPr>
        <w:pBdr>
          <w:top w:val="nil"/>
          <w:left w:val="nil"/>
          <w:bottom w:val="nil"/>
          <w:right w:val="nil"/>
          <w:between w:val="nil"/>
        </w:pBdr>
        <w:spacing w:after="100"/>
        <w:rPr>
          <w:rFonts w:hint="eastAsia"/>
        </w:rPr>
      </w:pPr>
      <w:r>
        <w:t>​</w:t>
      </w:r>
      <w:r>
        <w:t xml:space="preserve">         </w:t>
      </w:r>
      <w:r>
        <w:rPr>
          <w:rFonts w:hint="eastAsia"/>
        </w:rPr>
        <w:t>它看起来也很不错，这有助于激励我写得越来越好。我想也许我又爱上了所见即所得</w:t>
      </w:r>
      <w:r>
        <w:t>...</w:t>
      </w:r>
      <w:r>
        <w:rPr>
          <w:rFonts w:hint="eastAsia"/>
        </w:rPr>
        <w:t>不要误解我</w:t>
      </w:r>
      <w:r>
        <w:t>:LaTeX</w:t>
      </w:r>
      <w:r>
        <w:rPr>
          <w:rFonts w:hint="eastAsia"/>
        </w:rPr>
        <w:t>和无标记格式很棒，但是世界正在改变，对我来说，社区协作和活文档比我的存储库中慢慢老化的</w:t>
      </w:r>
      <w:proofErr w:type="spellStart"/>
      <w:r>
        <w:t>crufty</w:t>
      </w:r>
      <w:proofErr w:type="spellEnd"/>
      <w:r>
        <w:t xml:space="preserve"> </w:t>
      </w:r>
      <w:proofErr w:type="spellStart"/>
      <w:r>
        <w:t>TeX</w:t>
      </w:r>
      <w:proofErr w:type="spellEnd"/>
      <w:r>
        <w:rPr>
          <w:rFonts w:hint="eastAsia"/>
        </w:rPr>
        <w:t>文件更重要。我的目标是产生易于阅读、打印效果好的高质量文本，尤其是现在，这种文本可以在移动设备或平板电脑上很好地呈现，因此你可以在任何地方阅读。我还可以在旅途中编辑它，这对于记下想法或进行修改来说很有趣。最后，谷歌文档有一个提供文档访问的应用编程接口，所以如果需要的话，我最终可以下载元数据并将其转换成另一种格式。我不喜欢它的一切，但是它所提供的，我真的很喜欢。</w:t>
      </w:r>
    </w:p>
    <w:p w14:paraId="5124C62A" w14:textId="1F72F848" w:rsidR="00DE4FB1" w:rsidRDefault="00DE4FB1" w:rsidP="00DE4FB1">
      <w:pPr>
        <w:pBdr>
          <w:top w:val="nil"/>
          <w:left w:val="nil"/>
          <w:bottom w:val="nil"/>
          <w:right w:val="nil"/>
          <w:between w:val="nil"/>
        </w:pBdr>
        <w:spacing w:after="100"/>
      </w:pPr>
      <w:r>
        <w:t>​</w:t>
      </w:r>
      <w:r>
        <w:t xml:space="preserve">        </w:t>
      </w:r>
      <w:r>
        <w:rPr>
          <w:rFonts w:hint="eastAsia"/>
        </w:rPr>
        <w:t>如果你想留下评论，我希望你能在阅读时登录你的谷歌账户，这样你的名字就会出现在你的评论旁边。谢谢！</w:t>
      </w:r>
    </w:p>
    <w:p w14:paraId="00000033" w14:textId="77777777" w:rsidR="00313B3C" w:rsidRDefault="00D13B70">
      <w:pPr>
        <w:pBdr>
          <w:top w:val="nil"/>
          <w:left w:val="nil"/>
          <w:bottom w:val="nil"/>
          <w:right w:val="nil"/>
          <w:between w:val="nil"/>
        </w:pBdr>
        <w:spacing w:after="100"/>
        <w:jc w:val="right"/>
      </w:pPr>
      <w:r>
        <w:t>—</w:t>
      </w:r>
      <w:hyperlink r:id="rId35">
        <w:r>
          <w:rPr>
            <w:color w:val="1155CC"/>
            <w:u w:val="single"/>
          </w:rPr>
          <w:t>Martin Blais</w:t>
        </w:r>
      </w:hyperlink>
    </w:p>
    <w:sectPr w:rsidR="00313B3C">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6"/>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3B3C"/>
    <w:rsid w:val="001830DE"/>
    <w:rsid w:val="00290C6F"/>
    <w:rsid w:val="00304346"/>
    <w:rsid w:val="00313B3C"/>
    <w:rsid w:val="00331B02"/>
    <w:rsid w:val="00371A54"/>
    <w:rsid w:val="00383156"/>
    <w:rsid w:val="00387503"/>
    <w:rsid w:val="00444036"/>
    <w:rsid w:val="00651BF2"/>
    <w:rsid w:val="00703FF7"/>
    <w:rsid w:val="008049E2"/>
    <w:rsid w:val="008D7A34"/>
    <w:rsid w:val="00A73141"/>
    <w:rsid w:val="00AD70BE"/>
    <w:rsid w:val="00AE1930"/>
    <w:rsid w:val="00CE2832"/>
    <w:rsid w:val="00D13B70"/>
    <w:rsid w:val="00DE4FB1"/>
    <w:rsid w:val="00E86FA6"/>
    <w:rsid w:val="00E876EF"/>
    <w:rsid w:val="00EC1FF7"/>
    <w:rsid w:val="00FF06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1717C27"/>
  <w15:docId w15:val="{9F22591A-4DE0-5B40-BAA5-85724D447E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Theme="minorEastAsia" w:hAnsi="Cambria" w:cs="Cambria"/>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paragraph" w:styleId="a4">
    <w:name w:val="Subtitle"/>
    <w:basedOn w:val="a"/>
    <w:next w:val="a"/>
    <w:uiPriority w:val="11"/>
    <w:qFormat/>
    <w:pPr>
      <w:keepNext/>
      <w:keepLines/>
      <w:spacing w:before="360" w:after="80"/>
    </w:pPr>
    <w:rPr>
      <w:rFonts w:ascii="Georgia" w:eastAsia="Georgia" w:hAnsi="Georgia" w:cs="Georgia"/>
      <w:i/>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080364">
      <w:bodyDiv w:val="1"/>
      <w:marLeft w:val="0"/>
      <w:marRight w:val="0"/>
      <w:marTop w:val="0"/>
      <w:marBottom w:val="0"/>
      <w:divBdr>
        <w:top w:val="none" w:sz="0" w:space="0" w:color="auto"/>
        <w:left w:val="none" w:sz="0" w:space="0" w:color="auto"/>
        <w:bottom w:val="none" w:sz="0" w:space="0" w:color="auto"/>
        <w:right w:val="none" w:sz="0" w:space="0" w:color="auto"/>
      </w:divBdr>
    </w:div>
    <w:div w:id="598292147">
      <w:bodyDiv w:val="1"/>
      <w:marLeft w:val="0"/>
      <w:marRight w:val="0"/>
      <w:marTop w:val="0"/>
      <w:marBottom w:val="0"/>
      <w:divBdr>
        <w:top w:val="none" w:sz="0" w:space="0" w:color="auto"/>
        <w:left w:val="none" w:sz="0" w:space="0" w:color="auto"/>
        <w:bottom w:val="none" w:sz="0" w:space="0" w:color="auto"/>
        <w:right w:val="none" w:sz="0" w:space="0" w:color="auto"/>
      </w:divBdr>
    </w:div>
    <w:div w:id="624892626">
      <w:bodyDiv w:val="1"/>
      <w:marLeft w:val="0"/>
      <w:marRight w:val="0"/>
      <w:marTop w:val="0"/>
      <w:marBottom w:val="0"/>
      <w:divBdr>
        <w:top w:val="none" w:sz="0" w:space="0" w:color="auto"/>
        <w:left w:val="none" w:sz="0" w:space="0" w:color="auto"/>
        <w:bottom w:val="none" w:sz="0" w:space="0" w:color="auto"/>
        <w:right w:val="none" w:sz="0" w:space="0" w:color="auto"/>
      </w:divBdr>
    </w:div>
    <w:div w:id="945112931">
      <w:bodyDiv w:val="1"/>
      <w:marLeft w:val="0"/>
      <w:marRight w:val="0"/>
      <w:marTop w:val="0"/>
      <w:marBottom w:val="0"/>
      <w:divBdr>
        <w:top w:val="none" w:sz="0" w:space="0" w:color="auto"/>
        <w:left w:val="none" w:sz="0" w:space="0" w:color="auto"/>
        <w:bottom w:val="none" w:sz="0" w:space="0" w:color="auto"/>
        <w:right w:val="none" w:sz="0" w:space="0" w:color="auto"/>
      </w:divBdr>
    </w:div>
    <w:div w:id="1261181435">
      <w:bodyDiv w:val="1"/>
      <w:marLeft w:val="0"/>
      <w:marRight w:val="0"/>
      <w:marTop w:val="0"/>
      <w:marBottom w:val="0"/>
      <w:divBdr>
        <w:top w:val="none" w:sz="0" w:space="0" w:color="auto"/>
        <w:left w:val="none" w:sz="0" w:space="0" w:color="auto"/>
        <w:bottom w:val="none" w:sz="0" w:space="0" w:color="auto"/>
        <w:right w:val="none" w:sz="0" w:space="0" w:color="auto"/>
      </w:divBdr>
    </w:div>
    <w:div w:id="1444155761">
      <w:bodyDiv w:val="1"/>
      <w:marLeft w:val="0"/>
      <w:marRight w:val="0"/>
      <w:marTop w:val="0"/>
      <w:marBottom w:val="0"/>
      <w:divBdr>
        <w:top w:val="none" w:sz="0" w:space="0" w:color="auto"/>
        <w:left w:val="none" w:sz="0" w:space="0" w:color="auto"/>
        <w:bottom w:val="none" w:sz="0" w:space="0" w:color="auto"/>
        <w:right w:val="none" w:sz="0" w:space="0" w:color="auto"/>
      </w:divBdr>
    </w:div>
    <w:div w:id="1648588611">
      <w:bodyDiv w:val="1"/>
      <w:marLeft w:val="0"/>
      <w:marRight w:val="0"/>
      <w:marTop w:val="0"/>
      <w:marBottom w:val="0"/>
      <w:divBdr>
        <w:top w:val="none" w:sz="0" w:space="0" w:color="auto"/>
        <w:left w:val="none" w:sz="0" w:space="0" w:color="auto"/>
        <w:bottom w:val="none" w:sz="0" w:space="0" w:color="auto"/>
        <w:right w:val="none" w:sz="0" w:space="0" w:color="auto"/>
      </w:divBdr>
    </w:div>
    <w:div w:id="1676372545">
      <w:bodyDiv w:val="1"/>
      <w:marLeft w:val="0"/>
      <w:marRight w:val="0"/>
      <w:marTop w:val="0"/>
      <w:marBottom w:val="0"/>
      <w:divBdr>
        <w:top w:val="none" w:sz="0" w:space="0" w:color="auto"/>
        <w:left w:val="none" w:sz="0" w:space="0" w:color="auto"/>
        <w:bottom w:val="none" w:sz="0" w:space="0" w:color="auto"/>
        <w:right w:val="none" w:sz="0" w:space="0" w:color="auto"/>
      </w:divBdr>
    </w:div>
    <w:div w:id="1734811646">
      <w:bodyDiv w:val="1"/>
      <w:marLeft w:val="0"/>
      <w:marRight w:val="0"/>
      <w:marTop w:val="0"/>
      <w:marBottom w:val="0"/>
      <w:divBdr>
        <w:top w:val="none" w:sz="0" w:space="0" w:color="auto"/>
        <w:left w:val="none" w:sz="0" w:space="0" w:color="auto"/>
        <w:bottom w:val="none" w:sz="0" w:space="0" w:color="auto"/>
        <w:right w:val="none" w:sz="0" w:space="0" w:color="auto"/>
      </w:divBdr>
    </w:div>
    <w:div w:id="19351619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docs.google.com/document/d/1lgHxUUEY-UVEgoF6cupz2f_7v7vEF7fiJyiSlYYlhOo/" TargetMode="External"/><Relationship Id="rId18" Type="http://schemas.openxmlformats.org/officeDocument/2006/relationships/hyperlink" Target="https://docs.google.com/document/d/1mNyE_ONuyEkF_I2l6V_AoAU5HJgI654AOBhHsnNPPqw/" TargetMode="External"/><Relationship Id="rId26" Type="http://schemas.openxmlformats.org/officeDocument/2006/relationships/hyperlink" Target="https://bitbucket.org/blais/beancount/src/tip/beancount/ingest/" TargetMode="External"/><Relationship Id="rId21" Type="http://schemas.openxmlformats.org/officeDocument/2006/relationships/hyperlink" Target="https://docs.google.com/document/d/17wTH7aKnN_7-6nCxsOad6zIQfHwQgJUdI02RjzQuNi8/" TargetMode="External"/><Relationship Id="rId34" Type="http://schemas.openxmlformats.org/officeDocument/2006/relationships/hyperlink" Target="http://blog.deguet.fr/beancount-comptabilite-pour-hackers/" TargetMode="External"/><Relationship Id="rId7" Type="http://schemas.openxmlformats.org/officeDocument/2006/relationships/hyperlink" Target="https://docs.google.com/document/d/100tGcA4blh6KSXPRGCZpUlyxaRUwFHEvnz_k9DyZFn4/" TargetMode="External"/><Relationship Id="rId12" Type="http://schemas.openxmlformats.org/officeDocument/2006/relationships/hyperlink" Target="https://docs.google.com/document/d/1_-T_BvDtUjj9M7liZMNSkrL8pgC60TGMBlYCiV1e4ZM" TargetMode="External"/><Relationship Id="rId17" Type="http://schemas.openxmlformats.org/officeDocument/2006/relationships/hyperlink" Target="https://docs.google.com/document/d/11a9bIoNuxpSOth3fmfuIFzlZtpTJbvw-bPaQCnezQJs/" TargetMode="External"/><Relationship Id="rId25" Type="http://schemas.openxmlformats.org/officeDocument/2006/relationships/hyperlink" Target="https://docs.google.com/document/d/1WjARst_cSxNE-Lq6JnJ5CC41T3WndEsiMw4d46r2694/" TargetMode="External"/><Relationship Id="rId33" Type="http://schemas.openxmlformats.org/officeDocument/2006/relationships/hyperlink" Target="https://github.com/aumayr/beancount-docs" TargetMode="External"/><Relationship Id="rId2" Type="http://schemas.openxmlformats.org/officeDocument/2006/relationships/settings" Target="settings.xml"/><Relationship Id="rId16" Type="http://schemas.openxmlformats.org/officeDocument/2006/relationships/hyperlink" Target="https://docs.google.com/document/d/11a9bIoNuxpSOth3fmfuIFzlZtpTJbvw-bPaQCnezQJs/" TargetMode="External"/><Relationship Id="rId20" Type="http://schemas.openxmlformats.org/officeDocument/2006/relationships/hyperlink" Target="https://groups.google.com/forum/" TargetMode="External"/><Relationship Id="rId29" Type="http://schemas.openxmlformats.org/officeDocument/2006/relationships/hyperlink" Target="https://docs.google.com/document/d/1vyemZFox47IZjuBrT2RjhSHZyTgloYOUeJb73RxMRD0/" TargetMode="External"/><Relationship Id="rId1" Type="http://schemas.openxmlformats.org/officeDocument/2006/relationships/styles" Target="styles.xml"/><Relationship Id="rId6" Type="http://schemas.openxmlformats.org/officeDocument/2006/relationships/hyperlink" Target="https://docs.google.com/document/d/1e4Vz3wZB_8-ZcAwIFde8X5CjzKshE4-OXtVVHm4RQ8s/" TargetMode="External"/><Relationship Id="rId11" Type="http://schemas.openxmlformats.org/officeDocument/2006/relationships/hyperlink" Target="https://docs.google.com/document/d/1wAMVrKIA2qtRGmoVDSUBJGmYZSygUaR0uOMW1GV3YE0/" TargetMode="External"/><Relationship Id="rId24" Type="http://schemas.openxmlformats.org/officeDocument/2006/relationships/hyperlink" Target="https://docs.google.com/document/d/11EwQdujzEo2cxqaF5PgxCEZXWfKKQCYSMfdJowp_1S8/" TargetMode="External"/><Relationship Id="rId32" Type="http://schemas.openxmlformats.org/officeDocument/2006/relationships/hyperlink" Target="http://aumayr.github.io/beancount-docs-static/" TargetMode="External"/><Relationship Id="rId37" Type="http://schemas.openxmlformats.org/officeDocument/2006/relationships/theme" Target="theme/theme1.xml"/><Relationship Id="rId5" Type="http://schemas.openxmlformats.org/officeDocument/2006/relationships/hyperlink" Target="https://docs.google.com/document/d/1e4Vz3wZB_8-ZcAwIFde8X5CjzKshE4-OXtVVHm4RQ8s/" TargetMode="External"/><Relationship Id="rId15" Type="http://schemas.openxmlformats.org/officeDocument/2006/relationships/hyperlink" Target="https://docs.google.com/document/d/1M4GwF6BkcXyVVvj4yXBJMX7YFXpxlxo95W6CpU3uWVc/" TargetMode="External"/><Relationship Id="rId23" Type="http://schemas.openxmlformats.org/officeDocument/2006/relationships/hyperlink" Target="https://docs.google.com/document/d/1thYRAMell_QT1Da1F_laprSs6BlROZjyK_h3V8qHW9c/" TargetMode="External"/><Relationship Id="rId28" Type="http://schemas.openxmlformats.org/officeDocument/2006/relationships/hyperlink" Target="https://docs.google.com/document/d/1x0qqWGRHi02ef-FtUW172SHkdJ8quOZD-Xli7r4Nl_k/" TargetMode="External"/><Relationship Id="rId36" Type="http://schemas.openxmlformats.org/officeDocument/2006/relationships/fontTable" Target="fontTable.xml"/><Relationship Id="rId10" Type="http://schemas.openxmlformats.org/officeDocument/2006/relationships/hyperlink" Target="https://docs.google.com/document/d/1P5At-z1sP8rgwYLHso5sEy3u4rMnIUDDgob9Y_BYuWE/" TargetMode="External"/><Relationship Id="rId19" Type="http://schemas.openxmlformats.org/officeDocument/2006/relationships/hyperlink" Target="https://docs.google.com/document/d/1G-gsmwK551lSyuHboVLW3xbLhh99JfoKIbNnZSJxteE/" TargetMode="External"/><Relationship Id="rId31" Type="http://schemas.openxmlformats.org/officeDocument/2006/relationships/hyperlink" Target="https://docs.google.com/document/d/1MY2JMiiXUmcwsOT0CkiK-fCo0ZE7nbr8uTcTL50b6X4/" TargetMode="External"/><Relationship Id="rId4" Type="http://schemas.openxmlformats.org/officeDocument/2006/relationships/hyperlink" Target="http://furius.ca/beancount/doc/index" TargetMode="External"/><Relationship Id="rId9" Type="http://schemas.openxmlformats.org/officeDocument/2006/relationships/hyperlink" Target="https://docs.google.com/document/d/1e44jtLyVRl2H2Pj4K3WUc66otAlTOFOc90-tsrFEQdo/" TargetMode="External"/><Relationship Id="rId14" Type="http://schemas.openxmlformats.org/officeDocument/2006/relationships/hyperlink" Target="https://docs.google.com/document/d/1s0GOZMcrKKCLlP29MD7kHO4L88evrwWdIO0p4EwRBE0/" TargetMode="External"/><Relationship Id="rId22" Type="http://schemas.openxmlformats.org/officeDocument/2006/relationships/hyperlink" Target="https://docs.google.com/document/d/1dW2vIjaXVJAf9hr7GlZVe3fJOkM-MtlVjvCO1ZpNLmg/" TargetMode="External"/><Relationship Id="rId27" Type="http://schemas.openxmlformats.org/officeDocument/2006/relationships/hyperlink" Target="http://bitbucket.org/blais/beancount/" TargetMode="External"/><Relationship Id="rId30" Type="http://schemas.openxmlformats.org/officeDocument/2006/relationships/hyperlink" Target="https://docs.google.com/document/d/1nf_yCiLuewVCEjkXq9Kd9SqbZGWqcs0v0pT5xQnkyzs/" TargetMode="External"/><Relationship Id="rId35" Type="http://schemas.openxmlformats.org/officeDocument/2006/relationships/hyperlink" Target="mailto:blais@furius.ca" TargetMode="External"/><Relationship Id="rId8" Type="http://schemas.openxmlformats.org/officeDocument/2006/relationships/hyperlink" Target="https://docs.google.com/document/d/1FqyrTPwiHVLyncWTf3v5TcooCu9z5JRX8Nm41lVZi0U/" TargetMode="External"/><Relationship Id="rId3"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4</Pages>
  <Words>997</Words>
  <Characters>5687</Characters>
  <Application>Microsoft Office Word</Application>
  <DocSecurity>0</DocSecurity>
  <Lines>47</Lines>
  <Paragraphs>13</Paragraphs>
  <ScaleCrop>false</ScaleCrop>
  <Company/>
  <LinksUpToDate>false</LinksUpToDate>
  <CharactersWithSpaces>6671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22</cp:revision>
  <dcterms:created xsi:type="dcterms:W3CDTF">2019-07-17T01:28:00Z</dcterms:created>
  <dcterms:modified xsi:type="dcterms:W3CDTF">2019-07-17T02:52:00Z</dcterms:modified>
</cp:coreProperties>
</file>