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黑体" w:hAnsi="黑体" w:eastAsia="黑体"/>
          <w:b/>
          <w:sz w:val="44"/>
        </w:rPr>
        <w:t>《编码通(新)智能问答支持系统》创新奖申报材料</w:t>
      </w:r>
    </w:p>
    <w:p>
      <w:pPr>
        <w:spacing w:before="360" w:after="200"/>
      </w:pPr>
      <w:r>
        <w:rPr>
          <w:rFonts w:ascii="黑体" w:hAnsi="黑体" w:eastAsia="黑体"/>
          <w:b/>
          <w:sz w:val="32"/>
        </w:rPr>
        <w:t>一、工作背景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随着大语言模型技术的成熟，AI智能问答已成为企业内部技术支持的主流范式——从通用问答走向结合企业私有知识、历史工单沉淀的垂直领域深度问答，正在成为研发效能提升的重要抓手。与此同时，低代码开发平台因迭代速度快、功能点多、配置项复杂，传统"关键词搜文档+人工答疑"的支持模式已难以匹配平台演进节奏，亟需借助AI能力重构技术支持体系。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"编码通(新)"作为我司内部核心低代码开发平台，提供数据托管、页面可视化开发、接口编排等能力，服务于平台内大量研发人员的日常开发工作。在本系统上线前，该平台的技术支持问答主要依赖"人工客服+帮助文档查询"的传统模式，存在两方面突出痛点：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/>
          <w:sz w:val="24"/>
        </w:rPr>
        <w:t>对用户而言：</w:t>
      </w:r>
      <w:r>
        <w:rPr>
          <w:rFonts w:ascii="仿宋_GB2312" w:hAnsi="仿宋_GB2312" w:eastAsia="仿宋_GB2312"/>
          <w:b w:val="0"/>
          <w:sz w:val="24"/>
        </w:rPr>
        <w:t>问题响应依赖人工排队处理，平均关单时长约</w:t>
      </w:r>
      <w:r>
        <w:rPr>
          <w:rFonts w:ascii="仿宋_GB2312" w:hAnsi="仿宋_GB2312" w:eastAsia="仿宋_GB2312"/>
          <w:b/>
          <w:sz w:val="24"/>
        </w:rPr>
        <w:t>50分钟</w:t>
      </w:r>
      <w:r>
        <w:rPr>
          <w:rFonts w:ascii="仿宋_GB2312" w:hAnsi="仿宋_GB2312" w:eastAsia="仿宋_GB2312"/>
          <w:b w:val="0"/>
          <w:sz w:val="24"/>
        </w:rPr>
        <w:t>，简单问题得不到及时解决，影响研发人员的日常工作效率。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/>
          <w:sz w:val="24"/>
        </w:rPr>
        <w:t>对支持团队而言：</w:t>
      </w:r>
      <w:r>
        <w:rPr>
          <w:rFonts w:ascii="仿宋_GB2312" w:hAnsi="仿宋_GB2312" w:eastAsia="仿宋_GB2312"/>
          <w:b w:val="0"/>
          <w:sz w:val="24"/>
        </w:rPr>
        <w:t>用户发起人工支持的频率过高，每日需投入</w:t>
      </w:r>
      <w:r>
        <w:rPr>
          <w:rFonts w:ascii="仿宋_GB2312" w:hAnsi="仿宋_GB2312" w:eastAsia="仿宋_GB2312"/>
          <w:b/>
          <w:sz w:val="24"/>
        </w:rPr>
        <w:t>4个人力全天候</w:t>
      </w:r>
      <w:r>
        <w:rPr>
          <w:rFonts w:ascii="仿宋_GB2312" w:hAnsi="仿宋_GB2312" w:eastAsia="仿宋_GB2312"/>
          <w:b w:val="0"/>
          <w:sz w:val="24"/>
        </w:rPr>
        <w:t>支持，而其中相当比例是重复性、规则性的简单问题，这些问题本可以被更高效地处理，却持续占用宝贵的人力资源，造成支持成本的浪费。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为推动AI能力在日常研发支持场景中的落地应用，项目组投入约3人力、历时约1个月，围绕"编码通(新)"平台研发用户的技术支持问答场景，设计并实现了一套智能问答支持系统。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本方案的核心价值主张是：</w:t>
      </w:r>
      <w:r>
        <w:rPr>
          <w:rFonts w:ascii="仿宋_GB2312" w:hAnsi="仿宋_GB2312" w:eastAsia="仿宋_GB2312"/>
          <w:b/>
          <w:sz w:val="24"/>
        </w:rPr>
        <w:t>不是做一个简单的问答功能，而是基于"用户问题天然分层"的业务洞察——规则性问题、差异化推理性问题、需要人工判断的复杂问题、需求与缺陷反馈四类问题性质截然不同——针对性设计"检索—推理—人工"能力分级响应、且具备知识自我闭环能力的技术支持问答体系</w:t>
      </w:r>
      <w:r>
        <w:rPr>
          <w:rFonts w:ascii="仿宋_GB2312" w:hAnsi="仿宋_GB2312" w:eastAsia="仿宋_GB2312"/>
          <w:b w:val="0"/>
          <w:sz w:val="24"/>
        </w:rPr>
        <w:t>，实现从"人工被动答疑"到"AI主动分层拦截、人工高价值兜底"的转变。</w:t>
      </w:r>
    </w:p>
    <w:p>
      <w:pPr>
        <w:spacing w:before="360" w:after="200"/>
      </w:pPr>
      <w:r>
        <w:rPr>
          <w:rFonts w:ascii="黑体" w:hAnsi="黑体" w:eastAsia="黑体"/>
          <w:b/>
          <w:sz w:val="32"/>
        </w:rPr>
        <w:t>二、方案本体</w:t>
      </w:r>
    </w:p>
    <w:p>
      <w:pPr>
        <w:spacing w:before="280" w:after="160"/>
      </w:pPr>
      <w:r>
        <w:rPr>
          <w:rFonts w:ascii="黑体" w:hAnsi="黑体" w:eastAsia="黑体"/>
          <w:b/>
          <w:sz w:val="28"/>
        </w:rPr>
        <w:t>2.1 业务洞察：用户问题分层分析——方案设计的数据依据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在设计本方案之前，项目组对用户日常咨询内容进行了系统性梳理，发现用户问题并非同质化的"一个问题一个答案"，而是天然可以划分为四种性质截然不同的类型，这一洞察构成了后续整体架构设计的核心依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4"/>
        <w:gridCol w:w="2984"/>
        <w:gridCol w:w="2984"/>
      </w:tblGrid>
      <w:tr>
        <w:tc>
          <w:tcPr>
            <w:tcW w:type="dxa" w:w="18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2"/>
              </w:rPr>
              <w:t>问题类型</w:t>
            </w:r>
          </w:p>
        </w:tc>
        <w:tc>
          <w:tcPr>
            <w:tcW w:type="dxa" w:w="4535"/>
            <w:shd w:val="clear" w:color="auto" w:fill="D9E2F3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2"/>
              </w:rPr>
              <w:t>特征描述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2"/>
              </w:rPr>
              <w:t>占比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确定性问题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规则明确、答案固定，可通过标准知识直接解答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推理性问题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解决思路/方法固定，但需结合用户具体业务场景、数据结构生成针对性答案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场景可行性评估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需协助用户判断某一业务场景能否用低代码平台实现，涉及复杂业务判断，超出规则化、模板化应答的能力边界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需求/BUG反馈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用户对平台功能提出的改进诉求或缺陷反馈，非"问答"性质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</w:tbl>
    <w:p>
      <w:pPr>
        <w:spacing w:after="200"/>
      </w:pPr>
    </w:p>
    <w:p>
      <w:pPr>
        <w:spacing w:after="160"/>
        <w:ind w:left="454"/>
      </w:pPr>
      <w:r>
        <w:rPr>
          <w:rFonts w:ascii="仿宋_GB2312" w:hAnsi="仿宋_GB2312" w:eastAsia="仿宋_GB2312"/>
          <w:b w:val="0"/>
          <w:i/>
          <w:color w:val="595959"/>
          <w:sz w:val="21"/>
        </w:rPr>
        <w:t>说明：问题分类标准由项目组制定后，通过AI辅助分类的方式对历史咨询记录进行统计，具体占比数据将在规则确定后补充。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基于这一洞察，项目组没有采用"一套逻辑应对所有问题"的简单问答设计，而是让系统能力与问题类型精准对应：</w:t>
      </w:r>
      <w:r>
        <w:rPr>
          <w:rFonts w:ascii="仿宋_GB2312" w:hAnsi="仿宋_GB2312" w:eastAsia="仿宋_GB2312"/>
          <w:b/>
          <w:sz w:val="24"/>
        </w:rPr>
        <w:t>确定性问题交给知识库检索，推理性问题交给Agent技能推理，场景可行性评估等复杂判断问题保留人工支持入口，需求/BUG反馈通过快捷指令机制收集沉淀。</w:t>
      </w:r>
      <w:r>
        <w:rPr>
          <w:rFonts w:ascii="仿宋_GB2312" w:hAnsi="仿宋_GB2312" w:eastAsia="仿宋_GB2312"/>
          <w:b w:val="0"/>
          <w:sz w:val="24"/>
        </w:rPr>
        <w:t>这也意味着本方案并不追求"机器人完全替代人工"，而是清晰界定了AI能力的边界，把AI能力聚焦在真正能规模化、标准化解决的问题类型上，把人工精力聚焦在真正需要经验判断的高价值问题上。</w:t>
      </w:r>
    </w:p>
    <w:p>
      <w:pPr>
        <w:spacing w:before="280" w:after="160"/>
      </w:pPr>
      <w:r>
        <w:rPr>
          <w:rFonts w:ascii="黑体" w:hAnsi="黑体" w:eastAsia="黑体"/>
          <w:b/>
          <w:sz w:val="28"/>
        </w:rPr>
        <w:t>2.2 总体架构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系统围绕用户提问的完整生命周期，构建"预处理—检索加工—问答接入—记录回调"四阶段链路，并在核心的检索加工环节设计了与上述问题分层相匹配的"知识库—Agent技能—文档推荐"三级递进式应答策略，同时建立了人工支持的引导熔断机制与知识闭环反哺机制，形成一套可持续自我增强的问答支持体系。</w:t>
      </w:r>
    </w:p>
    <w:p>
      <w:pPr>
        <w:spacing w:after="200" w:before="80"/>
        <w:ind w:left="454"/>
        <w:shd w:val="clear" w:color="auto" w:fill="F2F2F2"/>
      </w:pPr>
      <w:r>
        <w:rPr>
          <w:rFonts w:ascii="Consolas" w:hAnsi="Consolas" w:eastAsia="Consolas"/>
          <w:b w:val="0"/>
          <w:sz w:val="20"/>
        </w:rPr>
        <w:t>用户提问（企业内部IM机器人上行）</w:t>
      </w:r>
      <w:r>
        <w:rPr>
          <w:rFonts w:ascii="Consolas" w:hAnsi="Consolas" w:eastAsia="Consolas"/>
          <w:b w:val="0"/>
          <w:sz w:val="20"/>
        </w:rPr>
        <w:br/>
        <w:t xml:space="preserve">    ↓</w:t>
      </w:r>
      <w:r>
        <w:rPr>
          <w:rFonts w:ascii="Consolas" w:hAnsi="Consolas" w:eastAsia="Consolas"/>
          <w:b w:val="0"/>
          <w:sz w:val="20"/>
        </w:rPr>
        <w:br/>
        <w:t>① 问题获取与预处理：大模型Prompt改写，口语化表达→书面标准化</w:t>
      </w:r>
      <w:r>
        <w:rPr>
          <w:rFonts w:ascii="Consolas" w:hAnsi="Consolas" w:eastAsia="Consolas"/>
          <w:b w:val="0"/>
          <w:sz w:val="20"/>
        </w:rPr>
        <w:br/>
        <w:t xml:space="preserve">    ↓</w:t>
      </w:r>
      <w:r>
        <w:rPr>
          <w:rFonts w:ascii="Consolas" w:hAnsi="Consolas" w:eastAsia="Consolas"/>
          <w:b w:val="0"/>
          <w:sz w:val="20"/>
        </w:rPr>
        <w:br/>
        <w:t>② 三级递进式知识检索与推理（逐层降级，命中即返回，对应问题分层设计）</w:t>
      </w:r>
      <w:r>
        <w:rPr>
          <w:rFonts w:ascii="Consolas" w:hAnsi="Consolas" w:eastAsia="Consolas"/>
          <w:b w:val="0"/>
          <w:sz w:val="20"/>
        </w:rPr>
        <w:br/>
        <w:t xml:space="preserve">    第一级·知识库检索（确定性问题） → 第二级·Agent技能推理（推理性问题） → 第三级·文档推荐兜底</w:t>
      </w:r>
      <w:r>
        <w:rPr>
          <w:rFonts w:ascii="Consolas" w:hAnsi="Consolas" w:eastAsia="Consolas"/>
          <w:b w:val="0"/>
          <w:sz w:val="20"/>
        </w:rPr>
        <w:br/>
        <w:t xml:space="preserve">    ↓</w:t>
      </w:r>
      <w:r>
        <w:rPr>
          <w:rFonts w:ascii="Consolas" w:hAnsi="Consolas" w:eastAsia="Consolas"/>
          <w:b w:val="0"/>
          <w:sz w:val="20"/>
        </w:rPr>
        <w:br/>
        <w:t>③ 问答接入：机器人下行接口推送答案（附知识来源，支持点击溯源）</w:t>
      </w:r>
      <w:r>
        <w:rPr>
          <w:rFonts w:ascii="Consolas" w:hAnsi="Consolas" w:eastAsia="Consolas"/>
          <w:b w:val="0"/>
          <w:sz w:val="20"/>
        </w:rPr>
        <w:br/>
        <w:t xml:space="preserve">    ↓</w:t>
      </w:r>
      <w:r>
        <w:rPr>
          <w:rFonts w:ascii="Consolas" w:hAnsi="Consolas" w:eastAsia="Consolas"/>
          <w:b w:val="0"/>
          <w:sz w:val="20"/>
        </w:rPr>
        <w:br/>
        <w:t>④ 记录与回调：记录本轮对话 + 是否触发人工支持</w:t>
      </w:r>
      <w:r>
        <w:rPr>
          <w:rFonts w:ascii="Consolas" w:hAnsi="Consolas" w:eastAsia="Consolas"/>
          <w:b w:val="0"/>
          <w:sz w:val="20"/>
        </w:rPr>
        <w:br/>
        <w:t xml:space="preserve">    ↓（若触发人工，承接场景可行性评估等复杂问题）</w:t>
      </w:r>
      <w:r>
        <w:rPr>
          <w:rFonts w:ascii="Consolas" w:hAnsi="Consolas" w:eastAsia="Consolas"/>
          <w:b w:val="0"/>
          <w:sz w:val="20"/>
        </w:rPr>
        <w:br/>
        <w:t>⑤ 人工支持与知识闭环反哺（含需求/BUG反馈收集）</w:t>
      </w:r>
    </w:p>
    <w:p>
      <w:pPr>
        <w:spacing w:before="280" w:after="160"/>
      </w:pPr>
      <w:r>
        <w:rPr>
          <w:rFonts w:ascii="黑体" w:hAnsi="黑体" w:eastAsia="黑体"/>
          <w:b/>
          <w:sz w:val="28"/>
        </w:rPr>
        <w:t>2.3 问题获取与预处理：查询标准化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用户在企业内部IM机器人中提出的问题往往口语化、表达随意，与知识库中书面化的文档内容存在表达差异，直接检索容易出现"文不对题"的匹配失败。为此，系统在问题进入检索流程前，先通过大模型对用户原始问题进行Prompt改写，将口语化表达转换为更贴近文档语言习惯的书面化标准问句，再进入下一阶段的检索加工，从源头上提升后续检索命中的准确性。</w:t>
      </w:r>
    </w:p>
    <w:p>
      <w:pPr>
        <w:spacing w:before="280" w:after="160"/>
      </w:pPr>
      <w:r>
        <w:rPr>
          <w:rFonts w:ascii="黑体" w:hAnsi="黑体" w:eastAsia="黑体"/>
          <w:b/>
          <w:sz w:val="28"/>
        </w:rPr>
        <w:t>2.4 三级递进式知识检索与推理：分层应答用户的差异化问题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这是本方案的核心技术设计，与2.1中的问题分层洞察一一对应。系统针对确定性问题、推理性问题、长尾问题三类不同性质的问题，建立了逐层降级、命中即返回的三级应答机制：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/>
          <w:sz w:val="24"/>
        </w:rPr>
        <w:t>（1）第一级·知识库检索——解决确定性问题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采用向量检索方式，订阅内部K+知识库，内容来源于官方操作文档（与在线文档保持自动同步更新）和人工整理的QA。若检索命中，直接输出标准答案，覆盖大部分高频、规则明确的通用问题。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/>
          <w:sz w:val="24"/>
        </w:rPr>
        <w:t>（2）第二级·Agent技能推理——解决推理性问题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用户问题中有相当一部分遵循相同的解决思路，但由于用户的具体业务场景、数据结构不同，标准知识库无法给出针对性答案。为此，系统在工作流编排中引入Agent节点，通过Function Calling方式配置了约</w:t>
      </w:r>
      <w:r>
        <w:rPr>
          <w:rFonts w:ascii="仿宋_GB2312" w:hAnsi="仿宋_GB2312" w:eastAsia="仿宋_GB2312"/>
          <w:b/>
          <w:sz w:val="24"/>
        </w:rPr>
        <w:t>30个人工沉淀的排障SKILL</w:t>
      </w:r>
      <w:r>
        <w:rPr>
          <w:rFonts w:ascii="仿宋_GB2312" w:hAnsi="仿宋_GB2312" w:eastAsia="仿宋_GB2312"/>
          <w:b w:val="0"/>
          <w:sz w:val="24"/>
        </w:rPr>
        <w:t>，覆盖数据开发、界面开发、数据处理、权限设置、应用运维、辅助功能、触发设置等</w:t>
      </w:r>
      <w:r>
        <w:rPr>
          <w:rFonts w:ascii="仿宋_GB2312" w:hAnsi="仿宋_GB2312" w:eastAsia="仿宋_GB2312"/>
          <w:b/>
          <w:sz w:val="24"/>
        </w:rPr>
        <w:t>7大业务模块</w:t>
      </w:r>
      <w:r>
        <w:rPr>
          <w:rFonts w:ascii="仿宋_GB2312" w:hAnsi="仿宋_GB2312" w:eastAsia="仿宋_GB2312"/>
          <w:b w:val="0"/>
          <w:sz w:val="24"/>
        </w:rPr>
        <w:t>。当知识库未命中时，Agent基于用户问题调用相应技能进行推理，结合用户的具体输入参数生成定制化答案——例如用户询问某个SQL节点中具体字段该如何插入数据时，Agent能够基于用户提供的信息直接生成对应的SQL语句，而非仅返回一篇通用文档。这使得机器人具备了从"检索答案"到"推理生成答案"的能力跃迁。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/>
          <w:sz w:val="24"/>
        </w:rPr>
        <w:t>（3）第三级·文档推荐——长尾问题兜底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若前两级均未命中，系统基于问题关键词与文档标题进行匹配，推荐相关文档链接，确保用户在任何情况下都能获得有价值的信息指引，而非得到"无法回答"的空结果。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此外，机器人在给出答案时会同步展示知识来源，并支持用户点击跳转查看原始知识内容，既增强了答案的可信度，也为用户提供了进一步深入了解的路径。系统同时支持同一对话内的多轮追问，能够记住上下文，避免用户每次提问都需要重新描述背景。</w:t>
      </w:r>
    </w:p>
    <w:p>
      <w:pPr>
        <w:spacing w:before="280" w:after="160"/>
      </w:pPr>
      <w:r>
        <w:rPr>
          <w:rFonts w:ascii="黑体" w:hAnsi="黑体" w:eastAsia="黑体"/>
          <w:b/>
          <w:sz w:val="28"/>
        </w:rPr>
        <w:t>2.5 问答接入与人工协同：以引导熔断机制构建可验证的问题漏斗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针对2.1中识别出的"场景可行性评估"等需要人工判断的复杂问题，系统并未采用"AI答不上就转人工"的简单兜底逻辑，而是设计了一套引导性的熔断机制：若用户在1小时内未向机器人提问，此时直接发起人工支持请求，机器人会进行拦截，引导用户先向机器人提问；若用户确实在机器人未能给出满意答案后，可通过答案卡片上的"人工支持"按钮主动拉起人工支持群聊。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该设计的价值不仅在于提升机器人的"首诊"拦截率，更重要的是</w:t>
      </w:r>
      <w:r>
        <w:rPr>
          <w:rFonts w:ascii="仿宋_GB2312" w:hAnsi="仿宋_GB2312" w:eastAsia="仿宋_GB2312"/>
          <w:b/>
          <w:sz w:val="24"/>
        </w:rPr>
        <w:t>天然构建了一个可统计、可验证的问题漏斗</w:t>
      </w:r>
      <w:r>
        <w:rPr>
          <w:rFonts w:ascii="仿宋_GB2312" w:hAnsi="仿宋_GB2312" w:eastAsia="仿宋_GB2312"/>
          <w:b w:val="0"/>
          <w:sz w:val="24"/>
        </w:rPr>
        <w:t>——总提问数、机器人自主解决数、转人工数三者之间形成清晰的漏斗关系，为后续的效果验证提供了干净可靠的数据结构，而非依赖事后主观评估。</w:t>
      </w:r>
    </w:p>
    <w:p>
      <w:pPr>
        <w:spacing w:before="280" w:after="160"/>
      </w:pPr>
      <w:r>
        <w:rPr>
          <w:rFonts w:ascii="黑体" w:hAnsi="黑体" w:eastAsia="黑体"/>
          <w:b/>
          <w:sz w:val="28"/>
        </w:rPr>
        <w:t>2.6 知识闭环反哺机制：让人工支持成为知识库自我增长的入口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本方案的另一个重要设计是打通了"人工支持"与"知识库沉淀"之间的闭环。当问题升级至人工支持后，若支持人员认为本次对话记录具有沉淀价值，可通过机器人快捷指令调用工作流接口，将本次问答总结沉淀为新的QA知识条目，自动回流进知识库；同时，这一快捷指令同样支持记录用户在对话中提出的产品需求和BUG反馈（对应2.1中识别出的"需求/BUG反馈"类问题）。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这一机制使得"AI拦截失败→人工介入处理→知识自动回流→AI能力持续增强"形成完整闭环，机器人的知识库不再依赖人工定期批量维护，而是随着每一次人工支持自然生长；同时顺带完成了产品需求和缺陷的收集工作，一举两得，大幅降低了知识运营的边际成本。该机制已完成技术链路的打通和功能验证，为知识库的长期自我增长建立了基础设施能力。由于系统上线时间较短，当前仍处于试运行早期阶段。</w:t>
      </w:r>
    </w:p>
    <w:p>
      <w:pPr>
        <w:spacing w:before="360" w:after="200"/>
      </w:pPr>
      <w:r>
        <w:rPr>
          <w:rFonts w:ascii="黑体" w:hAnsi="黑体" w:eastAsia="黑体"/>
          <w:b/>
          <w:sz w:val="32"/>
        </w:rPr>
        <w:t>三、实践成效</w:t>
      </w:r>
    </w:p>
    <w:p>
      <w:pPr>
        <w:spacing w:before="280" w:after="160"/>
      </w:pPr>
      <w:r>
        <w:rPr>
          <w:rFonts w:ascii="黑体" w:hAnsi="黑体" w:eastAsia="黑体"/>
          <w:b/>
          <w:sz w:val="28"/>
        </w:rPr>
        <w:t>3.1 用户问题分层数据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6"/>
        <w:gridCol w:w="4476"/>
      </w:tblGrid>
      <w:tr>
        <w:tc>
          <w:tcPr>
            <w:tcW w:type="dxa" w:w="3402"/>
            <w:shd w:val="clear" w:color="auto" w:fill="D9E2F3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2"/>
              </w:rPr>
              <w:t>问题类型</w:t>
            </w:r>
          </w:p>
        </w:tc>
        <w:tc>
          <w:tcPr>
            <w:tcW w:type="dxa" w:w="3402"/>
            <w:shd w:val="clear" w:color="auto" w:fill="D9E2F3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2"/>
              </w:rPr>
              <w:t>占比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确定性问题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推理性问题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场景可行性评估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需求/BUG反馈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</w:tbl>
    <w:p>
      <w:pPr>
        <w:spacing w:after="200"/>
      </w:pPr>
    </w:p>
    <w:p>
      <w:pPr>
        <w:spacing w:before="280" w:after="160"/>
      </w:pPr>
      <w:r>
        <w:rPr>
          <w:rFonts w:ascii="黑体" w:hAnsi="黑体" w:eastAsia="黑体"/>
          <w:b/>
          <w:sz w:val="28"/>
        </w:rPr>
        <w:t>3.2 问题拦截成效（问题漏斗）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6"/>
        <w:gridCol w:w="4476"/>
      </w:tblGrid>
      <w:tr>
        <w:tc>
          <w:tcPr>
            <w:tcW w:type="dxa" w:w="3402"/>
            <w:shd w:val="clear" w:color="auto" w:fill="D9E2F3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2"/>
              </w:rPr>
              <w:t>指标</w:t>
            </w:r>
          </w:p>
        </w:tc>
        <w:tc>
          <w:tcPr>
            <w:tcW w:type="dxa" w:w="3402"/>
            <w:shd w:val="clear" w:color="auto" w:fill="D9E2F3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2"/>
              </w:rPr>
              <w:t>数值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总提问数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机器人自主解决数（拦截数）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转人工支持数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拦截率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</w:tbl>
    <w:p>
      <w:pPr>
        <w:spacing w:after="200"/>
      </w:pPr>
    </w:p>
    <w:p>
      <w:pPr>
        <w:spacing w:before="280" w:after="160"/>
      </w:pPr>
      <w:r>
        <w:rPr>
          <w:rFonts w:ascii="黑体" w:hAnsi="黑体" w:eastAsia="黑体"/>
          <w:b/>
          <w:sz w:val="28"/>
        </w:rPr>
        <w:t>3.3 响应效率与人力成本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4"/>
        <w:gridCol w:w="2984"/>
        <w:gridCol w:w="2984"/>
      </w:tblGrid>
      <w:tr>
        <w:tc>
          <w:tcPr>
            <w:tcW w:type="dxa" w:w="2835"/>
            <w:shd w:val="clear" w:color="auto" w:fill="D9E2F3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2"/>
              </w:rPr>
              <w:t>指标</w:t>
            </w:r>
          </w:p>
        </w:tc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2"/>
              </w:rPr>
              <w:t>上线前</w:t>
            </w:r>
          </w:p>
        </w:tc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2"/>
              </w:rPr>
              <w:t>上线后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平均响应/关单时长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约50分钟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日均人工支持投入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4人力全天候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日均问题处理量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【待补充】</w:t>
            </w:r>
          </w:p>
        </w:tc>
      </w:tr>
    </w:tbl>
    <w:p>
      <w:pPr>
        <w:spacing w:after="200"/>
      </w:pPr>
    </w:p>
    <w:p>
      <w:pPr>
        <w:spacing w:before="280" w:after="160"/>
      </w:pPr>
      <w:r>
        <w:rPr>
          <w:rFonts w:ascii="黑体" w:hAnsi="黑体" w:eastAsia="黑体"/>
          <w:b/>
          <w:sz w:val="28"/>
        </w:rPr>
        <w:t>3.4 知识沉淀能力建设情况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6"/>
        <w:gridCol w:w="4476"/>
      </w:tblGrid>
      <w:tr>
        <w:tc>
          <w:tcPr>
            <w:tcW w:type="dxa" w:w="2551"/>
            <w:shd w:val="clear" w:color="auto" w:fill="D9E2F3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2"/>
              </w:rPr>
              <w:t>能力项</w:t>
            </w:r>
          </w:p>
        </w:tc>
        <w:tc>
          <w:tcPr>
            <w:tcW w:type="dxa" w:w="4252"/>
            <w:shd w:val="clear" w:color="auto" w:fill="D9E2F3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2"/>
              </w:rPr>
              <w:t>建设情况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QA沉淀链路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已打通，支持人员可通过快捷指令一键沉淀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需求/BUG反馈记录链路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已打通，与QA沉淀共用同一快捷指令入口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Skill能力库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已构建，覆盖7大业务模块，约30个SKILL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知识库QA条目数（累计）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2"/>
              </w:rPr>
              <w:t>系统上线时间较短，当前处于试运行早期，沉淀量仍在积累中</w:t>
            </w:r>
          </w:p>
        </w:tc>
      </w:tr>
    </w:tbl>
    <w:p>
      <w:pPr>
        <w:spacing w:after="200"/>
      </w:pPr>
    </w:p>
    <w:p>
      <w:pPr>
        <w:spacing w:after="160"/>
        <w:ind w:left="454"/>
      </w:pPr>
      <w:r>
        <w:rPr>
          <w:rFonts w:ascii="仿宋_GB2312" w:hAnsi="仿宋_GB2312" w:eastAsia="仿宋_GB2312"/>
          <w:b w:val="0"/>
          <w:i/>
          <w:color w:val="595959"/>
          <w:sz w:val="21"/>
        </w:rPr>
        <w:t>说明：当前知识沉淀依赖支持人员的主观判断，存在触发门槛，团队已识别该环节为重点优化方向（详见4.3展望）。</w:t>
      </w:r>
    </w:p>
    <w:p>
      <w:pPr>
        <w:spacing w:before="360" w:after="200"/>
      </w:pPr>
      <w:r>
        <w:rPr>
          <w:rFonts w:ascii="黑体" w:hAnsi="黑体" w:eastAsia="黑体"/>
          <w:b/>
          <w:sz w:val="32"/>
        </w:rPr>
        <w:t>四、总结</w:t>
      </w:r>
    </w:p>
    <w:p>
      <w:pPr>
        <w:spacing w:before="280" w:after="160"/>
      </w:pPr>
      <w:r>
        <w:rPr>
          <w:rFonts w:ascii="黑体" w:hAnsi="黑体" w:eastAsia="黑体"/>
          <w:b/>
          <w:sz w:val="28"/>
        </w:rPr>
        <w:t>4.1 创新性</w:t>
      </w:r>
    </w:p>
    <w:p>
      <w:pPr>
        <w:pStyle w:val="ListBullet"/>
        <w:spacing w:line="336" w:lineRule="auto" w:after="160"/>
      </w:pPr>
      <w:r>
        <w:rPr>
          <w:rFonts w:ascii="仿宋_GB2312" w:hAnsi="仿宋_GB2312" w:eastAsia="仿宋_GB2312"/>
          <w:b/>
          <w:sz w:val="24"/>
        </w:rPr>
        <w:t>基于数据洞察的问题分层设计理念：</w:t>
      </w:r>
      <w:r>
        <w:rPr>
          <w:rFonts w:ascii="仿宋_GB2312" w:hAnsi="仿宋_GB2312" w:eastAsia="仿宋_GB2312"/>
          <w:b w:val="0"/>
          <w:sz w:val="24"/>
        </w:rPr>
        <w:t>不是做单一的问答功能，而是基于对用户历史咨询记录的系统性分析，识别出确定性、推理性、场景可行性评估、需求反馈四类性质截然不同的问题，并据此设计了与之匹配的"检索—推理—人工"能力分级响应体系，清晰界定AI能力边界与人工价值边界，而非追求简单粗暴的"全自动化替代"。</w:t>
      </w:r>
    </w:p>
    <w:p>
      <w:pPr>
        <w:pStyle w:val="ListBullet"/>
        <w:spacing w:line="336" w:lineRule="auto" w:after="160"/>
      </w:pPr>
      <w:r>
        <w:rPr>
          <w:rFonts w:ascii="仿宋_GB2312" w:hAnsi="仿宋_GB2312" w:eastAsia="仿宋_GB2312"/>
          <w:b/>
          <w:sz w:val="24"/>
        </w:rPr>
        <w:t>知识—推理—兜底三级递进式问答引擎：</w:t>
      </w:r>
      <w:r>
        <w:rPr>
          <w:rFonts w:ascii="仿宋_GB2312" w:hAnsi="仿宋_GB2312" w:eastAsia="仿宋_GB2312"/>
          <w:b w:val="0"/>
          <w:sz w:val="24"/>
        </w:rPr>
        <w:t>通过"知识库精确检索→Agent技能推理生成→文档关键词兜底"的逐层降级架构，精准对应确定性问题、推理性问题、长尾问题三种不同性质的应答需求，突破了传统FAQ机器人"查得到才能答"的局限。</w:t>
      </w:r>
    </w:p>
    <w:p>
      <w:pPr>
        <w:pStyle w:val="ListBullet"/>
        <w:spacing w:line="336" w:lineRule="auto" w:after="160"/>
      </w:pPr>
      <w:r>
        <w:rPr>
          <w:rFonts w:ascii="仿宋_GB2312" w:hAnsi="仿宋_GB2312" w:eastAsia="仿宋_GB2312"/>
          <w:b/>
          <w:sz w:val="24"/>
        </w:rPr>
        <w:t>Agent技能化的差异性问题推理能力：</w:t>
      </w:r>
      <w:r>
        <w:rPr>
          <w:rFonts w:ascii="仿宋_GB2312" w:hAnsi="仿宋_GB2312" w:eastAsia="仿宋_GB2312"/>
          <w:b w:val="0"/>
          <w:sz w:val="24"/>
        </w:rPr>
        <w:t>将人工排障的固定方法论结构化沉淀为可被Function Calling调用的SKILL，使机器人具备针对用户具体输入进行推理、生成定制化答案的能力（如按需生成SQL语句），实现从"检索工具"到"推理助手"的能力跃迁。</w:t>
      </w:r>
    </w:p>
    <w:p>
      <w:pPr>
        <w:pStyle w:val="ListBullet"/>
        <w:spacing w:line="336" w:lineRule="auto" w:after="160"/>
      </w:pPr>
      <w:r>
        <w:rPr>
          <w:rFonts w:ascii="仿宋_GB2312" w:hAnsi="仿宋_GB2312" w:eastAsia="仿宋_GB2312"/>
          <w:b/>
          <w:sz w:val="24"/>
        </w:rPr>
        <w:t>人工支持闭环反哺机制：</w:t>
      </w:r>
      <w:r>
        <w:rPr>
          <w:rFonts w:ascii="仿宋_GB2312" w:hAnsi="仿宋_GB2312" w:eastAsia="仿宋_GB2312"/>
          <w:b w:val="0"/>
          <w:sz w:val="24"/>
        </w:rPr>
        <w:t>创新性地将人工支持过程本身设计为知识库自我增长的入口，支持人员一键沉淀QA的同时顺带收集产品需求与BUG反馈，形成"AI拦截失败→人工处理→知识回流→AI能力增强"的持续闭环，大幅降低知识运营的边际成本。</w:t>
      </w:r>
    </w:p>
    <w:p>
      <w:pPr>
        <w:pStyle w:val="ListBullet"/>
        <w:spacing w:line="336" w:lineRule="auto" w:after="160"/>
      </w:pPr>
      <w:r>
        <w:rPr>
          <w:rFonts w:ascii="仿宋_GB2312" w:hAnsi="仿宋_GB2312" w:eastAsia="仿宋_GB2312"/>
          <w:b/>
          <w:sz w:val="24"/>
        </w:rPr>
        <w:t>可验证的问题漏斗式熔断设计：</w:t>
      </w:r>
      <w:r>
        <w:rPr>
          <w:rFonts w:ascii="仿宋_GB2312" w:hAnsi="仿宋_GB2312" w:eastAsia="仿宋_GB2312"/>
          <w:b w:val="0"/>
          <w:sz w:val="24"/>
        </w:rPr>
        <w:t>通过"首次引导、按需升级"的人工支持熔断策略，将原本难以量化的"机器人有效性"转化为天然可统计的问题漏斗结构，为效果验证提供了客观、可持续追踪的数据基础。</w:t>
      </w:r>
    </w:p>
    <w:p>
      <w:pPr>
        <w:spacing w:before="280" w:after="160"/>
      </w:pPr>
      <w:r>
        <w:rPr>
          <w:rFonts w:ascii="黑体" w:hAnsi="黑体" w:eastAsia="黑体"/>
          <w:b/>
          <w:sz w:val="28"/>
        </w:rPr>
        <w:t>4.2 效果和沉淀</w:t>
      </w:r>
    </w:p>
    <w:p>
      <w:pPr>
        <w:spacing w:line="336" w:lineRule="auto" w:after="160"/>
        <w:ind w:firstLine="480"/>
      </w:pPr>
      <w:r>
        <w:rPr>
          <w:rFonts w:ascii="仿宋_GB2312" w:hAnsi="仿宋_GB2312" w:eastAsia="仿宋_GB2312"/>
          <w:b w:val="0"/>
          <w:sz w:val="24"/>
        </w:rPr>
        <w:t>本方案已在"编码通(新)"平台正式上线运营，初步实现了对人工支持压力的有效分流：上线前平均关单时长约50分钟、日均需投入4人力全天候支持，上线后【待补充具体提升数据】。核心能力沉淀上，已构建覆盖7大业务模块、约30个SKILL的Agent推理能力库，并打通了从人工支持到知识库的一键沉淀链路，为知识库的持续自我增长奠定了基础设施能力；由于系统上线时间较短，知识沉淀的实际规模仍处于积累初期。</w:t>
      </w:r>
    </w:p>
    <w:p>
      <w:pPr>
        <w:spacing w:before="280" w:after="160"/>
      </w:pPr>
      <w:r>
        <w:rPr>
          <w:rFonts w:ascii="黑体" w:hAnsi="黑体" w:eastAsia="黑体"/>
          <w:b/>
          <w:sz w:val="28"/>
        </w:rPr>
        <w:t>4.3 展望</w:t>
      </w:r>
    </w:p>
    <w:p>
      <w:pPr>
        <w:pStyle w:val="ListBullet"/>
        <w:spacing w:line="336" w:lineRule="auto" w:after="160"/>
      </w:pPr>
      <w:r>
        <w:rPr>
          <w:rFonts w:ascii="仿宋_GB2312" w:hAnsi="仿宋_GB2312" w:eastAsia="仿宋_GB2312"/>
          <w:b/>
          <w:sz w:val="24"/>
        </w:rPr>
        <w:t>问题分层数据的持续量化：</w:t>
      </w:r>
      <w:r>
        <w:rPr>
          <w:rFonts w:ascii="仿宋_GB2312" w:hAnsi="仿宋_GB2312" w:eastAsia="仿宋_GB2312"/>
          <w:b w:val="0"/>
          <w:sz w:val="24"/>
        </w:rPr>
        <w:t>当前问题分类规则已制定，计划通过AI辅助分类对历史及新增咨询数据持续统计，使"问题分层"这一设计理念始终有数据驱动，并反哺架构的持续优化。</w:t>
      </w:r>
    </w:p>
    <w:p>
      <w:pPr>
        <w:pStyle w:val="ListBullet"/>
        <w:spacing w:line="336" w:lineRule="auto" w:after="160"/>
      </w:pPr>
      <w:r>
        <w:rPr>
          <w:rFonts w:ascii="仿宋_GB2312" w:hAnsi="仿宋_GB2312" w:eastAsia="仿宋_GB2312"/>
          <w:b/>
          <w:sz w:val="24"/>
        </w:rPr>
        <w:t>知识沉淀驱动机制优化：</w:t>
      </w:r>
      <w:r>
        <w:rPr>
          <w:rFonts w:ascii="仿宋_GB2312" w:hAnsi="仿宋_GB2312" w:eastAsia="仿宋_GB2312"/>
          <w:b w:val="0"/>
          <w:sz w:val="24"/>
        </w:rPr>
        <w:t>当前QA/需求反馈的沉淀依赖支持人员的主观判断，存在触发门槛，运营参与积极性仍有提升空间。后续计划探索由AI自动识别高价值对话并主动推荐沉淀（降低人工判断成本），并建立沉淀贡献的运营激励机制，推动知识沉淀从"人工主动触发"向"系统智能驱动+人工一键确认"转变，提升沉淀规模化效率。</w:t>
      </w:r>
    </w:p>
    <w:p>
      <w:pPr>
        <w:pStyle w:val="ListBullet"/>
        <w:spacing w:line="336" w:lineRule="auto" w:after="160"/>
      </w:pPr>
      <w:r>
        <w:rPr>
          <w:rFonts w:ascii="仿宋_GB2312" w:hAnsi="仿宋_GB2312" w:eastAsia="仿宋_GB2312"/>
          <w:b/>
          <w:sz w:val="24"/>
        </w:rPr>
        <w:t>满意度数据埋点完善：</w:t>
      </w:r>
      <w:r>
        <w:rPr>
          <w:rFonts w:ascii="仿宋_GB2312" w:hAnsi="仿宋_GB2312" w:eastAsia="仿宋_GB2312"/>
          <w:b w:val="0"/>
          <w:sz w:val="24"/>
        </w:rPr>
        <w:t>目前人工支持触发即视为机器人拦截失败，尚未对"机器人答案是否令用户满意"做精细化埋点，后续计划补充显式反馈机制，更精准地评估和优化应答质量。</w:t>
      </w:r>
    </w:p>
    <w:p>
      <w:pPr>
        <w:pStyle w:val="ListBullet"/>
        <w:spacing w:line="336" w:lineRule="auto" w:after="160"/>
      </w:pPr>
      <w:r>
        <w:rPr>
          <w:rFonts w:ascii="仿宋_GB2312" w:hAnsi="仿宋_GB2312" w:eastAsia="仿宋_GB2312"/>
          <w:b/>
          <w:sz w:val="24"/>
        </w:rPr>
        <w:t>熔断策略丰富化：</w:t>
      </w:r>
      <w:r>
        <w:rPr>
          <w:rFonts w:ascii="仿宋_GB2312" w:hAnsi="仿宋_GB2312" w:eastAsia="仿宋_GB2312"/>
          <w:b w:val="0"/>
          <w:sz w:val="24"/>
        </w:rPr>
        <w:t>当前熔断策略仅有"1小时内未提问不可直接呼叫人工"一条规则，后续计划结合更多业务场景（如同一问题重复追问次数等）丰富熔断与引导策略，在保障用户体验的同时进一步提升机器人拦截率。</w:t>
      </w:r>
    </w:p>
    <w:p>
      <w:pPr>
        <w:pStyle w:val="ListBullet"/>
        <w:spacing w:line="336" w:lineRule="auto" w:after="160"/>
      </w:pPr>
      <w:r>
        <w:rPr>
          <w:rFonts w:ascii="仿宋_GB2312" w:hAnsi="仿宋_GB2312" w:eastAsia="仿宋_GB2312"/>
          <w:b/>
          <w:sz w:val="24"/>
        </w:rPr>
        <w:t>人机交接体验优化：</w:t>
      </w:r>
      <w:r>
        <w:rPr>
          <w:rFonts w:ascii="仿宋_GB2312" w:hAnsi="仿宋_GB2312" w:eastAsia="仿宋_GB2312"/>
          <w:b w:val="0"/>
          <w:sz w:val="24"/>
        </w:rPr>
        <w:t>当前转人工支持时，机器人侧对话上下文不会自动同步给人工客服，后续计划打通上下文传递，避免用户重复描述问题，提升人机协同的连贯性。</w:t>
      </w:r>
    </w:p>
    <w:sectPr w:rsidR="00FC693F" w:rsidRPr="0006063C" w:rsidSect="00034616">
      <w:pgSz w:w="12240" w:h="15840"/>
      <w:pgMar w:top="1417" w:right="158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