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低代码平台应用治理 6 月月报</w:t>
      </w:r>
    </w:p>
    <w:p>
      <w:pPr>
        <w:jc w:val="center"/>
      </w:pPr>
      <w:r>
        <w:rPr>
          <w:rFonts w:ascii="Microsoft YaHei" w:hAnsi="Microsoft YaHei" w:eastAsia="Microsoft YaHei"/>
          <w:color w:val="707070"/>
          <w:sz w:val="18"/>
        </w:rPr>
        <w:t>范围：MP、飞码、编码通 1.0、编码通 2.0 与 CF 四平台 ｜ 分类：数据安全、研发管理 ｜ 口径：截至 2026 年 6 月，已剔除无需运营参与的 ECS 对象存储资源治理、飞码离职调岗清理（剩余 80 个任务行）。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一、执行摘要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✅ </w:t>
      </w:r>
      <w:r>
        <w:rPr>
          <w:rFonts w:ascii="Microsoft YaHei" w:hAnsi="Microsoft YaHei" w:eastAsia="Microsoft YaHei"/>
          <w:b/>
          <w:color w:val="2E7D32"/>
          <w:sz w:val="21"/>
        </w:rPr>
        <w:t>【本月进展】</w:t>
      </w:r>
      <w:r>
        <w:rPr>
          <w:rFonts w:ascii="Microsoft YaHei" w:hAnsi="Microsoft YaHei" w:eastAsia="Microsoft YaHei"/>
          <w:sz w:val="21"/>
        </w:rPr>
        <w:t>本月共执行 6 项治理任务，覆盖 MP、编码通 1.0、编码通 2.0 与 CF；新增执行子公司应用下线（MP）、未上传测试报告扫描（MP），并保持报错/慢/超大请求体类实时持续运营。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⚠️ </w:t>
      </w:r>
      <w:r>
        <w:rPr>
          <w:rFonts w:ascii="Microsoft YaHei" w:hAnsi="Microsoft YaHei" w:eastAsia="Microsoft YaHei"/>
          <w:b/>
          <w:color w:val="B76E00"/>
          <w:sz w:val="21"/>
        </w:rPr>
        <w:t>【自动化水平】</w:t>
      </w:r>
      <w:r>
        <w:rPr>
          <w:rFonts w:ascii="Microsoft YaHei" w:hAnsi="Microsoft YaHei" w:eastAsia="Microsoft YaHei"/>
          <w:sz w:val="21"/>
        </w:rPr>
        <w:t>全量 80 个任务行中已启动运营仅 23 项，整体偏初级——半自动约 25%、全手动约 4%、全自动 0%，逾七成任务从未执行。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⚠️ </w:t>
      </w:r>
      <w:r>
        <w:rPr>
          <w:rFonts w:ascii="Microsoft YaHei" w:hAnsi="Microsoft YaHei" w:eastAsia="Microsoft YaHei"/>
          <w:b/>
          <w:color w:val="B76E00"/>
          <w:sz w:val="21"/>
        </w:rPr>
        <w:t>【数据跨网断点】</w:t>
      </w:r>
      <w:r>
        <w:rPr>
          <w:rFonts w:ascii="Microsoft YaHei" w:hAnsi="Microsoft YaHei" w:eastAsia="Microsoft YaHei"/>
          <w:sz w:val="21"/>
        </w:rPr>
        <w:t>跨两网传输策略申请本月已提交、待审批；审批通过前，内置/外置模型敏感扫描、应用元数据扫描、子公司下线均无法在生产环境落地。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🔴 </w:t>
      </w:r>
      <w:r>
        <w:rPr>
          <w:rFonts w:ascii="Microsoft YaHei" w:hAnsi="Microsoft YaHei" w:eastAsia="Microsoft YaHei"/>
          <w:b/>
          <w:color w:val="C0392B"/>
          <w:sz w:val="21"/>
        </w:rPr>
        <w:t>【圆方 API 阻塞】</w:t>
      </w:r>
      <w:r>
        <w:rPr>
          <w:rFonts w:ascii="Microsoft YaHei" w:hAnsi="Microsoft YaHei" w:eastAsia="Microsoft YaHei"/>
          <w:sz w:val="21"/>
        </w:rPr>
        <w:t>“待对接圆方 API”本月持续阻塞，导致通用应用、权限最小化、离职调岗、睡眠应用共 12 项任务无法形成全自动闭环。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🔴 </w:t>
      </w:r>
      <w:r>
        <w:rPr>
          <w:rFonts w:ascii="Microsoft YaHei" w:hAnsi="Microsoft YaHei" w:eastAsia="Microsoft YaHei"/>
          <w:b/>
          <w:color w:val="C0392B"/>
          <w:sz w:val="21"/>
        </w:rPr>
        <w:t>【高风险敞口】</w:t>
      </w:r>
      <w:r>
        <w:rPr>
          <w:rFonts w:ascii="Microsoft YaHei" w:hAnsi="Microsoft YaHei" w:eastAsia="Microsoft YaHei"/>
          <w:sz w:val="21"/>
        </w:rPr>
        <w:t>全量存在 17 项未覆盖高风险任务（数据安全类、开发进度 0 且未启动），集中于前端未脱敏展示扫描、平台业务数据越权治理，构成隐私与越权暴露面。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二、各分类任务治理覆盖情况（全量视角）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分类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总任务行数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开发已完成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已启动运营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自动化分布（半自动/全手动）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本月执行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数据安全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8 / 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研发管理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12 / 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20 / 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数据安全：</w:t>
      </w:r>
      <w:r>
        <w:rPr>
          <w:rFonts w:ascii="Microsoft YaHei" w:hAnsi="Microsoft YaHei" w:eastAsia="Microsoft YaHei"/>
          <w:b w:val="0"/>
          <w:sz w:val="21"/>
        </w:rPr>
        <w:t>35 项中仅 8 项启动（权限最小化、子公司下线），覆盖率偏低，多数敏感数据扫描受数据跨网与外置数据库阻塞而未运营。</w:t>
      </w:r>
      <w:r>
        <w:rPr>
          <w:rFonts w:ascii="Microsoft YaHei" w:hAnsi="Microsoft YaHei" w:eastAsia="Microsoft YaHei"/>
          <w:b/>
          <w:sz w:val="21"/>
        </w:rPr>
        <w:t>高风险未启动任务：</w:t>
      </w:r>
      <w:r>
        <w:rPr>
          <w:rFonts w:ascii="Microsoft YaHei" w:hAnsi="Microsoft YaHei" w:eastAsia="Microsoft YaHei"/>
          <w:b w:val="0"/>
          <w:sz w:val="21"/>
        </w:rPr>
        <w:t>办公网/互联网前端未脱敏数据展示扫描（全平台、开发进度 0、全部未启动）、平台业务数据越权治理（MP/编码通 2.0 与 CF）、外部权限应用治理（编码通 1.0/编码通 2.0 与 CF）、外置模型结构与响应数据扫描（编码通 2.0 与 CF）。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研发管理：</w:t>
      </w:r>
      <w:r>
        <w:rPr>
          <w:rFonts w:ascii="Microsoft YaHei" w:hAnsi="Microsoft YaHei" w:eastAsia="Microsoft YaHei"/>
          <w:b w:val="0"/>
          <w:sz w:val="21"/>
        </w:rPr>
        <w:t>45 项中 15 项启动，已启动任务自动化度较高（实时监控类），但僵尸 API/流程、并发量过大、静态资源占用、慢 API 等多数方向开发进度为 0、尚未启动。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三、各平台任务治理覆盖情况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平台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总任务行数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开发已完成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已启动运营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自动化分布（半自动/全手动）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本月执行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未覆盖高风险任务数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飞码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 / 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MP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 / 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编码通 1.0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 / 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编码通 2.0 与 CF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7 / 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20 / 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17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color w:val="707070"/>
          <w:sz w:val="18"/>
        </w:rPr>
        <w:t>注：「未覆盖高风险任务数」指数据安全类、开发进度为 0 且尚未启动运营的任务。编码通 2.0 与 CF（7 项）、编码通 1.0（5 项）暴露面最大，主要集中于前端未脱敏展示、平台越权、外部权限、外置模型结构与元数据扫描等方向。编码通 2.0 与 CF 启动度虽最高，但其未覆盖高风险任务同样最多，需开发侧优先排期介入。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四、当月任务治理情况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任务名称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分类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涉及平台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治理方式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自动化程度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本月运营情况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执行结果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子公司/三方/境外分行应用下线治理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数据安全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MP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招乎消息定向通知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半自动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上次治理 2026-06-01，累计运营 2 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[待补充：本月下线/清理应用数量及涉及第三方范围]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扫描未上传测试报告应用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研发管理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MP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招乎消息定向通知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半自动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上次治理 2026-06-01，运营 1 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[待补充：提醒应用数及整改率]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扫描报错 API、模型方法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研发管理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编码通 1.0、编码通 2.0 与 CF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机器人消息＋人工筛选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半自动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实时持续运营（及时处置）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[待补充：处置告警条数]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扫描慢 API、模型方法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研发管理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编码通 2.0 与 CF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机器人消息＋人工筛选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半自动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实时持续运营（及时处置）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[待补充：处置数量]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扫描请求体超大 API、模型方法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研发管理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编码通 2.0 与 CF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人工提醒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半自动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实时持续运营（及时处置）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[待补充：处置数量]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color w:val="707070"/>
          <w:sz w:val="18"/>
        </w:rPr>
        <w:t>本月共执行 6 个任务行（数据安全 1、研发管理 5），均为半自动；其中 MP 子公司下线、MP 未上传测试报告扫描为本月定期触发执行，其余 3 项为实时持续运营。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五、自动化进度总览（全量视角，共 80 个任务行）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自动化程度分布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自动化程度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任务行数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全自动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半自动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25.0%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全手动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3.75%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未执行（空白）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71.25%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各类断点分布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断点类别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任务行数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开发未介入/尚未启动（未启动、无数据、字段空白）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56.25%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待对接圆方 API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15.0%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数据跨网（待外置数据库＆数据跨网、数据跨网）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12.5%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收到机器人消息后需人工筛选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5.0%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开发未启动扫描（待外置数据库＆开发启动扫描）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3.75%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需开发手动执行脚本＋离线 Excel 导入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3.75%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待对接外置数据库（含暂无数据）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2.5%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待接口编排适配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1.25%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断点说明：</w:t>
      </w:r>
      <w:r>
        <w:rPr>
          <w:rFonts w:ascii="Microsoft YaHei" w:hAnsi="Microsoft YaHei" w:eastAsia="Microsoft YaHei"/>
          <w:b w:val="0"/>
          <w:sz w:val="21"/>
        </w:rPr>
        <w:t>当前最大占比为“开发未介入/尚未启动”（45 项，56.25%），反映多数治理任务仍未进入开发与运营；其余按治理优先级归为三类核心断点——① 待对接圆方 API（12 项，第二优先级，本月持续阻塞，建议推动外部依赖方明确排期）；② 数据跨网（10 项，第一优先级，跨两网传输策略申请已提交待审批，其中未上传测试报告-MP 走开发改造适配生产的独立路径）；③ 开发未启动扫描（3 项，第三优先级，模型业务数据敏感扫描功能已就绪、不涉及跨网，需开发侧启动扫描任务）。另有人工筛选、手动脚本导入等运营/工具型断点，是已启动任务由半自动/全手动迈向全自动的主要障碍。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六、下月（7 月）治理计划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任务名称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目标平台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预期自动化程度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依赖项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模型业务数据敏感等级扫描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MP、飞码、编码通 2.0 与 CF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半自动启动运营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开发侧启动扫描＋对接外置数据库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子公司/三方/境外分行应用下线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全平台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半自动（争取生产落地）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跨两网审批通过＋外置数据库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内置/外置模型敏感等级扫描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飞码、MP、编码通 1.0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启动治理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跨两网审批通过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API 响应数据敏感等级扫描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MP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启动运营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对接外置数据库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匿名应用治理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编码通 2.0 与 CF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启动治理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9"/>
              </w:rPr>
              <w:t>7 月接口编排适配（JSON 返回接口）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风险提示：</w:t>
      </w:r>
      <w:r>
        <w:rPr>
          <w:rFonts w:ascii="Microsoft YaHei" w:hAnsi="Microsoft YaHei" w:eastAsia="Microsoft YaHei"/>
          <w:b w:val="0"/>
          <w:sz w:val="21"/>
        </w:rPr>
        <w:t>上述多项计划以跨两网申请审批通过为前提。若 7 月内未获批，第一优先级数据跨网断点将持续存在，相关数据安全扫描在生产侧无法生效，导致 7 月计划大面积顺延、数据安全覆盖率难以提升，建议管理层重点跟进审批进度。</w:t>
      </w:r>
    </w:p>
    <w:p/>
    <w:p>
      <w:pPr>
        <w:spacing w:after="120"/>
      </w:pPr>
      <w:r>
        <w:rPr>
          <w:rFonts w:ascii="Microsoft YaHei" w:hAnsi="Microsoft YaHei" w:eastAsia="Microsoft YaHei"/>
          <w:color w:val="707070"/>
          <w:sz w:val="18"/>
        </w:rPr>
        <w:t>治理实际结果数据（清理数量、覆盖人数等）暂未提供，已统一以「[待补充：XXX]」占位。统计口径：「编码通 2.0」并入「编码通 2.0 与 CF」；自动化程度字段为“-”按空白（从未执行）处理；权限最小化（编码通 2.0 与 CF）漏填断点已按其余三平台补为“待对接圆方 API”。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