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CE7EC6" w14:textId="367C3F1A" w:rsidR="00E11793" w:rsidRDefault="00E75A43" w:rsidP="00E75A43">
      <w:pPr>
        <w:spacing w:before="240" w:after="60"/>
        <w:jc w:val="center"/>
        <w:rPr>
          <w:rFonts w:ascii="Arial" w:eastAsia="Arial" w:hAnsi="Arial" w:cs="Arial"/>
          <w:color w:val="555555"/>
          <w:sz w:val="19"/>
          <w:szCs w:val="19"/>
        </w:rPr>
      </w:pPr>
      <w:r w:rsidRPr="00E75A43">
        <w:rPr>
          <w:rFonts w:ascii="Arial" w:eastAsia="Arial" w:hAnsi="Arial" w:cs="Arial"/>
          <w:b/>
          <w:bCs/>
          <w:sz w:val="32"/>
          <w:szCs w:val="32"/>
        </w:rPr>
        <w:t>PAYMENTS AND FEES SCHEDULE</w:t>
      </w:r>
      <w:r>
        <w:rPr>
          <w:rFonts w:ascii="Arial" w:eastAsia="Arial" w:hAnsi="Arial" w:cs="Arial"/>
          <w:b/>
          <w:bCs/>
          <w:sz w:val="32"/>
          <w:szCs w:val="32"/>
        </w:rPr>
        <w:br/>
      </w:r>
      <w:r w:rsidRPr="00E75A43">
        <w:rPr>
          <w:rFonts w:ascii="Arial" w:eastAsia="Arial" w:hAnsi="Arial" w:cs="Arial"/>
          <w:color w:val="555555"/>
          <w:sz w:val="19"/>
          <w:szCs w:val="19"/>
        </w:rPr>
        <w:t xml:space="preserve">Version 1  |  Effective date: </w:t>
      </w:r>
      <w:r>
        <w:rPr>
          <w:rFonts w:ascii="Arial" w:eastAsia="Arial" w:hAnsi="Arial" w:cs="Arial"/>
          <w:color w:val="555555"/>
          <w:sz w:val="19"/>
          <w:szCs w:val="19"/>
        </w:rPr>
        <w:t>September 30, 2026</w:t>
      </w:r>
    </w:p>
    <w:p w14:paraId="2DFE1315" w14:textId="77777777" w:rsidR="00E75A43" w:rsidRDefault="00E75A43" w:rsidP="00E75A43">
      <w:pPr>
        <w:spacing w:after="110" w:line="264" w:lineRule="auto"/>
        <w:jc w:val="both"/>
      </w:pPr>
      <w:r>
        <w:rPr>
          <w:rFonts w:ascii="Arial" w:eastAsia="Arial" w:hAnsi="Arial" w:cs="Arial"/>
          <w:sz w:val="21"/>
          <w:szCs w:val="21"/>
        </w:rPr>
        <w:t>This Schedule forms part of the Dormitory Tenant Agreement. Rates and charges may change only with advance notice to tenants, and a change does not apply to a term already paid for.</w:t>
      </w:r>
    </w:p>
    <w:p w14:paraId="072EC581" w14:textId="77777777" w:rsidR="00E75A43" w:rsidRDefault="00E75A43" w:rsidP="00E75A43">
      <w:pPr>
        <w:keepNext/>
        <w:pBdr>
          <w:bottom w:val="single" w:sz="6" w:space="2" w:color="808080"/>
        </w:pBdr>
        <w:spacing w:before="260" w:after="100"/>
      </w:pPr>
      <w:r>
        <w:rPr>
          <w:rFonts w:ascii="Arial" w:eastAsia="Arial" w:hAnsi="Arial" w:cs="Arial"/>
          <w:b/>
          <w:bCs/>
          <w:sz w:val="23"/>
          <w:szCs w:val="23"/>
        </w:rPr>
        <w:t>1. MONTHLY 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260"/>
        <w:gridCol w:w="2400"/>
      </w:tblGrid>
      <w:tr w:rsidR="00E75A43" w14:paraId="42E6944F" w14:textId="77777777" w:rsidTr="00F76F14">
        <w:tblPrEx>
          <w:tblCellMar>
            <w:top w:w="0" w:type="dxa"/>
            <w:bottom w:w="0" w:type="dxa"/>
          </w:tblCellMar>
        </w:tblPrEx>
        <w:trPr>
          <w:cantSplit/>
          <w:tblHeader/>
        </w:trPr>
        <w:tc>
          <w:tcPr>
            <w:tcW w:w="2700" w:type="dxa"/>
            <w:tcBorders>
              <w:top w:val="single" w:sz="6" w:space="0" w:color="999999"/>
              <w:left w:val="single" w:sz="6" w:space="0" w:color="999999"/>
              <w:bottom w:val="single" w:sz="6" w:space="0" w:color="999999"/>
              <w:right w:val="single" w:sz="6" w:space="0" w:color="999999"/>
            </w:tcBorders>
            <w:shd w:val="clear" w:color="auto" w:fill="E8E8E8"/>
            <w:tcMar>
              <w:top w:w="70" w:type="dxa"/>
              <w:left w:w="110" w:type="dxa"/>
              <w:bottom w:w="70" w:type="dxa"/>
              <w:right w:w="110" w:type="dxa"/>
            </w:tcMar>
          </w:tcPr>
          <w:p w14:paraId="285B942C" w14:textId="77777777" w:rsidR="00E75A43" w:rsidRDefault="00E75A43" w:rsidP="00F76F14">
            <w:r>
              <w:rPr>
                <w:rFonts w:ascii="Arial" w:eastAsia="Arial" w:hAnsi="Arial" w:cs="Arial"/>
                <w:b/>
                <w:bCs/>
              </w:rPr>
              <w:t>Location</w:t>
            </w:r>
          </w:p>
        </w:tc>
        <w:tc>
          <w:tcPr>
            <w:tcW w:w="4260" w:type="dxa"/>
            <w:tcBorders>
              <w:top w:val="single" w:sz="6" w:space="0" w:color="999999"/>
              <w:left w:val="single" w:sz="6" w:space="0" w:color="999999"/>
              <w:bottom w:val="single" w:sz="6" w:space="0" w:color="999999"/>
              <w:right w:val="single" w:sz="6" w:space="0" w:color="999999"/>
            </w:tcBorders>
            <w:shd w:val="clear" w:color="auto" w:fill="E8E8E8"/>
            <w:tcMar>
              <w:top w:w="70" w:type="dxa"/>
              <w:left w:w="110" w:type="dxa"/>
              <w:bottom w:w="70" w:type="dxa"/>
              <w:right w:w="110" w:type="dxa"/>
            </w:tcMar>
          </w:tcPr>
          <w:p w14:paraId="5C501933" w14:textId="77777777" w:rsidR="00E75A43" w:rsidRDefault="00E75A43" w:rsidP="00F76F14">
            <w:r>
              <w:rPr>
                <w:rFonts w:ascii="Arial" w:eastAsia="Arial" w:hAnsi="Arial" w:cs="Arial"/>
                <w:b/>
                <w:bCs/>
              </w:rPr>
              <w:t>Room type</w:t>
            </w:r>
          </w:p>
        </w:tc>
        <w:tc>
          <w:tcPr>
            <w:tcW w:w="2400" w:type="dxa"/>
            <w:tcBorders>
              <w:top w:val="single" w:sz="6" w:space="0" w:color="999999"/>
              <w:left w:val="single" w:sz="6" w:space="0" w:color="999999"/>
              <w:bottom w:val="single" w:sz="6" w:space="0" w:color="999999"/>
              <w:right w:val="single" w:sz="6" w:space="0" w:color="999999"/>
            </w:tcBorders>
            <w:shd w:val="clear" w:color="auto" w:fill="E8E8E8"/>
            <w:tcMar>
              <w:top w:w="70" w:type="dxa"/>
              <w:left w:w="110" w:type="dxa"/>
              <w:bottom w:w="70" w:type="dxa"/>
              <w:right w:w="110" w:type="dxa"/>
            </w:tcMar>
          </w:tcPr>
          <w:p w14:paraId="07E3A2BB" w14:textId="77777777" w:rsidR="00E75A43" w:rsidRDefault="00E75A43" w:rsidP="00F76F14">
            <w:r>
              <w:rPr>
                <w:rFonts w:ascii="Arial" w:eastAsia="Arial" w:hAnsi="Arial" w:cs="Arial"/>
                <w:b/>
                <w:bCs/>
              </w:rPr>
              <w:t>Monthly rent</w:t>
            </w:r>
          </w:p>
        </w:tc>
      </w:tr>
      <w:tr w:rsidR="00E75A43" w14:paraId="4D0BFED9" w14:textId="77777777" w:rsidTr="00F76F14">
        <w:tblPrEx>
          <w:tblCellMar>
            <w:top w:w="0" w:type="dxa"/>
            <w:bottom w:w="0" w:type="dxa"/>
          </w:tblCellMar>
        </w:tblPrEx>
        <w:trPr>
          <w:cantSplit/>
        </w:trPr>
        <w:tc>
          <w:tcPr>
            <w:tcW w:w="27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22D47344" w14:textId="77777777" w:rsidR="00E75A43" w:rsidRDefault="00E75A43" w:rsidP="00F76F14">
            <w:r>
              <w:rPr>
                <w:rFonts w:ascii="Arial" w:eastAsia="Arial" w:hAnsi="Arial" w:cs="Arial"/>
              </w:rPr>
              <w:t>Ground floor</w:t>
            </w:r>
          </w:p>
        </w:tc>
        <w:tc>
          <w:tcPr>
            <w:tcW w:w="426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4B56C601" w14:textId="77777777" w:rsidR="00E75A43" w:rsidRDefault="00E75A43" w:rsidP="00F76F14">
            <w:r>
              <w:rPr>
                <w:rFonts w:ascii="Arial" w:eastAsia="Arial" w:hAnsi="Arial" w:cs="Arial"/>
              </w:rPr>
              <w:t>Solo fan room</w:t>
            </w:r>
          </w:p>
        </w:tc>
        <w:tc>
          <w:tcPr>
            <w:tcW w:w="24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5AF6E715" w14:textId="77777777" w:rsidR="00E75A43" w:rsidRDefault="00E75A43" w:rsidP="00F76F14">
            <w:r>
              <w:rPr>
                <w:rFonts w:ascii="Arial" w:eastAsia="Arial" w:hAnsi="Arial" w:cs="Arial"/>
              </w:rPr>
              <w:t>₱4,500 per room</w:t>
            </w:r>
          </w:p>
        </w:tc>
      </w:tr>
      <w:tr w:rsidR="00E75A43" w14:paraId="2849D709" w14:textId="77777777" w:rsidTr="00F76F14">
        <w:tblPrEx>
          <w:tblCellMar>
            <w:top w:w="0" w:type="dxa"/>
            <w:bottom w:w="0" w:type="dxa"/>
          </w:tblCellMar>
        </w:tblPrEx>
        <w:trPr>
          <w:cantSplit/>
        </w:trPr>
        <w:tc>
          <w:tcPr>
            <w:tcW w:w="27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603CAC16" w14:textId="77777777" w:rsidR="00E75A43" w:rsidRDefault="00E75A43" w:rsidP="00F76F14">
            <w:r>
              <w:rPr>
                <w:rFonts w:ascii="Arial" w:eastAsia="Arial" w:hAnsi="Arial" w:cs="Arial"/>
              </w:rPr>
              <w:t>Ground floor</w:t>
            </w:r>
          </w:p>
        </w:tc>
        <w:tc>
          <w:tcPr>
            <w:tcW w:w="426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12A2BF5B" w14:textId="77777777" w:rsidR="00E75A43" w:rsidRDefault="00E75A43" w:rsidP="00F76F14">
            <w:r>
              <w:rPr>
                <w:rFonts w:ascii="Arial" w:eastAsia="Arial" w:hAnsi="Arial" w:cs="Arial"/>
              </w:rPr>
              <w:t>Room with AC, 4 persons</w:t>
            </w:r>
          </w:p>
        </w:tc>
        <w:tc>
          <w:tcPr>
            <w:tcW w:w="24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0893C71A" w14:textId="77777777" w:rsidR="00E75A43" w:rsidRDefault="00E75A43" w:rsidP="00F76F14">
            <w:r>
              <w:rPr>
                <w:rFonts w:ascii="Arial" w:eastAsia="Arial" w:hAnsi="Arial" w:cs="Arial"/>
              </w:rPr>
              <w:t>₱4,500 per bed</w:t>
            </w:r>
          </w:p>
        </w:tc>
      </w:tr>
      <w:tr w:rsidR="00E75A43" w14:paraId="5ECAA2E7" w14:textId="77777777" w:rsidTr="00F76F14">
        <w:tblPrEx>
          <w:tblCellMar>
            <w:top w:w="0" w:type="dxa"/>
            <w:bottom w:w="0" w:type="dxa"/>
          </w:tblCellMar>
        </w:tblPrEx>
        <w:trPr>
          <w:cantSplit/>
        </w:trPr>
        <w:tc>
          <w:tcPr>
            <w:tcW w:w="27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33CB3CA7" w14:textId="77777777" w:rsidR="00E75A43" w:rsidRDefault="00E75A43" w:rsidP="00F76F14">
            <w:r>
              <w:rPr>
                <w:rFonts w:ascii="Arial" w:eastAsia="Arial" w:hAnsi="Arial" w:cs="Arial"/>
              </w:rPr>
              <w:t>2nd to 5th floor</w:t>
            </w:r>
          </w:p>
        </w:tc>
        <w:tc>
          <w:tcPr>
            <w:tcW w:w="426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16E297FB" w14:textId="77777777" w:rsidR="00E75A43" w:rsidRDefault="00E75A43" w:rsidP="00F76F14">
            <w:r>
              <w:rPr>
                <w:rFonts w:ascii="Arial" w:eastAsia="Arial" w:hAnsi="Arial" w:cs="Arial"/>
              </w:rPr>
              <w:t>Room with AC, 4 persons</w:t>
            </w:r>
          </w:p>
        </w:tc>
        <w:tc>
          <w:tcPr>
            <w:tcW w:w="24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0DED2C56" w14:textId="77777777" w:rsidR="00E75A43" w:rsidRDefault="00E75A43" w:rsidP="00F76F14">
            <w:r>
              <w:rPr>
                <w:rFonts w:ascii="Arial" w:eastAsia="Arial" w:hAnsi="Arial" w:cs="Arial"/>
              </w:rPr>
              <w:t>₱4,200 per bed</w:t>
            </w:r>
          </w:p>
        </w:tc>
      </w:tr>
      <w:tr w:rsidR="00E75A43" w14:paraId="0F73D69F" w14:textId="77777777" w:rsidTr="00F76F14">
        <w:tblPrEx>
          <w:tblCellMar>
            <w:top w:w="0" w:type="dxa"/>
            <w:bottom w:w="0" w:type="dxa"/>
          </w:tblCellMar>
        </w:tblPrEx>
        <w:trPr>
          <w:cantSplit/>
        </w:trPr>
        <w:tc>
          <w:tcPr>
            <w:tcW w:w="27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1ED85295" w14:textId="77777777" w:rsidR="00E75A43" w:rsidRDefault="00E75A43" w:rsidP="00F76F14">
            <w:r>
              <w:rPr>
                <w:rFonts w:ascii="Arial" w:eastAsia="Arial" w:hAnsi="Arial" w:cs="Arial"/>
              </w:rPr>
              <w:t>2nd to 5th floor</w:t>
            </w:r>
          </w:p>
        </w:tc>
        <w:tc>
          <w:tcPr>
            <w:tcW w:w="426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6BE4EFB9" w14:textId="77777777" w:rsidR="00E75A43" w:rsidRDefault="00E75A43" w:rsidP="00F76F14">
            <w:r>
              <w:rPr>
                <w:rFonts w:ascii="Arial" w:eastAsia="Arial" w:hAnsi="Arial" w:cs="Arial"/>
              </w:rPr>
              <w:t>Room with AC, 6 persons</w:t>
            </w:r>
          </w:p>
        </w:tc>
        <w:tc>
          <w:tcPr>
            <w:tcW w:w="24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48CD84FE" w14:textId="77777777" w:rsidR="00E75A43" w:rsidRDefault="00E75A43" w:rsidP="00F76F14">
            <w:r>
              <w:rPr>
                <w:rFonts w:ascii="Arial" w:eastAsia="Arial" w:hAnsi="Arial" w:cs="Arial"/>
              </w:rPr>
              <w:t>₱4,000 per bed</w:t>
            </w:r>
          </w:p>
        </w:tc>
      </w:tr>
      <w:tr w:rsidR="00E75A43" w14:paraId="4F962E79" w14:textId="77777777" w:rsidTr="00F76F14">
        <w:tblPrEx>
          <w:tblCellMar>
            <w:top w:w="0" w:type="dxa"/>
            <w:bottom w:w="0" w:type="dxa"/>
          </w:tblCellMar>
        </w:tblPrEx>
        <w:trPr>
          <w:cantSplit/>
        </w:trPr>
        <w:tc>
          <w:tcPr>
            <w:tcW w:w="27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69FD5D23" w14:textId="77777777" w:rsidR="00E75A43" w:rsidRDefault="00E75A43" w:rsidP="00F76F14">
            <w:r>
              <w:rPr>
                <w:rFonts w:ascii="Arial" w:eastAsia="Arial" w:hAnsi="Arial" w:cs="Arial"/>
              </w:rPr>
              <w:t>2nd to 5th floor</w:t>
            </w:r>
          </w:p>
        </w:tc>
        <w:tc>
          <w:tcPr>
            <w:tcW w:w="426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37EAFD94" w14:textId="77777777" w:rsidR="00E75A43" w:rsidRDefault="00E75A43" w:rsidP="00F76F14">
            <w:r>
              <w:rPr>
                <w:rFonts w:ascii="Arial" w:eastAsia="Arial" w:hAnsi="Arial" w:cs="Arial"/>
              </w:rPr>
              <w:t>Room with AC, 10–16 persons</w:t>
            </w:r>
          </w:p>
        </w:tc>
        <w:tc>
          <w:tcPr>
            <w:tcW w:w="24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4D0EE5E4" w14:textId="77777777" w:rsidR="00E75A43" w:rsidRDefault="00E75A43" w:rsidP="00F76F14">
            <w:r>
              <w:rPr>
                <w:rFonts w:ascii="Arial" w:eastAsia="Arial" w:hAnsi="Arial" w:cs="Arial"/>
              </w:rPr>
              <w:t>₱3,800 per bed</w:t>
            </w:r>
          </w:p>
        </w:tc>
      </w:tr>
    </w:tbl>
    <w:p w14:paraId="4F81BF35" w14:textId="77777777" w:rsidR="00E75A43" w:rsidRDefault="00E75A43" w:rsidP="00E75A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260"/>
        <w:gridCol w:w="2400"/>
      </w:tblGrid>
      <w:tr w:rsidR="00E75A43" w14:paraId="19B6214C" w14:textId="77777777" w:rsidTr="00F76F14">
        <w:tblPrEx>
          <w:tblCellMar>
            <w:top w:w="0" w:type="dxa"/>
            <w:bottom w:w="0" w:type="dxa"/>
          </w:tblCellMar>
        </w:tblPrEx>
        <w:trPr>
          <w:cantSplit/>
          <w:tblHeader/>
        </w:trPr>
        <w:tc>
          <w:tcPr>
            <w:tcW w:w="2700" w:type="dxa"/>
            <w:tcBorders>
              <w:top w:val="single" w:sz="6" w:space="0" w:color="999999"/>
              <w:left w:val="single" w:sz="6" w:space="0" w:color="999999"/>
              <w:bottom w:val="single" w:sz="6" w:space="0" w:color="999999"/>
              <w:right w:val="single" w:sz="6" w:space="0" w:color="999999"/>
            </w:tcBorders>
            <w:shd w:val="clear" w:color="auto" w:fill="E8E8E8"/>
            <w:tcMar>
              <w:top w:w="70" w:type="dxa"/>
              <w:left w:w="110" w:type="dxa"/>
              <w:bottom w:w="70" w:type="dxa"/>
              <w:right w:w="110" w:type="dxa"/>
            </w:tcMar>
          </w:tcPr>
          <w:p w14:paraId="3F9139A2" w14:textId="77777777" w:rsidR="00E75A43" w:rsidRDefault="00E75A43" w:rsidP="00F76F14">
            <w:r>
              <w:rPr>
                <w:rFonts w:ascii="Arial" w:eastAsia="Arial" w:hAnsi="Arial" w:cs="Arial"/>
                <w:b/>
                <w:bCs/>
              </w:rPr>
              <w:t>Other stays</w:t>
            </w:r>
          </w:p>
        </w:tc>
        <w:tc>
          <w:tcPr>
            <w:tcW w:w="4260" w:type="dxa"/>
            <w:tcBorders>
              <w:top w:val="single" w:sz="6" w:space="0" w:color="999999"/>
              <w:left w:val="single" w:sz="6" w:space="0" w:color="999999"/>
              <w:bottom w:val="single" w:sz="6" w:space="0" w:color="999999"/>
              <w:right w:val="single" w:sz="6" w:space="0" w:color="999999"/>
            </w:tcBorders>
            <w:shd w:val="clear" w:color="auto" w:fill="E8E8E8"/>
            <w:tcMar>
              <w:top w:w="70" w:type="dxa"/>
              <w:left w:w="110" w:type="dxa"/>
              <w:bottom w:w="70" w:type="dxa"/>
              <w:right w:w="110" w:type="dxa"/>
            </w:tcMar>
          </w:tcPr>
          <w:p w14:paraId="415CCC7A" w14:textId="77777777" w:rsidR="00E75A43" w:rsidRDefault="00E75A43" w:rsidP="00F76F14">
            <w:r>
              <w:rPr>
                <w:rFonts w:ascii="Arial" w:eastAsia="Arial" w:hAnsi="Arial" w:cs="Arial"/>
                <w:b/>
                <w:bCs/>
              </w:rPr>
              <w:t>Details</w:t>
            </w:r>
          </w:p>
        </w:tc>
        <w:tc>
          <w:tcPr>
            <w:tcW w:w="2400" w:type="dxa"/>
            <w:tcBorders>
              <w:top w:val="single" w:sz="6" w:space="0" w:color="999999"/>
              <w:left w:val="single" w:sz="6" w:space="0" w:color="999999"/>
              <w:bottom w:val="single" w:sz="6" w:space="0" w:color="999999"/>
              <w:right w:val="single" w:sz="6" w:space="0" w:color="999999"/>
            </w:tcBorders>
            <w:shd w:val="clear" w:color="auto" w:fill="E8E8E8"/>
            <w:tcMar>
              <w:top w:w="70" w:type="dxa"/>
              <w:left w:w="110" w:type="dxa"/>
              <w:bottom w:w="70" w:type="dxa"/>
              <w:right w:w="110" w:type="dxa"/>
            </w:tcMar>
          </w:tcPr>
          <w:p w14:paraId="201D28E2" w14:textId="77777777" w:rsidR="00E75A43" w:rsidRDefault="00E75A43" w:rsidP="00F76F14">
            <w:r>
              <w:rPr>
                <w:rFonts w:ascii="Arial" w:eastAsia="Arial" w:hAnsi="Arial" w:cs="Arial"/>
                <w:b/>
                <w:bCs/>
              </w:rPr>
              <w:t>Rate</w:t>
            </w:r>
          </w:p>
        </w:tc>
      </w:tr>
      <w:tr w:rsidR="00E75A43" w14:paraId="69806388" w14:textId="77777777" w:rsidTr="00F76F14">
        <w:tblPrEx>
          <w:tblCellMar>
            <w:top w:w="0" w:type="dxa"/>
            <w:bottom w:w="0" w:type="dxa"/>
          </w:tblCellMar>
        </w:tblPrEx>
        <w:trPr>
          <w:cantSplit/>
        </w:trPr>
        <w:tc>
          <w:tcPr>
            <w:tcW w:w="27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7B28271D" w14:textId="77777777" w:rsidR="00E75A43" w:rsidRDefault="00E75A43" w:rsidP="00F76F14">
            <w:r>
              <w:rPr>
                <w:rFonts w:ascii="Arial" w:eastAsia="Arial" w:hAnsi="Arial" w:cs="Arial"/>
              </w:rPr>
              <w:t>Short-term stay</w:t>
            </w:r>
          </w:p>
        </w:tc>
        <w:tc>
          <w:tcPr>
            <w:tcW w:w="426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4E7180D1" w14:textId="77777777" w:rsidR="00E75A43" w:rsidRDefault="00E75A43" w:rsidP="00F76F14">
            <w:r>
              <w:rPr>
                <w:rFonts w:ascii="Arial" w:eastAsia="Arial" w:hAnsi="Arial" w:cs="Arial"/>
              </w:rPr>
              <w:t>1 to 2 months. Set out in a separate written agreement, because the three (3)-month minimum does not apply.</w:t>
            </w:r>
          </w:p>
        </w:tc>
        <w:tc>
          <w:tcPr>
            <w:tcW w:w="24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7367A05F" w14:textId="77777777" w:rsidR="00E75A43" w:rsidRDefault="00E75A43" w:rsidP="00F76F14">
            <w:r>
              <w:rPr>
                <w:rFonts w:ascii="Arial" w:eastAsia="Arial" w:hAnsi="Arial" w:cs="Arial"/>
              </w:rPr>
              <w:t>₱4,500 per month</w:t>
            </w:r>
          </w:p>
        </w:tc>
      </w:tr>
      <w:tr w:rsidR="00E75A43" w14:paraId="5CFA2FAD" w14:textId="77777777" w:rsidTr="00F76F14">
        <w:tblPrEx>
          <w:tblCellMar>
            <w:top w:w="0" w:type="dxa"/>
            <w:bottom w:w="0" w:type="dxa"/>
          </w:tblCellMar>
        </w:tblPrEx>
        <w:trPr>
          <w:cantSplit/>
        </w:trPr>
        <w:tc>
          <w:tcPr>
            <w:tcW w:w="27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7D773E61" w14:textId="77777777" w:rsidR="00E75A43" w:rsidRDefault="00E75A43" w:rsidP="00F76F14">
            <w:r>
              <w:rPr>
                <w:rFonts w:ascii="Arial" w:eastAsia="Arial" w:hAnsi="Arial" w:cs="Arial"/>
              </w:rPr>
              <w:t>Transient stay</w:t>
            </w:r>
          </w:p>
        </w:tc>
        <w:tc>
          <w:tcPr>
            <w:tcW w:w="426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62A1179B" w14:textId="77777777" w:rsidR="00E75A43" w:rsidRDefault="00E75A43" w:rsidP="00F76F14">
            <w:r>
              <w:rPr>
                <w:rFonts w:ascii="Arial" w:eastAsia="Arial" w:hAnsi="Arial" w:cs="Arial"/>
              </w:rPr>
              <w:t>Per night, 2:00 PM to 2:00 PM. Includes a pillow and bed sheets.</w:t>
            </w:r>
          </w:p>
        </w:tc>
        <w:tc>
          <w:tcPr>
            <w:tcW w:w="24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591385A0" w14:textId="77777777" w:rsidR="00E75A43" w:rsidRDefault="00E75A43" w:rsidP="00F76F14">
            <w:r>
              <w:rPr>
                <w:rFonts w:ascii="Arial" w:eastAsia="Arial" w:hAnsi="Arial" w:cs="Arial"/>
              </w:rPr>
              <w:t>₱300 per night</w:t>
            </w:r>
          </w:p>
        </w:tc>
      </w:tr>
    </w:tbl>
    <w:p w14:paraId="0503F6EA" w14:textId="77777777" w:rsidR="00E75A43" w:rsidRDefault="00E75A43" w:rsidP="00E75A43">
      <w:pPr>
        <w:spacing w:after="80"/>
      </w:pPr>
    </w:p>
    <w:p w14:paraId="0424142D" w14:textId="77777777" w:rsidR="00E75A43" w:rsidRDefault="00E75A43" w:rsidP="00E75A43">
      <w:pPr>
        <w:spacing w:after="110" w:line="264" w:lineRule="auto"/>
        <w:jc w:val="both"/>
      </w:pPr>
      <w:r>
        <w:rPr>
          <w:rFonts w:ascii="Arial" w:eastAsia="Arial" w:hAnsi="Arial" w:cs="Arial"/>
          <w:sz w:val="21"/>
          <w:szCs w:val="21"/>
        </w:rPr>
        <w:t xml:space="preserve">Rent is due on the </w:t>
      </w:r>
      <w:r>
        <w:rPr>
          <w:rFonts w:ascii="Arial" w:eastAsia="Arial" w:hAnsi="Arial" w:cs="Arial"/>
          <w:b/>
          <w:bCs/>
          <w:sz w:val="21"/>
          <w:szCs w:val="21"/>
        </w:rPr>
        <w:t>first (1st) day of each month</w:t>
      </w:r>
      <w:r>
        <w:rPr>
          <w:rFonts w:ascii="Arial" w:eastAsia="Arial" w:hAnsi="Arial" w:cs="Arial"/>
          <w:sz w:val="21"/>
          <w:szCs w:val="21"/>
        </w:rPr>
        <w:t xml:space="preserve">. Please confirm with the management whether these are included in the rent: water </w:t>
      </w:r>
      <w:r>
        <w:rPr>
          <w:rFonts w:ascii="Segoe UI Symbol" w:eastAsia="Arial" w:hAnsi="Segoe UI Symbol" w:cs="Segoe UI Symbol"/>
          <w:sz w:val="21"/>
          <w:szCs w:val="21"/>
        </w:rPr>
        <w:t>☐</w:t>
      </w:r>
      <w:r>
        <w:rPr>
          <w:rFonts w:ascii="Arial" w:eastAsia="Arial" w:hAnsi="Arial" w:cs="Arial"/>
          <w:sz w:val="21"/>
          <w:szCs w:val="21"/>
        </w:rPr>
        <w:t xml:space="preserve"> Yes </w:t>
      </w:r>
      <w:r>
        <w:rPr>
          <w:rFonts w:ascii="Segoe UI Symbol" w:eastAsia="Arial" w:hAnsi="Segoe UI Symbol" w:cs="Segoe UI Symbol"/>
          <w:sz w:val="21"/>
          <w:szCs w:val="21"/>
        </w:rPr>
        <w:t>☐</w:t>
      </w:r>
      <w:r>
        <w:rPr>
          <w:rFonts w:ascii="Arial" w:eastAsia="Arial" w:hAnsi="Arial" w:cs="Arial"/>
          <w:sz w:val="21"/>
          <w:szCs w:val="21"/>
        </w:rPr>
        <w:t xml:space="preserve"> No; electricity </w:t>
      </w:r>
      <w:r>
        <w:rPr>
          <w:rFonts w:ascii="Segoe UI Symbol" w:eastAsia="Arial" w:hAnsi="Segoe UI Symbol" w:cs="Segoe UI Symbol"/>
          <w:sz w:val="21"/>
          <w:szCs w:val="21"/>
        </w:rPr>
        <w:t>☐</w:t>
      </w:r>
      <w:r>
        <w:rPr>
          <w:rFonts w:ascii="Arial" w:eastAsia="Arial" w:hAnsi="Arial" w:cs="Arial"/>
          <w:sz w:val="21"/>
          <w:szCs w:val="21"/>
        </w:rPr>
        <w:t xml:space="preserve"> Yes </w:t>
      </w:r>
      <w:r>
        <w:rPr>
          <w:rFonts w:ascii="Segoe UI Symbol" w:eastAsia="Arial" w:hAnsi="Segoe UI Symbol" w:cs="Segoe UI Symbol"/>
          <w:sz w:val="21"/>
          <w:szCs w:val="21"/>
        </w:rPr>
        <w:t>☐</w:t>
      </w:r>
      <w:r>
        <w:rPr>
          <w:rFonts w:ascii="Arial" w:eastAsia="Arial" w:hAnsi="Arial" w:cs="Arial"/>
          <w:sz w:val="21"/>
          <w:szCs w:val="21"/>
        </w:rPr>
        <w:t xml:space="preserve"> No; Wi-Fi </w:t>
      </w:r>
      <w:r>
        <w:rPr>
          <w:rFonts w:ascii="Segoe UI Symbol" w:eastAsia="Arial" w:hAnsi="Segoe UI Symbol" w:cs="Segoe UI Symbol"/>
          <w:sz w:val="21"/>
          <w:szCs w:val="21"/>
        </w:rPr>
        <w:t>☐</w:t>
      </w:r>
      <w:r>
        <w:rPr>
          <w:rFonts w:ascii="Arial" w:eastAsia="Arial" w:hAnsi="Arial" w:cs="Arial"/>
          <w:sz w:val="21"/>
          <w:szCs w:val="21"/>
        </w:rPr>
        <w:t xml:space="preserve"> Yes </w:t>
      </w:r>
      <w:r>
        <w:rPr>
          <w:rFonts w:ascii="Segoe UI Symbol" w:eastAsia="Arial" w:hAnsi="Segoe UI Symbol" w:cs="Segoe UI Symbol"/>
          <w:sz w:val="21"/>
          <w:szCs w:val="21"/>
        </w:rPr>
        <w:t>☐</w:t>
      </w:r>
      <w:r>
        <w:rPr>
          <w:rFonts w:ascii="Arial" w:eastAsia="Arial" w:hAnsi="Arial" w:cs="Arial"/>
          <w:sz w:val="21"/>
          <w:szCs w:val="21"/>
        </w:rPr>
        <w:t xml:space="preserve"> No. If a tenant moves in mid-month, the first month is </w:t>
      </w:r>
      <w:r>
        <w:rPr>
          <w:rFonts w:ascii="Segoe UI Symbol" w:eastAsia="Arial" w:hAnsi="Segoe UI Symbol" w:cs="Segoe UI Symbol"/>
          <w:sz w:val="21"/>
          <w:szCs w:val="21"/>
        </w:rPr>
        <w:t>☐</w:t>
      </w:r>
      <w:r>
        <w:rPr>
          <w:rFonts w:ascii="Arial" w:eastAsia="Arial" w:hAnsi="Arial" w:cs="Arial"/>
          <w:sz w:val="21"/>
          <w:szCs w:val="21"/>
        </w:rPr>
        <w:t xml:space="preserve"> prorated </w:t>
      </w:r>
      <w:r>
        <w:rPr>
          <w:rFonts w:ascii="Segoe UI Symbol" w:eastAsia="Arial" w:hAnsi="Segoe UI Symbol" w:cs="Segoe UI Symbol"/>
          <w:sz w:val="21"/>
          <w:szCs w:val="21"/>
        </w:rPr>
        <w:t>☐</w:t>
      </w:r>
      <w:r>
        <w:rPr>
          <w:rFonts w:ascii="Arial" w:eastAsia="Arial" w:hAnsi="Arial" w:cs="Arial"/>
          <w:sz w:val="21"/>
          <w:szCs w:val="21"/>
        </w:rPr>
        <w:t xml:space="preserve"> charged in full.</w:t>
      </w:r>
    </w:p>
    <w:p w14:paraId="7726B96B" w14:textId="77777777" w:rsidR="00E75A43" w:rsidRDefault="00E75A43" w:rsidP="00E75A43">
      <w:pPr>
        <w:keepNext/>
        <w:pBdr>
          <w:bottom w:val="single" w:sz="6" w:space="2" w:color="808080"/>
        </w:pBdr>
        <w:spacing w:before="260" w:after="100"/>
      </w:pPr>
      <w:r>
        <w:rPr>
          <w:rFonts w:ascii="Arial" w:eastAsia="Arial" w:hAnsi="Arial" w:cs="Arial"/>
          <w:b/>
          <w:bCs/>
          <w:sz w:val="23"/>
          <w:szCs w:val="23"/>
        </w:rPr>
        <w:t>2. HOW TO PAY</w:t>
      </w:r>
    </w:p>
    <w:p w14:paraId="23A42B1E" w14:textId="77777777" w:rsidR="00E75A43" w:rsidRDefault="00E75A43" w:rsidP="00E75A43">
      <w:pPr>
        <w:spacing w:after="110" w:line="264" w:lineRule="auto"/>
        <w:jc w:val="both"/>
      </w:pPr>
      <w:r>
        <w:rPr>
          <w:rFonts w:ascii="Arial" w:eastAsia="Arial" w:hAnsi="Arial" w:cs="Arial"/>
          <w:sz w:val="21"/>
          <w:szCs w:val="21"/>
        </w:rPr>
        <w:t>Pay only to the official accounts below. The dormitory is not responsible for payments sent to any other account. The same account details and QR codes are shown in your NEST.PH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75A43" w14:paraId="241F06AC" w14:textId="77777777" w:rsidTr="00F76F14">
        <w:tblPrEx>
          <w:tblCellMar>
            <w:top w:w="0" w:type="dxa"/>
            <w:bottom w:w="0" w:type="dxa"/>
          </w:tblCellMar>
        </w:tblPrEx>
        <w:trPr>
          <w:cantSplit/>
          <w:tblHeader/>
        </w:trPr>
        <w:tc>
          <w:tcPr>
            <w:tcW w:w="2200" w:type="dxa"/>
            <w:tcBorders>
              <w:top w:val="single" w:sz="6" w:space="0" w:color="999999"/>
              <w:left w:val="single" w:sz="6" w:space="0" w:color="999999"/>
              <w:bottom w:val="single" w:sz="6" w:space="0" w:color="999999"/>
              <w:right w:val="single" w:sz="6" w:space="0" w:color="999999"/>
            </w:tcBorders>
            <w:shd w:val="clear" w:color="auto" w:fill="E8E8E8"/>
            <w:tcMar>
              <w:top w:w="70" w:type="dxa"/>
              <w:left w:w="110" w:type="dxa"/>
              <w:bottom w:w="70" w:type="dxa"/>
              <w:right w:w="110" w:type="dxa"/>
            </w:tcMar>
          </w:tcPr>
          <w:p w14:paraId="6C16F14B" w14:textId="77777777" w:rsidR="00E75A43" w:rsidRDefault="00E75A43" w:rsidP="00F76F14">
            <w:r>
              <w:rPr>
                <w:rFonts w:ascii="Arial" w:eastAsia="Arial" w:hAnsi="Arial" w:cs="Arial"/>
                <w:b/>
                <w:bCs/>
              </w:rPr>
              <w:t>Method</w:t>
            </w:r>
          </w:p>
        </w:tc>
        <w:tc>
          <w:tcPr>
            <w:tcW w:w="7160" w:type="dxa"/>
            <w:tcBorders>
              <w:top w:val="single" w:sz="6" w:space="0" w:color="999999"/>
              <w:left w:val="single" w:sz="6" w:space="0" w:color="999999"/>
              <w:bottom w:val="single" w:sz="6" w:space="0" w:color="999999"/>
              <w:right w:val="single" w:sz="6" w:space="0" w:color="999999"/>
            </w:tcBorders>
            <w:shd w:val="clear" w:color="auto" w:fill="E8E8E8"/>
            <w:tcMar>
              <w:top w:w="70" w:type="dxa"/>
              <w:left w:w="110" w:type="dxa"/>
              <w:bottom w:w="70" w:type="dxa"/>
              <w:right w:w="110" w:type="dxa"/>
            </w:tcMar>
          </w:tcPr>
          <w:p w14:paraId="4733AA74" w14:textId="77777777" w:rsidR="00E75A43" w:rsidRDefault="00E75A43" w:rsidP="00F76F14">
            <w:r>
              <w:rPr>
                <w:rFonts w:ascii="Arial" w:eastAsia="Arial" w:hAnsi="Arial" w:cs="Arial"/>
                <w:b/>
                <w:bCs/>
              </w:rPr>
              <w:t>Official account</w:t>
            </w:r>
          </w:p>
        </w:tc>
      </w:tr>
      <w:tr w:rsidR="00E75A43" w14:paraId="59A9A106" w14:textId="77777777" w:rsidTr="00F76F14">
        <w:tblPrEx>
          <w:tblCellMar>
            <w:top w:w="0" w:type="dxa"/>
            <w:bottom w:w="0" w:type="dxa"/>
          </w:tblCellMar>
        </w:tblPrEx>
        <w:trPr>
          <w:cantSplit/>
        </w:trPr>
        <w:tc>
          <w:tcPr>
            <w:tcW w:w="22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554FC8DA" w14:textId="77777777" w:rsidR="00E75A43" w:rsidRDefault="00E75A43" w:rsidP="00F76F14">
            <w:r>
              <w:rPr>
                <w:rFonts w:ascii="Arial" w:eastAsia="Arial" w:hAnsi="Arial" w:cs="Arial"/>
              </w:rPr>
              <w:t>Cash</w:t>
            </w:r>
          </w:p>
        </w:tc>
        <w:tc>
          <w:tcPr>
            <w:tcW w:w="716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70D94143" w14:textId="77777777" w:rsidR="00E75A43" w:rsidRDefault="00E75A43" w:rsidP="00F76F14">
            <w:r>
              <w:rPr>
                <w:rFonts w:ascii="Arial" w:eastAsia="Arial" w:hAnsi="Arial" w:cs="Arial"/>
              </w:rPr>
              <w:t>Paid to authorized dormitory staff, who record the payment in NEST.PH and issue a receipt.</w:t>
            </w:r>
          </w:p>
        </w:tc>
      </w:tr>
      <w:tr w:rsidR="00E75A43" w14:paraId="1E03D7AD" w14:textId="77777777" w:rsidTr="00F76F14">
        <w:tblPrEx>
          <w:tblCellMar>
            <w:top w:w="0" w:type="dxa"/>
            <w:bottom w:w="0" w:type="dxa"/>
          </w:tblCellMar>
        </w:tblPrEx>
        <w:trPr>
          <w:cantSplit/>
        </w:trPr>
        <w:tc>
          <w:tcPr>
            <w:tcW w:w="22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5B933C6B" w14:textId="77777777" w:rsidR="00E75A43" w:rsidRDefault="00E75A43" w:rsidP="00F76F14">
            <w:r>
              <w:rPr>
                <w:rFonts w:ascii="Arial" w:eastAsia="Arial" w:hAnsi="Arial" w:cs="Arial"/>
              </w:rPr>
              <w:t>GCash</w:t>
            </w:r>
          </w:p>
        </w:tc>
        <w:tc>
          <w:tcPr>
            <w:tcW w:w="716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3A81BB86" w14:textId="77777777" w:rsidR="00E75A43" w:rsidRDefault="00E75A43" w:rsidP="00F76F14">
            <w:r>
              <w:rPr>
                <w:rFonts w:ascii="Arial" w:eastAsia="Arial" w:hAnsi="Arial" w:cs="Arial"/>
              </w:rPr>
              <w:t>Number: 09178932970  |  Account name: Patricia Joy N.</w:t>
            </w:r>
          </w:p>
        </w:tc>
      </w:tr>
      <w:tr w:rsidR="00E75A43" w14:paraId="40AF0762" w14:textId="77777777" w:rsidTr="00F76F14">
        <w:tblPrEx>
          <w:tblCellMar>
            <w:top w:w="0" w:type="dxa"/>
            <w:bottom w:w="0" w:type="dxa"/>
          </w:tblCellMar>
        </w:tblPrEx>
        <w:trPr>
          <w:cantSplit/>
        </w:trPr>
        <w:tc>
          <w:tcPr>
            <w:tcW w:w="22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1475D314" w14:textId="77777777" w:rsidR="00E75A43" w:rsidRDefault="00E75A43" w:rsidP="00F76F14">
            <w:r>
              <w:rPr>
                <w:rFonts w:ascii="Arial" w:eastAsia="Arial" w:hAnsi="Arial" w:cs="Arial"/>
              </w:rPr>
              <w:lastRenderedPageBreak/>
              <w:t>Bank deposit</w:t>
            </w:r>
          </w:p>
        </w:tc>
        <w:tc>
          <w:tcPr>
            <w:tcW w:w="716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072F67D5" w14:textId="77777777" w:rsidR="00E75A43" w:rsidRDefault="00E75A43" w:rsidP="00F76F14">
            <w:r>
              <w:rPr>
                <w:rFonts w:ascii="Arial" w:eastAsia="Arial" w:hAnsi="Arial" w:cs="Arial"/>
              </w:rPr>
              <w:t>Bank: BDO  |  Account name: Patricia Joy Han  |  Account number: 005548032974</w:t>
            </w:r>
          </w:p>
        </w:tc>
      </w:tr>
    </w:tbl>
    <w:p w14:paraId="15BB0C80" w14:textId="77777777" w:rsidR="00E75A43" w:rsidRDefault="00E75A43" w:rsidP="00E75A43">
      <w:pPr>
        <w:spacing w:after="80"/>
      </w:pPr>
    </w:p>
    <w:p w14:paraId="43DB526E" w14:textId="77777777" w:rsidR="00E75A43" w:rsidRDefault="00E75A43" w:rsidP="00E75A43">
      <w:pPr>
        <w:spacing w:after="110" w:line="264" w:lineRule="auto"/>
        <w:jc w:val="both"/>
      </w:pPr>
      <w:r>
        <w:rPr>
          <w:rFonts w:ascii="Arial" w:eastAsia="Arial" w:hAnsi="Arial" w:cs="Arial"/>
          <w:b/>
          <w:bCs/>
          <w:sz w:val="21"/>
          <w:szCs w:val="21"/>
        </w:rPr>
        <w:t>Paying and submitting proof through NEST.PH (GCash or bank).</w:t>
      </w:r>
      <w:r>
        <w:rPr>
          <w:rFonts w:ascii="Arial" w:eastAsia="Arial" w:hAnsi="Arial" w:cs="Arial"/>
          <w:sz w:val="21"/>
          <w:szCs w:val="21"/>
        </w:rPr>
        <w:t xml:space="preserve"> NEST.PH is not a payment gateway. You pay from your own GCash or bank app, then upload proof in the NEST.PH tenant portal:</w:t>
      </w:r>
    </w:p>
    <w:p w14:paraId="4FF62E2F"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t>(1)</w:t>
      </w:r>
      <w:r>
        <w:rPr>
          <w:rFonts w:ascii="Arial" w:eastAsia="Arial" w:hAnsi="Arial" w:cs="Arial"/>
          <w:sz w:val="21"/>
          <w:szCs w:val="21"/>
        </w:rPr>
        <w:tab/>
        <w:t>Log in to NEST.PH and open your billing page. Your outstanding balance and the official payment accounts are shown there.</w:t>
      </w:r>
    </w:p>
    <w:p w14:paraId="3256B451"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t>(2)</w:t>
      </w:r>
      <w:r>
        <w:rPr>
          <w:rFonts w:ascii="Arial" w:eastAsia="Arial" w:hAnsi="Arial" w:cs="Arial"/>
          <w:sz w:val="21"/>
          <w:szCs w:val="21"/>
        </w:rPr>
        <w:tab/>
        <w:t>Pay the exact amount due from your GCash or bank app.</w:t>
      </w:r>
    </w:p>
    <w:p w14:paraId="435048D7"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t>(3)</w:t>
      </w:r>
      <w:r>
        <w:rPr>
          <w:rFonts w:ascii="Arial" w:eastAsia="Arial" w:hAnsi="Arial" w:cs="Arial"/>
          <w:sz w:val="21"/>
          <w:szCs w:val="21"/>
        </w:rPr>
        <w:tab/>
        <w:t xml:space="preserve">Click </w:t>
      </w:r>
      <w:r>
        <w:rPr>
          <w:rFonts w:ascii="Arial" w:eastAsia="Arial" w:hAnsi="Arial" w:cs="Arial"/>
          <w:b/>
          <w:bCs/>
          <w:sz w:val="21"/>
          <w:szCs w:val="21"/>
        </w:rPr>
        <w:t>Submit Payment Proof</w:t>
      </w:r>
      <w:r>
        <w:rPr>
          <w:rFonts w:ascii="Arial" w:eastAsia="Arial" w:hAnsi="Arial" w:cs="Arial"/>
          <w:sz w:val="21"/>
          <w:szCs w:val="21"/>
        </w:rPr>
        <w:t xml:space="preserve"> and upload a screenshot or confirmation (JPG, PNG, or PDF, up to 10 MB). Enter the amount, payment date, and reference number if you have one.</w:t>
      </w:r>
    </w:p>
    <w:p w14:paraId="7A072988"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t>(4)</w:t>
      </w:r>
      <w:r>
        <w:rPr>
          <w:rFonts w:ascii="Arial" w:eastAsia="Arial" w:hAnsi="Arial" w:cs="Arial"/>
          <w:sz w:val="21"/>
          <w:szCs w:val="21"/>
        </w:rPr>
        <w:tab/>
        <w:t>The management reviews your proof. NEST.PH shows “Awaiting admin verification” until then. You can only have one proof under review per billing statement at a time.</w:t>
      </w:r>
    </w:p>
    <w:p w14:paraId="7FD146E8"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t>(5)</w:t>
      </w:r>
      <w:r>
        <w:rPr>
          <w:rFonts w:ascii="Arial" w:eastAsia="Arial" w:hAnsi="Arial" w:cs="Arial"/>
          <w:sz w:val="21"/>
          <w:szCs w:val="21"/>
        </w:rPr>
        <w:tab/>
        <w:t>If the proof is approved, your balance is updated and an electronic receipt is sent to you. If it is rejected, the reason is shown on your billing page and you can submit a new proof.</w:t>
      </w:r>
    </w:p>
    <w:p w14:paraId="1A9A1FE7" w14:textId="77777777" w:rsidR="00E75A43" w:rsidRDefault="00E75A43" w:rsidP="00E75A43">
      <w:pPr>
        <w:spacing w:after="110" w:line="264" w:lineRule="auto"/>
        <w:jc w:val="both"/>
      </w:pPr>
      <w:r>
        <w:rPr>
          <w:rFonts w:ascii="Arial" w:eastAsia="Arial" w:hAnsi="Arial" w:cs="Arial"/>
          <w:sz w:val="21"/>
          <w:szCs w:val="21"/>
        </w:rPr>
        <w:t>Your payment counts as paid only after the management approves it, but the date you actually paid, as shown on your proof, is used to decide whether the payment was on time. If NEST.PH is unavailable, send your proof through the official Facebook Page (Pureza Station Dormitory) or the official email (dormitorypurezastation@gmail.com) before the grace period ends.</w:t>
      </w:r>
    </w:p>
    <w:p w14:paraId="25C6B0DE" w14:textId="77777777" w:rsidR="00E75A43" w:rsidRDefault="00E75A43" w:rsidP="00E75A43">
      <w:pPr>
        <w:spacing w:after="110" w:line="264" w:lineRule="auto"/>
        <w:jc w:val="both"/>
      </w:pPr>
      <w:r>
        <w:rPr>
          <w:rFonts w:ascii="Arial" w:eastAsia="Arial" w:hAnsi="Arial" w:cs="Arial"/>
          <w:b/>
          <w:bCs/>
          <w:sz w:val="21"/>
          <w:szCs w:val="21"/>
        </w:rPr>
        <w:t>Receipts and records.</w:t>
      </w:r>
      <w:r>
        <w:rPr>
          <w:rFonts w:ascii="Arial" w:eastAsia="Arial" w:hAnsi="Arial" w:cs="Arial"/>
          <w:sz w:val="21"/>
          <w:szCs w:val="21"/>
        </w:rPr>
        <w:t xml:space="preserve"> Every payment receives an official receipt, whether paper or electronic. All payments are recorded in NEST.PH, where you can view your billing statement and payment history. If the system record and the official receipt differ, the official receipt controls and the management will correct the record.</w:t>
      </w:r>
    </w:p>
    <w:p w14:paraId="527C0738" w14:textId="77777777" w:rsidR="00E75A43" w:rsidRDefault="00E75A43" w:rsidP="00E75A43">
      <w:pPr>
        <w:keepNext/>
        <w:pBdr>
          <w:bottom w:val="single" w:sz="6" w:space="2" w:color="808080"/>
        </w:pBdr>
        <w:spacing w:before="260" w:after="100"/>
      </w:pPr>
      <w:r>
        <w:rPr>
          <w:rFonts w:ascii="Arial" w:eastAsia="Arial" w:hAnsi="Arial" w:cs="Arial"/>
          <w:b/>
          <w:bCs/>
          <w:sz w:val="23"/>
          <w:szCs w:val="23"/>
        </w:rPr>
        <w:t>3. RESERVATION FEE, ADVANCE RENT, AND SECURITY DEPOSIT</w:t>
      </w:r>
    </w:p>
    <w:p w14:paraId="7B2DCFA0"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t>3.1</w:t>
      </w:r>
      <w:r>
        <w:rPr>
          <w:rFonts w:ascii="Arial" w:eastAsia="Arial" w:hAnsi="Arial" w:cs="Arial"/>
          <w:sz w:val="21"/>
          <w:szCs w:val="21"/>
        </w:rPr>
        <w:tab/>
        <w:t>Upon registration, the new tenant pays a reservation fee made up of (a) one (1) month advance rent and (b) one (1) month security deposit. The advance rent pays for the first month. After that, rent is due every first (1st) day of the month.</w:t>
      </w:r>
    </w:p>
    <w:p w14:paraId="278316A0"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t>3.2</w:t>
      </w:r>
      <w:r>
        <w:rPr>
          <w:rFonts w:ascii="Arial" w:eastAsia="Arial" w:hAnsi="Arial" w:cs="Arial"/>
          <w:sz w:val="21"/>
          <w:szCs w:val="21"/>
        </w:rPr>
        <w:tab/>
        <w:t>The reservation is valid for one (1) month from the date of payment.</w:t>
      </w:r>
    </w:p>
    <w:p w14:paraId="6B07C85F"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t>3.3</w:t>
      </w:r>
      <w:r>
        <w:rPr>
          <w:rFonts w:ascii="Arial" w:eastAsia="Arial" w:hAnsi="Arial" w:cs="Arial"/>
          <w:sz w:val="21"/>
          <w:szCs w:val="21"/>
        </w:rPr>
        <w:tab/>
        <w:t>The security deposit is refundable after the tenant completes the three (3)-month minimum stay, less deductions for unpaid rent, penalties, damage beyond normal wear and tear, and other outstanding charges. Deductions are given in writing with reasons.</w:t>
      </w:r>
    </w:p>
    <w:p w14:paraId="249ED2F5"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t>3.4</w:t>
      </w:r>
      <w:r>
        <w:rPr>
          <w:rFonts w:ascii="Arial" w:eastAsia="Arial" w:hAnsi="Arial" w:cs="Arial"/>
          <w:sz w:val="21"/>
          <w:szCs w:val="21"/>
        </w:rPr>
        <w:tab/>
        <w:t>If the tenant cancels the reservation or checks out before completing the three (3)-month minimum, the amounts paid may be applied to the tenant’s outstanding obligations, as stated in Section 4.6 of the Agreement.</w:t>
      </w:r>
    </w:p>
    <w:p w14:paraId="7C0FD0CD"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lastRenderedPageBreak/>
        <w:t>3.5</w:t>
      </w:r>
      <w:r>
        <w:rPr>
          <w:rFonts w:ascii="Arial" w:eastAsia="Arial" w:hAnsi="Arial" w:cs="Arial"/>
          <w:sz w:val="21"/>
          <w:szCs w:val="21"/>
        </w:rPr>
        <w:tab/>
        <w:t>The remaining deposit is returned within twenty-one (21) days after check-out, inspection, and clearance, by the refund method the tenant chose (GCash or bank transfer).</w:t>
      </w:r>
    </w:p>
    <w:p w14:paraId="05CA3379" w14:textId="77777777" w:rsidR="00E75A43" w:rsidRDefault="00E75A43" w:rsidP="00E75A43">
      <w:pPr>
        <w:keepNext/>
        <w:pBdr>
          <w:bottom w:val="single" w:sz="6" w:space="2" w:color="808080"/>
        </w:pBdr>
        <w:spacing w:before="260" w:after="100"/>
      </w:pPr>
      <w:r>
        <w:rPr>
          <w:rFonts w:ascii="Arial" w:eastAsia="Arial" w:hAnsi="Arial" w:cs="Arial"/>
          <w:b/>
          <w:bCs/>
          <w:sz w:val="23"/>
          <w:szCs w:val="23"/>
        </w:rPr>
        <w:t>4. TERM, NOTICE, AND MOVE-OUT</w:t>
      </w:r>
    </w:p>
    <w:p w14:paraId="39256B1F"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t>4.1</w:t>
      </w:r>
      <w:r>
        <w:rPr>
          <w:rFonts w:ascii="Arial" w:eastAsia="Arial" w:hAnsi="Arial" w:cs="Arial"/>
          <w:sz w:val="21"/>
          <w:szCs w:val="21"/>
        </w:rPr>
        <w:tab/>
        <w:t>The minimum stay is three (3) months. At registration, the tenant gives a start date and an end date. If the tenant cannot give an end date, the stay ends on the last day of the third month.</w:t>
      </w:r>
    </w:p>
    <w:p w14:paraId="6B8B46A5"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t>4.2</w:t>
      </w:r>
      <w:r>
        <w:rPr>
          <w:rFonts w:ascii="Arial" w:eastAsia="Arial" w:hAnsi="Arial" w:cs="Arial"/>
          <w:sz w:val="21"/>
          <w:szCs w:val="21"/>
        </w:rPr>
        <w:tab/>
        <w:t>Move-out is at the end of the month. The tenant gives written notice at least two (2) weeks before the intended move-out date, through the NEST.PH portal or the official email. Notice does not cancel the three (3)-month minimum.</w:t>
      </w:r>
    </w:p>
    <w:p w14:paraId="59222598"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t>4.3</w:t>
      </w:r>
      <w:r>
        <w:rPr>
          <w:rFonts w:ascii="Arial" w:eastAsia="Arial" w:hAnsi="Arial" w:cs="Arial"/>
          <w:sz w:val="21"/>
          <w:szCs w:val="21"/>
        </w:rPr>
        <w:tab/>
        <w:t>To extend a stay past the End Date, the tenant sends written notice at least one (1) month in advance through NEST.PH, the official Facebook Page, or the official email. Extensions need the management’s approval and depend on availability.</w:t>
      </w:r>
    </w:p>
    <w:p w14:paraId="0E092997" w14:textId="77777777" w:rsidR="00E75A43" w:rsidRDefault="00E75A43" w:rsidP="00E75A43">
      <w:pPr>
        <w:keepNext/>
        <w:pBdr>
          <w:bottom w:val="single" w:sz="6" w:space="2" w:color="808080"/>
        </w:pBdr>
        <w:spacing w:before="260" w:after="100"/>
      </w:pPr>
      <w:r>
        <w:rPr>
          <w:rFonts w:ascii="Arial" w:eastAsia="Arial" w:hAnsi="Arial" w:cs="Arial"/>
          <w:b/>
          <w:bCs/>
          <w:sz w:val="23"/>
          <w:szCs w:val="23"/>
        </w:rPr>
        <w:t>5. LATE PAYMENT AND NON-PAYMENT</w:t>
      </w:r>
    </w:p>
    <w:p w14:paraId="108D3284"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t>5.1</w:t>
      </w:r>
      <w:r>
        <w:rPr>
          <w:rFonts w:ascii="Arial" w:eastAsia="Arial" w:hAnsi="Arial" w:cs="Arial"/>
          <w:sz w:val="21"/>
          <w:szCs w:val="21"/>
        </w:rPr>
        <w:tab/>
        <w:t xml:space="preserve">The tenant has a </w:t>
      </w:r>
      <w:r>
        <w:rPr>
          <w:rFonts w:ascii="Arial" w:eastAsia="Arial" w:hAnsi="Arial" w:cs="Arial"/>
          <w:b/>
          <w:bCs/>
          <w:sz w:val="21"/>
          <w:szCs w:val="21"/>
        </w:rPr>
        <w:t>three (3)-day grace period</w:t>
      </w:r>
      <w:r>
        <w:rPr>
          <w:rFonts w:ascii="Arial" w:eastAsia="Arial" w:hAnsi="Arial" w:cs="Arial"/>
          <w:sz w:val="21"/>
          <w:szCs w:val="21"/>
        </w:rPr>
        <w:t xml:space="preserve"> after the due date.</w:t>
      </w:r>
    </w:p>
    <w:p w14:paraId="13D7AF53"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t>5.2</w:t>
      </w:r>
      <w:r>
        <w:rPr>
          <w:rFonts w:ascii="Arial" w:eastAsia="Arial" w:hAnsi="Arial" w:cs="Arial"/>
          <w:sz w:val="21"/>
          <w:szCs w:val="21"/>
        </w:rPr>
        <w:tab/>
        <w:t xml:space="preserve">If rent is unpaid after the grace period, a one-time penalty of </w:t>
      </w:r>
      <w:r>
        <w:rPr>
          <w:rFonts w:ascii="Arial" w:eastAsia="Arial" w:hAnsi="Arial" w:cs="Arial"/>
          <w:b/>
          <w:bCs/>
          <w:sz w:val="21"/>
          <w:szCs w:val="21"/>
        </w:rPr>
        <w:t>ten percent (10%)</w:t>
      </w:r>
      <w:r>
        <w:rPr>
          <w:rFonts w:ascii="Arial" w:eastAsia="Arial" w:hAnsi="Arial" w:cs="Arial"/>
          <w:sz w:val="21"/>
          <w:szCs w:val="21"/>
        </w:rPr>
        <w:t xml:space="preserve"> of the overdue monthly rent is added. It is not compounded.</w:t>
      </w:r>
    </w:p>
    <w:p w14:paraId="546DAD90"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t>5.3</w:t>
      </w:r>
      <w:r>
        <w:rPr>
          <w:rFonts w:ascii="Arial" w:eastAsia="Arial" w:hAnsi="Arial" w:cs="Arial"/>
          <w:sz w:val="21"/>
          <w:szCs w:val="21"/>
        </w:rPr>
        <w:tab/>
        <w:t>NEST.PH sends reminders and overdue notices by SMS, email, or in-app. While a balance is unpaid, the tenant’s NEST.PH access may be limited to the payment page until it is settled. This does not affect the tenant’s right to stay in the room or the tenant’s right to be heard and to receive any notice required by law.</w:t>
      </w:r>
    </w:p>
    <w:p w14:paraId="0EA83FD0"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t>5.4</w:t>
      </w:r>
      <w:r>
        <w:rPr>
          <w:rFonts w:ascii="Arial" w:eastAsia="Arial" w:hAnsi="Arial" w:cs="Arial"/>
          <w:sz w:val="21"/>
          <w:szCs w:val="21"/>
        </w:rPr>
        <w:tab/>
        <w:t>With the tenant’s and emergency contact’s consent under Section 9.3 of the Agreement, overdue notices limited to the amount due, due date, and penalty may be sent to the emergency contact.</w:t>
      </w:r>
    </w:p>
    <w:p w14:paraId="67A4C183" w14:textId="77777777" w:rsidR="00E75A43" w:rsidRDefault="00E75A43" w:rsidP="00E75A43">
      <w:pPr>
        <w:tabs>
          <w:tab w:val="left" w:pos="600"/>
        </w:tabs>
        <w:spacing w:after="90" w:line="264" w:lineRule="auto"/>
        <w:ind w:left="600" w:hanging="600"/>
        <w:jc w:val="both"/>
      </w:pPr>
      <w:r>
        <w:rPr>
          <w:rFonts w:ascii="Arial" w:eastAsia="Arial" w:hAnsi="Arial" w:cs="Arial"/>
          <w:sz w:val="21"/>
          <w:szCs w:val="21"/>
        </w:rPr>
        <w:t>5.5</w:t>
      </w:r>
      <w:r>
        <w:rPr>
          <w:rFonts w:ascii="Arial" w:eastAsia="Arial" w:hAnsi="Arial" w:cs="Arial"/>
          <w:sz w:val="21"/>
          <w:szCs w:val="21"/>
        </w:rPr>
        <w:tab/>
        <w:t>If unpaid rent reaches three (3) months, the management may terminate the tenancy and pursue remedies allowed by law, as stated in Section 3.4 of the Agreement. The management will follow the legal process and will not lock out the tenant or withhold the tenant’s belongings.</w:t>
      </w:r>
    </w:p>
    <w:p w14:paraId="36A0AC36" w14:textId="77777777" w:rsidR="00E75A43" w:rsidRDefault="00E75A43" w:rsidP="00E75A43">
      <w:pPr>
        <w:keepNext/>
        <w:pBdr>
          <w:bottom w:val="single" w:sz="6" w:space="2" w:color="808080"/>
        </w:pBdr>
        <w:spacing w:before="260" w:after="100"/>
      </w:pPr>
      <w:r>
        <w:rPr>
          <w:rFonts w:ascii="Arial" w:eastAsia="Arial" w:hAnsi="Arial" w:cs="Arial"/>
          <w:b/>
          <w:bCs/>
          <w:sz w:val="23"/>
          <w:szCs w:val="23"/>
        </w:rPr>
        <w:t>6. OTHER CHARGES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200"/>
        <w:gridCol w:w="1960"/>
      </w:tblGrid>
      <w:tr w:rsidR="00E75A43" w14:paraId="41631BEB" w14:textId="77777777" w:rsidTr="00F76F14">
        <w:tblPrEx>
          <w:tblCellMar>
            <w:top w:w="0" w:type="dxa"/>
            <w:bottom w:w="0" w:type="dxa"/>
          </w:tblCellMar>
        </w:tblPrEx>
        <w:trPr>
          <w:cantSplit/>
          <w:tblHeader/>
        </w:trPr>
        <w:tc>
          <w:tcPr>
            <w:tcW w:w="5200" w:type="dxa"/>
            <w:tcBorders>
              <w:top w:val="single" w:sz="6" w:space="0" w:color="999999"/>
              <w:left w:val="single" w:sz="6" w:space="0" w:color="999999"/>
              <w:bottom w:val="single" w:sz="6" w:space="0" w:color="999999"/>
              <w:right w:val="single" w:sz="6" w:space="0" w:color="999999"/>
            </w:tcBorders>
            <w:shd w:val="clear" w:color="auto" w:fill="E8E8E8"/>
            <w:tcMar>
              <w:top w:w="70" w:type="dxa"/>
              <w:left w:w="110" w:type="dxa"/>
              <w:bottom w:w="70" w:type="dxa"/>
              <w:right w:w="110" w:type="dxa"/>
            </w:tcMar>
          </w:tcPr>
          <w:p w14:paraId="4CFB637E" w14:textId="77777777" w:rsidR="00E75A43" w:rsidRDefault="00E75A43" w:rsidP="00F76F14">
            <w:r>
              <w:rPr>
                <w:rFonts w:ascii="Arial" w:eastAsia="Arial" w:hAnsi="Arial" w:cs="Arial"/>
                <w:b/>
                <w:bCs/>
              </w:rPr>
              <w:t>Charge</w:t>
            </w:r>
          </w:p>
        </w:tc>
        <w:tc>
          <w:tcPr>
            <w:tcW w:w="2200" w:type="dxa"/>
            <w:tcBorders>
              <w:top w:val="single" w:sz="6" w:space="0" w:color="999999"/>
              <w:left w:val="single" w:sz="6" w:space="0" w:color="999999"/>
              <w:bottom w:val="single" w:sz="6" w:space="0" w:color="999999"/>
              <w:right w:val="single" w:sz="6" w:space="0" w:color="999999"/>
            </w:tcBorders>
            <w:shd w:val="clear" w:color="auto" w:fill="E8E8E8"/>
            <w:tcMar>
              <w:top w:w="70" w:type="dxa"/>
              <w:left w:w="110" w:type="dxa"/>
              <w:bottom w:w="70" w:type="dxa"/>
              <w:right w:w="110" w:type="dxa"/>
            </w:tcMar>
          </w:tcPr>
          <w:p w14:paraId="6324A460" w14:textId="77777777" w:rsidR="00E75A43" w:rsidRDefault="00E75A43" w:rsidP="00F76F14">
            <w:r>
              <w:rPr>
                <w:rFonts w:ascii="Arial" w:eastAsia="Arial" w:hAnsi="Arial" w:cs="Arial"/>
                <w:b/>
                <w:bCs/>
              </w:rPr>
              <w:t>Amount</w:t>
            </w:r>
          </w:p>
        </w:tc>
        <w:tc>
          <w:tcPr>
            <w:tcW w:w="1960" w:type="dxa"/>
            <w:tcBorders>
              <w:top w:val="single" w:sz="6" w:space="0" w:color="999999"/>
              <w:left w:val="single" w:sz="6" w:space="0" w:color="999999"/>
              <w:bottom w:val="single" w:sz="6" w:space="0" w:color="999999"/>
              <w:right w:val="single" w:sz="6" w:space="0" w:color="999999"/>
            </w:tcBorders>
            <w:shd w:val="clear" w:color="auto" w:fill="E8E8E8"/>
            <w:tcMar>
              <w:top w:w="70" w:type="dxa"/>
              <w:left w:w="110" w:type="dxa"/>
              <w:bottom w:w="70" w:type="dxa"/>
              <w:right w:w="110" w:type="dxa"/>
            </w:tcMar>
          </w:tcPr>
          <w:p w14:paraId="0FC2DB48" w14:textId="77777777" w:rsidR="00E75A43" w:rsidRDefault="00E75A43" w:rsidP="00F76F14">
            <w:r>
              <w:rPr>
                <w:rFonts w:ascii="Arial" w:eastAsia="Arial" w:hAnsi="Arial" w:cs="Arial"/>
                <w:b/>
                <w:bCs/>
              </w:rPr>
              <w:t>When</w:t>
            </w:r>
          </w:p>
        </w:tc>
      </w:tr>
      <w:tr w:rsidR="00E75A43" w14:paraId="39B26C3B" w14:textId="77777777" w:rsidTr="00F76F14">
        <w:tblPrEx>
          <w:tblCellMar>
            <w:top w:w="0" w:type="dxa"/>
            <w:bottom w:w="0" w:type="dxa"/>
          </w:tblCellMar>
        </w:tblPrEx>
        <w:trPr>
          <w:cantSplit/>
        </w:trPr>
        <w:tc>
          <w:tcPr>
            <w:tcW w:w="52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1232DA25" w14:textId="77777777" w:rsidR="00E75A43" w:rsidRDefault="00E75A43" w:rsidP="00F76F14">
            <w:r>
              <w:rPr>
                <w:rFonts w:ascii="Arial" w:eastAsia="Arial" w:hAnsi="Arial" w:cs="Arial"/>
              </w:rPr>
              <w:t>Lost or unreturned key (key duplication)</w:t>
            </w:r>
          </w:p>
        </w:tc>
        <w:tc>
          <w:tcPr>
            <w:tcW w:w="22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43E773C4" w14:textId="77777777" w:rsidR="00E75A43" w:rsidRDefault="00E75A43" w:rsidP="00F76F14">
            <w:r>
              <w:rPr>
                <w:rFonts w:ascii="Arial" w:eastAsia="Arial" w:hAnsi="Arial" w:cs="Arial"/>
              </w:rPr>
              <w:t>₱50</w:t>
            </w:r>
          </w:p>
        </w:tc>
        <w:tc>
          <w:tcPr>
            <w:tcW w:w="196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2150F421" w14:textId="77777777" w:rsidR="00E75A43" w:rsidRDefault="00E75A43" w:rsidP="00F76F14">
            <w:r>
              <w:rPr>
                <w:rFonts w:ascii="Arial" w:eastAsia="Arial" w:hAnsi="Arial" w:cs="Arial"/>
              </w:rPr>
              <w:t>Upon loss or check-out</w:t>
            </w:r>
          </w:p>
        </w:tc>
      </w:tr>
      <w:tr w:rsidR="00E75A43" w14:paraId="0C578511" w14:textId="77777777" w:rsidTr="00F76F14">
        <w:tblPrEx>
          <w:tblCellMar>
            <w:top w:w="0" w:type="dxa"/>
            <w:bottom w:w="0" w:type="dxa"/>
          </w:tblCellMar>
        </w:tblPrEx>
        <w:trPr>
          <w:cantSplit/>
        </w:trPr>
        <w:tc>
          <w:tcPr>
            <w:tcW w:w="52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0CEEEFE6" w14:textId="77777777" w:rsidR="00E75A43" w:rsidRDefault="00E75A43" w:rsidP="00F76F14">
            <w:r>
              <w:rPr>
                <w:rFonts w:ascii="Arial" w:eastAsia="Arial" w:hAnsi="Arial" w:cs="Arial"/>
              </w:rPr>
              <w:t>Possession or use of hazardous items (Rules, item 9)</w:t>
            </w:r>
          </w:p>
        </w:tc>
        <w:tc>
          <w:tcPr>
            <w:tcW w:w="22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45760393" w14:textId="77777777" w:rsidR="00E75A43" w:rsidRDefault="00E75A43" w:rsidP="00F76F14">
            <w:r>
              <w:rPr>
                <w:rFonts w:ascii="Arial" w:eastAsia="Arial" w:hAnsi="Arial" w:cs="Arial"/>
              </w:rPr>
              <w:t>₱500</w:t>
            </w:r>
          </w:p>
        </w:tc>
        <w:tc>
          <w:tcPr>
            <w:tcW w:w="196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5B740102" w14:textId="77777777" w:rsidR="00E75A43" w:rsidRDefault="00E75A43" w:rsidP="00F76F14">
            <w:r>
              <w:rPr>
                <w:rFonts w:ascii="Arial" w:eastAsia="Arial" w:hAnsi="Arial" w:cs="Arial"/>
              </w:rPr>
              <w:t>Per violation</w:t>
            </w:r>
          </w:p>
        </w:tc>
      </w:tr>
      <w:tr w:rsidR="00E75A43" w14:paraId="40E6E275" w14:textId="77777777" w:rsidTr="00F76F14">
        <w:tblPrEx>
          <w:tblCellMar>
            <w:top w:w="0" w:type="dxa"/>
            <w:bottom w:w="0" w:type="dxa"/>
          </w:tblCellMar>
        </w:tblPrEx>
        <w:trPr>
          <w:cantSplit/>
        </w:trPr>
        <w:tc>
          <w:tcPr>
            <w:tcW w:w="52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1498A0C4" w14:textId="77777777" w:rsidR="00E75A43" w:rsidRDefault="00E75A43" w:rsidP="00F76F14">
            <w:r>
              <w:rPr>
                <w:rFonts w:ascii="Arial" w:eastAsia="Arial" w:hAnsi="Arial" w:cs="Arial"/>
              </w:rPr>
              <w:t>Damage to dormitory property</w:t>
            </w:r>
          </w:p>
        </w:tc>
        <w:tc>
          <w:tcPr>
            <w:tcW w:w="22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3E5C2C89" w14:textId="77777777" w:rsidR="00E75A43" w:rsidRDefault="00E75A43" w:rsidP="00F76F14">
            <w:r>
              <w:rPr>
                <w:rFonts w:ascii="Arial" w:eastAsia="Arial" w:hAnsi="Arial" w:cs="Arial"/>
              </w:rPr>
              <w:t>Reasonable repair or replacement cost</w:t>
            </w:r>
          </w:p>
        </w:tc>
        <w:tc>
          <w:tcPr>
            <w:tcW w:w="196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7125597C" w14:textId="77777777" w:rsidR="00E75A43" w:rsidRDefault="00E75A43" w:rsidP="00F76F14">
            <w:r>
              <w:rPr>
                <w:rFonts w:ascii="Arial" w:eastAsia="Arial" w:hAnsi="Arial" w:cs="Arial"/>
              </w:rPr>
              <w:t>Upon assessment</w:t>
            </w:r>
          </w:p>
        </w:tc>
      </w:tr>
      <w:tr w:rsidR="00E75A43" w14:paraId="3F0E1EDA" w14:textId="77777777" w:rsidTr="00F76F14">
        <w:tblPrEx>
          <w:tblCellMar>
            <w:top w:w="0" w:type="dxa"/>
            <w:bottom w:w="0" w:type="dxa"/>
          </w:tblCellMar>
        </w:tblPrEx>
        <w:trPr>
          <w:cantSplit/>
        </w:trPr>
        <w:tc>
          <w:tcPr>
            <w:tcW w:w="52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748A7872" w14:textId="77777777" w:rsidR="00E75A43" w:rsidRDefault="00E75A43" w:rsidP="00F76F14">
            <w:r>
              <w:rPr>
                <w:rFonts w:ascii="Arial" w:eastAsia="Arial" w:hAnsi="Arial" w:cs="Arial"/>
              </w:rPr>
              <w:lastRenderedPageBreak/>
              <w:t>Approved high-power appliance</w:t>
            </w:r>
          </w:p>
        </w:tc>
        <w:tc>
          <w:tcPr>
            <w:tcW w:w="22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7F3B945D" w14:textId="77777777" w:rsidR="00E75A43" w:rsidRDefault="00E75A43" w:rsidP="00F76F14">
            <w:r>
              <w:rPr>
                <w:rFonts w:ascii="Arial" w:eastAsia="Arial" w:hAnsi="Arial" w:cs="Arial"/>
              </w:rPr>
              <w:t>₱__________ per month</w:t>
            </w:r>
          </w:p>
        </w:tc>
        <w:tc>
          <w:tcPr>
            <w:tcW w:w="196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2BB7A3A8" w14:textId="77777777" w:rsidR="00E75A43" w:rsidRDefault="00E75A43" w:rsidP="00F76F14">
            <w:r>
              <w:rPr>
                <w:rFonts w:ascii="Arial" w:eastAsia="Arial" w:hAnsi="Arial" w:cs="Arial"/>
              </w:rPr>
              <w:t>If approved</w:t>
            </w:r>
          </w:p>
        </w:tc>
      </w:tr>
      <w:tr w:rsidR="00E75A43" w14:paraId="311D3FFE" w14:textId="77777777" w:rsidTr="00F76F14">
        <w:tblPrEx>
          <w:tblCellMar>
            <w:top w:w="0" w:type="dxa"/>
            <w:bottom w:w="0" w:type="dxa"/>
          </w:tblCellMar>
        </w:tblPrEx>
        <w:trPr>
          <w:cantSplit/>
        </w:trPr>
        <w:tc>
          <w:tcPr>
            <w:tcW w:w="52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1BC25B3A" w14:textId="77777777" w:rsidR="00E75A43" w:rsidRDefault="00E75A43" w:rsidP="00F76F14">
            <w:r>
              <w:rPr>
                <w:rFonts w:ascii="Arial" w:eastAsia="Arial" w:hAnsi="Arial" w:cs="Arial"/>
              </w:rPr>
              <w:t>Late check-out after 2:00 PM</w:t>
            </w:r>
          </w:p>
        </w:tc>
        <w:tc>
          <w:tcPr>
            <w:tcW w:w="220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0A32853C" w14:textId="77777777" w:rsidR="00E75A43" w:rsidRDefault="00E75A43" w:rsidP="00F76F14">
            <w:r>
              <w:rPr>
                <w:rFonts w:ascii="Arial" w:eastAsia="Arial" w:hAnsi="Arial" w:cs="Arial"/>
              </w:rPr>
              <w:t>₱__________</w:t>
            </w:r>
          </w:p>
        </w:tc>
        <w:tc>
          <w:tcPr>
            <w:tcW w:w="1960" w:type="dxa"/>
            <w:tcBorders>
              <w:top w:val="single" w:sz="6" w:space="0" w:color="999999"/>
              <w:left w:val="single" w:sz="6" w:space="0" w:color="999999"/>
              <w:bottom w:val="single" w:sz="6" w:space="0" w:color="999999"/>
              <w:right w:val="single" w:sz="6" w:space="0" w:color="999999"/>
            </w:tcBorders>
            <w:tcMar>
              <w:top w:w="70" w:type="dxa"/>
              <w:left w:w="110" w:type="dxa"/>
              <w:bottom w:w="70" w:type="dxa"/>
              <w:right w:w="110" w:type="dxa"/>
            </w:tcMar>
          </w:tcPr>
          <w:p w14:paraId="4F2DF502" w14:textId="77777777" w:rsidR="00E75A43" w:rsidRDefault="00E75A43" w:rsidP="00F76F14">
            <w:r>
              <w:rPr>
                <w:rFonts w:ascii="Arial" w:eastAsia="Arial" w:hAnsi="Arial" w:cs="Arial"/>
              </w:rPr>
              <w:t>If applicable</w:t>
            </w:r>
          </w:p>
        </w:tc>
      </w:tr>
    </w:tbl>
    <w:p w14:paraId="4A2CCD30" w14:textId="77777777" w:rsidR="00E75A43" w:rsidRDefault="00E75A43" w:rsidP="00E75A43">
      <w:pPr>
        <w:spacing w:after="80"/>
      </w:pPr>
    </w:p>
    <w:p w14:paraId="33C88314" w14:textId="77777777" w:rsidR="00E75A43" w:rsidRDefault="00E75A43" w:rsidP="00E75A43">
      <w:pPr>
        <w:spacing w:after="110" w:line="264" w:lineRule="auto"/>
        <w:jc w:val="both"/>
      </w:pPr>
      <w:r>
        <w:rPr>
          <w:rFonts w:ascii="Arial" w:eastAsia="Arial" w:hAnsi="Arial" w:cs="Arial"/>
          <w:sz w:val="21"/>
          <w:szCs w:val="21"/>
        </w:rPr>
        <w:t>The management shall give the tenant a written breakdown of any charge. No charge applies unless it is stated in this Schedule or the Agreement.</w:t>
      </w:r>
    </w:p>
    <w:p w14:paraId="2E596B89" w14:textId="77777777" w:rsidR="00E75A43" w:rsidRDefault="00E75A43" w:rsidP="00E75A43">
      <w:pPr>
        <w:keepNext/>
        <w:pBdr>
          <w:bottom w:val="single" w:sz="6" w:space="2" w:color="808080"/>
        </w:pBdr>
        <w:spacing w:before="260" w:after="100"/>
      </w:pPr>
      <w:r>
        <w:rPr>
          <w:rFonts w:ascii="Arial" w:eastAsia="Arial" w:hAnsi="Arial" w:cs="Arial"/>
          <w:b/>
          <w:bCs/>
          <w:sz w:val="23"/>
          <w:szCs w:val="23"/>
        </w:rPr>
        <w:t>7. TENANT’S ACKNOWLEDGMENT</w:t>
      </w:r>
    </w:p>
    <w:p w14:paraId="377F355F" w14:textId="77777777" w:rsidR="00E75A43" w:rsidRDefault="00E75A43" w:rsidP="00E75A43">
      <w:pPr>
        <w:spacing w:after="110" w:line="264" w:lineRule="auto"/>
        <w:jc w:val="both"/>
      </w:pPr>
      <w:r>
        <w:rPr>
          <w:rFonts w:ascii="Arial" w:eastAsia="Arial" w:hAnsi="Arial" w:cs="Arial"/>
          <w:sz w:val="21"/>
          <w:szCs w:val="21"/>
        </w:rPr>
        <w:t>I acknowledge that I received a copy of this Payments and Fees Schedule (Version 1), that I had the chance to read it and ask questions, and that I understand and agree to it.</w:t>
      </w:r>
    </w:p>
    <w:p w14:paraId="262F45BF" w14:textId="77777777" w:rsidR="00E75A43" w:rsidRDefault="00E75A43" w:rsidP="00E75A43">
      <w:pPr>
        <w:keepNext/>
        <w:spacing w:before="360"/>
      </w:pPr>
      <w:r>
        <w:rPr>
          <w:rFonts w:ascii="Arial" w:eastAsia="Arial" w:hAnsi="Arial" w:cs="Arial"/>
          <w:sz w:val="21"/>
          <w:szCs w:val="21"/>
        </w:rPr>
        <w:t>______________________________________          Date: ______________</w:t>
      </w:r>
    </w:p>
    <w:p w14:paraId="7E9367C1" w14:textId="77777777" w:rsidR="00E75A43" w:rsidRDefault="00E75A43" w:rsidP="00E75A43">
      <w:pPr>
        <w:keepNext/>
      </w:pPr>
      <w:r>
        <w:rPr>
          <w:rFonts w:ascii="Arial" w:eastAsia="Arial" w:hAnsi="Arial" w:cs="Arial"/>
          <w:sz w:val="19"/>
          <w:szCs w:val="19"/>
        </w:rPr>
        <w:t>Tenant’s Signature over Printed Name</w:t>
      </w:r>
    </w:p>
    <w:p w14:paraId="0315E34C" w14:textId="77777777" w:rsidR="001203CF" w:rsidRPr="00CE4E09" w:rsidRDefault="001203CF" w:rsidP="00E75A43">
      <w:pPr>
        <w:spacing w:before="240" w:after="110" w:line="264" w:lineRule="auto"/>
        <w:jc w:val="both"/>
      </w:pPr>
    </w:p>
    <w:sectPr w:rsidR="001203CF" w:rsidRPr="00CE4E09" w:rsidSect="00CE4E09">
      <w:headerReference w:type="even" r:id="rId7"/>
      <w:headerReference w:type="default" r:id="rId8"/>
      <w:footerReference w:type="default" r:id="rId9"/>
      <w:headerReference w:type="first" r:id="rId10"/>
      <w:pgSz w:w="12240" w:h="15840"/>
      <w:pgMar w:top="1077" w:right="1440" w:bottom="1077" w:left="1440" w:header="554" w:footer="1669"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FB7635" w14:textId="77777777" w:rsidR="00F929C9" w:rsidRDefault="00F929C9" w:rsidP="00B0155F">
      <w:r>
        <w:separator/>
      </w:r>
    </w:p>
  </w:endnote>
  <w:endnote w:type="continuationSeparator" w:id="0">
    <w:p w14:paraId="3B22034B" w14:textId="77777777" w:rsidR="00F929C9" w:rsidRDefault="00F929C9" w:rsidP="00B01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EC384C" w14:textId="538B08F6" w:rsidR="00B0155F" w:rsidRDefault="00B0155F">
    <w:pPr>
      <w:pStyle w:val="Footer"/>
      <w:rPr>
        <w:lang w:val="en-US"/>
      </w:rPr>
    </w:pPr>
  </w:p>
  <w:p w14:paraId="08431804" w14:textId="10FCF68C" w:rsidR="00644EBF" w:rsidRDefault="00644E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D47962" w14:textId="77777777" w:rsidR="00F929C9" w:rsidRDefault="00F929C9" w:rsidP="00B0155F">
      <w:r>
        <w:separator/>
      </w:r>
    </w:p>
  </w:footnote>
  <w:footnote w:type="continuationSeparator" w:id="0">
    <w:p w14:paraId="6502BA42" w14:textId="77777777" w:rsidR="00F929C9" w:rsidRDefault="00F929C9" w:rsidP="00B01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0E0005" w14:textId="44582EB0" w:rsidR="002F7D3B" w:rsidRDefault="00F929C9" w:rsidP="00893F72">
    <w:pPr>
      <w:pStyle w:val="Header"/>
      <w:framePr w:wrap="none" w:vAnchor="text" w:hAnchor="margin" w:xAlign="right" w:y="1"/>
      <w:rPr>
        <w:rStyle w:val="PageNumber"/>
      </w:rPr>
    </w:pPr>
    <w:r>
      <w:rPr>
        <w:noProof/>
      </w:rPr>
      <w:pict w14:anchorId="2434E4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027046" o:spid="_x0000_s1027" type="#_x0000_t75" alt="" style="position:absolute;margin-left:0;margin-top:0;width:608.6pt;height:787.5pt;z-index:-251649024;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sdt>
      <w:sdtPr>
        <w:rPr>
          <w:rStyle w:val="PageNumber"/>
        </w:rPr>
        <w:id w:val="1120500240"/>
        <w:docPartObj>
          <w:docPartGallery w:val="Page Numbers (Top of Page)"/>
          <w:docPartUnique/>
        </w:docPartObj>
      </w:sdtPr>
      <w:sdtContent>
        <w:r w:rsidR="002F7D3B">
          <w:rPr>
            <w:rStyle w:val="PageNumber"/>
          </w:rPr>
          <w:fldChar w:fldCharType="begin"/>
        </w:r>
        <w:r w:rsidR="002F7D3B">
          <w:rPr>
            <w:rStyle w:val="PageNumber"/>
          </w:rPr>
          <w:instrText xml:space="preserve"> PAGE </w:instrText>
        </w:r>
        <w:r w:rsidR="002F7D3B">
          <w:rPr>
            <w:rStyle w:val="PageNumber"/>
          </w:rPr>
          <w:fldChar w:fldCharType="separate"/>
        </w:r>
        <w:r w:rsidR="00CE4E09">
          <w:rPr>
            <w:rStyle w:val="PageNumber"/>
            <w:noProof/>
          </w:rPr>
          <w:t>1</w:t>
        </w:r>
        <w:r w:rsidR="002F7D3B">
          <w:rPr>
            <w:rStyle w:val="PageNumber"/>
          </w:rPr>
          <w:fldChar w:fldCharType="end"/>
        </w:r>
      </w:sdtContent>
    </w:sdt>
  </w:p>
  <w:p w14:paraId="57A3B49A" w14:textId="5EC54563" w:rsidR="00B0155F" w:rsidRDefault="00B0155F" w:rsidP="002F7D3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79C9A5" w14:textId="73F495EB" w:rsidR="00B0155F" w:rsidRDefault="00F929C9" w:rsidP="002F7D3B">
    <w:pPr>
      <w:pStyle w:val="Header"/>
      <w:ind w:right="360"/>
    </w:pPr>
    <w:r>
      <w:rPr>
        <w:noProof/>
      </w:rPr>
      <w:pict w14:anchorId="4A5806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027047" o:spid="_x0000_s1026" type="#_x0000_t75" alt="" style="position:absolute;margin-left:0;margin-top:0;width:608.6pt;height:787.5pt;z-index:-251646976;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p w14:paraId="7B3769E6" w14:textId="77777777" w:rsidR="00B0155F" w:rsidRDefault="00B0155F">
    <w:pPr>
      <w:pStyle w:val="Header"/>
    </w:pPr>
  </w:p>
  <w:sdt>
    <w:sdtPr>
      <w:rPr>
        <w:rStyle w:val="PageNumber"/>
        <w:rFonts w:ascii="Arial" w:hAnsi="Arial" w:cs="Arial"/>
        <w:sz w:val="24"/>
        <w:szCs w:val="24"/>
      </w:rPr>
      <w:id w:val="-778569514"/>
      <w:docPartObj>
        <w:docPartGallery w:val="Page Numbers (Top of Page)"/>
        <w:docPartUnique/>
      </w:docPartObj>
    </w:sdtPr>
    <w:sdtContent>
      <w:p w14:paraId="6E6F00E2" w14:textId="77777777" w:rsidR="002F7D3B" w:rsidRPr="002F7D3B" w:rsidRDefault="002F7D3B" w:rsidP="002F7D3B">
        <w:pPr>
          <w:pStyle w:val="Header"/>
          <w:framePr w:h="373" w:hRule="exact" w:wrap="none" w:vAnchor="text" w:hAnchor="page" w:x="11593" w:y="20"/>
          <w:rPr>
            <w:rStyle w:val="PageNumber"/>
            <w:rFonts w:ascii="Arial" w:hAnsi="Arial" w:cs="Arial"/>
            <w:sz w:val="24"/>
            <w:szCs w:val="24"/>
          </w:rPr>
        </w:pPr>
        <w:r w:rsidRPr="002F7D3B">
          <w:rPr>
            <w:rStyle w:val="PageNumber"/>
            <w:rFonts w:ascii="Arial" w:hAnsi="Arial" w:cs="Arial"/>
            <w:sz w:val="24"/>
            <w:szCs w:val="24"/>
          </w:rPr>
          <w:fldChar w:fldCharType="begin"/>
        </w:r>
        <w:r w:rsidRPr="002F7D3B">
          <w:rPr>
            <w:rStyle w:val="PageNumber"/>
            <w:rFonts w:ascii="Arial" w:hAnsi="Arial" w:cs="Arial"/>
            <w:sz w:val="24"/>
            <w:szCs w:val="24"/>
          </w:rPr>
          <w:instrText xml:space="preserve"> PAGE </w:instrText>
        </w:r>
        <w:r w:rsidRPr="002F7D3B">
          <w:rPr>
            <w:rStyle w:val="PageNumber"/>
            <w:rFonts w:ascii="Arial" w:hAnsi="Arial" w:cs="Arial"/>
            <w:sz w:val="24"/>
            <w:szCs w:val="24"/>
          </w:rPr>
          <w:fldChar w:fldCharType="separate"/>
        </w:r>
        <w:r w:rsidRPr="002F7D3B">
          <w:rPr>
            <w:rStyle w:val="PageNumber"/>
            <w:rFonts w:ascii="Arial" w:hAnsi="Arial" w:cs="Arial"/>
            <w:noProof/>
            <w:sz w:val="24"/>
            <w:szCs w:val="24"/>
          </w:rPr>
          <w:t>1</w:t>
        </w:r>
        <w:r w:rsidRPr="002F7D3B">
          <w:rPr>
            <w:rStyle w:val="PageNumber"/>
            <w:rFonts w:ascii="Arial" w:hAnsi="Arial" w:cs="Arial"/>
            <w:sz w:val="24"/>
            <w:szCs w:val="24"/>
          </w:rPr>
          <w:fldChar w:fldCharType="end"/>
        </w:r>
      </w:p>
    </w:sdtContent>
  </w:sdt>
  <w:p w14:paraId="0449998A" w14:textId="77777777" w:rsidR="00B0155F" w:rsidRDefault="00B0155F">
    <w:pPr>
      <w:pStyle w:val="Header"/>
    </w:pPr>
  </w:p>
  <w:p w14:paraId="44DBB6AE" w14:textId="77777777" w:rsidR="00B0155F" w:rsidRDefault="00B0155F">
    <w:pPr>
      <w:pStyle w:val="Header"/>
    </w:pPr>
  </w:p>
  <w:p w14:paraId="2008AE80" w14:textId="77777777" w:rsidR="00B0155F" w:rsidRDefault="00B0155F">
    <w:pPr>
      <w:pStyle w:val="Header"/>
    </w:pPr>
  </w:p>
  <w:p w14:paraId="7D605EFF" w14:textId="77777777" w:rsidR="00B0155F" w:rsidRDefault="00B0155F">
    <w:pPr>
      <w:pStyle w:val="Header"/>
    </w:pPr>
  </w:p>
  <w:p w14:paraId="50B392B6" w14:textId="77777777" w:rsidR="00B0155F" w:rsidRDefault="00B0155F">
    <w:pPr>
      <w:pStyle w:val="Header"/>
    </w:pPr>
  </w:p>
  <w:p w14:paraId="4A192D5D" w14:textId="29E93DCC" w:rsidR="002F7D3B" w:rsidRDefault="002F7D3B">
    <w:pPr>
      <w:pStyle w:val="Header"/>
    </w:pPr>
  </w:p>
  <w:p w14:paraId="5D7AF118" w14:textId="77777777" w:rsidR="00CE4E09" w:rsidRDefault="00CE4E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64300E" w14:textId="26812C5B" w:rsidR="00B0155F" w:rsidRDefault="00F929C9">
    <w:pPr>
      <w:pStyle w:val="Header"/>
    </w:pPr>
    <w:r>
      <w:rPr>
        <w:noProof/>
      </w:rPr>
      <w:pict w14:anchorId="5B3524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027045" o:spid="_x0000_s1025" type="#_x0000_t75" alt="" style="position:absolute;margin-left:0;margin-top:0;width:608.6pt;height:787.5pt;z-index:-251651072;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1757CE"/>
    <w:multiLevelType w:val="hybridMultilevel"/>
    <w:tmpl w:val="6F740F48"/>
    <w:lvl w:ilvl="0" w:tplc="C1E04A58">
      <w:start w:val="1"/>
      <w:numFmt w:val="bullet"/>
      <w:lvlText w:val="●"/>
      <w:lvlJc w:val="left"/>
      <w:pPr>
        <w:ind w:left="720" w:hanging="360"/>
      </w:pPr>
    </w:lvl>
    <w:lvl w:ilvl="1" w:tplc="82046DC6">
      <w:start w:val="1"/>
      <w:numFmt w:val="bullet"/>
      <w:lvlText w:val="○"/>
      <w:lvlJc w:val="left"/>
      <w:pPr>
        <w:ind w:left="1440" w:hanging="360"/>
      </w:pPr>
    </w:lvl>
    <w:lvl w:ilvl="2" w:tplc="A3629A4C">
      <w:start w:val="1"/>
      <w:numFmt w:val="bullet"/>
      <w:lvlText w:val="■"/>
      <w:lvlJc w:val="left"/>
      <w:pPr>
        <w:ind w:left="2160" w:hanging="360"/>
      </w:pPr>
    </w:lvl>
    <w:lvl w:ilvl="3" w:tplc="BD5280D0">
      <w:start w:val="1"/>
      <w:numFmt w:val="bullet"/>
      <w:lvlText w:val="●"/>
      <w:lvlJc w:val="left"/>
      <w:pPr>
        <w:ind w:left="2880" w:hanging="360"/>
      </w:pPr>
    </w:lvl>
    <w:lvl w:ilvl="4" w:tplc="29C0384C">
      <w:start w:val="1"/>
      <w:numFmt w:val="bullet"/>
      <w:lvlText w:val="○"/>
      <w:lvlJc w:val="left"/>
      <w:pPr>
        <w:ind w:left="3600" w:hanging="360"/>
      </w:pPr>
    </w:lvl>
    <w:lvl w:ilvl="5" w:tplc="3F564CF8">
      <w:start w:val="1"/>
      <w:numFmt w:val="bullet"/>
      <w:lvlText w:val="■"/>
      <w:lvlJc w:val="left"/>
      <w:pPr>
        <w:ind w:left="4320" w:hanging="360"/>
      </w:pPr>
    </w:lvl>
    <w:lvl w:ilvl="6" w:tplc="5712E720">
      <w:start w:val="1"/>
      <w:numFmt w:val="bullet"/>
      <w:lvlText w:val="●"/>
      <w:lvlJc w:val="left"/>
      <w:pPr>
        <w:ind w:left="5040" w:hanging="360"/>
      </w:pPr>
    </w:lvl>
    <w:lvl w:ilvl="7" w:tplc="4A806782">
      <w:start w:val="1"/>
      <w:numFmt w:val="bullet"/>
      <w:lvlText w:val="●"/>
      <w:lvlJc w:val="left"/>
      <w:pPr>
        <w:ind w:left="5760" w:hanging="360"/>
      </w:pPr>
    </w:lvl>
    <w:lvl w:ilvl="8" w:tplc="72B06210">
      <w:start w:val="1"/>
      <w:numFmt w:val="bullet"/>
      <w:lvlText w:val="●"/>
      <w:lvlJc w:val="left"/>
      <w:pPr>
        <w:ind w:left="6480" w:hanging="360"/>
      </w:pPr>
    </w:lvl>
  </w:abstractNum>
  <w:abstractNum w:abstractNumId="1" w15:restartNumberingAfterBreak="0">
    <w:nsid w:val="16242637"/>
    <w:multiLevelType w:val="multilevel"/>
    <w:tmpl w:val="AADE8868"/>
    <w:lvl w:ilvl="0">
      <w:start w:val="9"/>
      <w:numFmt w:val="decimal"/>
      <w:lvlText w:val="%1"/>
      <w:lvlJc w:val="left"/>
      <w:pPr>
        <w:ind w:left="360" w:hanging="360"/>
      </w:pPr>
      <w:rPr>
        <w:rFonts w:ascii="Arial" w:eastAsia="Arial" w:hAnsi="Arial" w:cs="Arial" w:hint="default"/>
      </w:rPr>
    </w:lvl>
    <w:lvl w:ilvl="1">
      <w:start w:val="1"/>
      <w:numFmt w:val="decimal"/>
      <w:lvlText w:val="%1.%2"/>
      <w:lvlJc w:val="left"/>
      <w:pPr>
        <w:ind w:left="360" w:hanging="360"/>
      </w:pPr>
      <w:rPr>
        <w:rFonts w:ascii="Arial" w:eastAsia="Arial" w:hAnsi="Arial" w:cs="Arial" w:hint="default"/>
      </w:rPr>
    </w:lvl>
    <w:lvl w:ilvl="2">
      <w:start w:val="1"/>
      <w:numFmt w:val="decimal"/>
      <w:lvlText w:val="%1.%2.%3"/>
      <w:lvlJc w:val="left"/>
      <w:pPr>
        <w:ind w:left="720" w:hanging="720"/>
      </w:pPr>
      <w:rPr>
        <w:rFonts w:ascii="Arial" w:eastAsia="Arial" w:hAnsi="Arial" w:cs="Arial" w:hint="default"/>
      </w:rPr>
    </w:lvl>
    <w:lvl w:ilvl="3">
      <w:start w:val="1"/>
      <w:numFmt w:val="decimal"/>
      <w:lvlText w:val="%1.%2.%3.%4"/>
      <w:lvlJc w:val="left"/>
      <w:pPr>
        <w:ind w:left="720" w:hanging="720"/>
      </w:pPr>
      <w:rPr>
        <w:rFonts w:ascii="Arial" w:eastAsia="Arial" w:hAnsi="Arial" w:cs="Arial" w:hint="default"/>
      </w:rPr>
    </w:lvl>
    <w:lvl w:ilvl="4">
      <w:start w:val="1"/>
      <w:numFmt w:val="decimal"/>
      <w:lvlText w:val="%1.%2.%3.%4.%5"/>
      <w:lvlJc w:val="left"/>
      <w:pPr>
        <w:ind w:left="1080" w:hanging="1080"/>
      </w:pPr>
      <w:rPr>
        <w:rFonts w:ascii="Arial" w:eastAsia="Arial" w:hAnsi="Arial" w:cs="Arial" w:hint="default"/>
      </w:rPr>
    </w:lvl>
    <w:lvl w:ilvl="5">
      <w:start w:val="1"/>
      <w:numFmt w:val="decimal"/>
      <w:lvlText w:val="%1.%2.%3.%4.%5.%6"/>
      <w:lvlJc w:val="left"/>
      <w:pPr>
        <w:ind w:left="1080" w:hanging="1080"/>
      </w:pPr>
      <w:rPr>
        <w:rFonts w:ascii="Arial" w:eastAsia="Arial" w:hAnsi="Arial" w:cs="Arial" w:hint="default"/>
      </w:rPr>
    </w:lvl>
    <w:lvl w:ilvl="6">
      <w:start w:val="1"/>
      <w:numFmt w:val="decimal"/>
      <w:lvlText w:val="%1.%2.%3.%4.%5.%6.%7"/>
      <w:lvlJc w:val="left"/>
      <w:pPr>
        <w:ind w:left="1440" w:hanging="1440"/>
      </w:pPr>
      <w:rPr>
        <w:rFonts w:ascii="Arial" w:eastAsia="Arial" w:hAnsi="Arial" w:cs="Arial" w:hint="default"/>
      </w:rPr>
    </w:lvl>
    <w:lvl w:ilvl="7">
      <w:start w:val="1"/>
      <w:numFmt w:val="decimal"/>
      <w:lvlText w:val="%1.%2.%3.%4.%5.%6.%7.%8"/>
      <w:lvlJc w:val="left"/>
      <w:pPr>
        <w:ind w:left="1440" w:hanging="1440"/>
      </w:pPr>
      <w:rPr>
        <w:rFonts w:ascii="Arial" w:eastAsia="Arial" w:hAnsi="Arial" w:cs="Arial" w:hint="default"/>
      </w:rPr>
    </w:lvl>
    <w:lvl w:ilvl="8">
      <w:start w:val="1"/>
      <w:numFmt w:val="decimal"/>
      <w:lvlText w:val="%1.%2.%3.%4.%5.%6.%7.%8.%9"/>
      <w:lvlJc w:val="left"/>
      <w:pPr>
        <w:ind w:left="1440" w:hanging="1440"/>
      </w:pPr>
      <w:rPr>
        <w:rFonts w:ascii="Arial" w:eastAsia="Arial" w:hAnsi="Arial" w:cs="Arial" w:hint="default"/>
      </w:rPr>
    </w:lvl>
  </w:abstractNum>
  <w:abstractNum w:abstractNumId="2" w15:restartNumberingAfterBreak="0">
    <w:nsid w:val="1B820DEB"/>
    <w:multiLevelType w:val="multilevel"/>
    <w:tmpl w:val="3F680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D2255"/>
    <w:multiLevelType w:val="hybridMultilevel"/>
    <w:tmpl w:val="C2826F8E"/>
    <w:lvl w:ilvl="0" w:tplc="1EEC8BEC">
      <w:start w:val="1"/>
      <w:numFmt w:val="bullet"/>
      <w:lvlText w:val="•"/>
      <w:lvlJc w:val="left"/>
      <w:pPr>
        <w:ind w:left="720" w:hanging="360"/>
      </w:pPr>
    </w:lvl>
    <w:lvl w:ilvl="1" w:tplc="6FF46D48">
      <w:numFmt w:val="decimal"/>
      <w:lvlText w:val=""/>
      <w:lvlJc w:val="left"/>
    </w:lvl>
    <w:lvl w:ilvl="2" w:tplc="BD564750">
      <w:numFmt w:val="decimal"/>
      <w:lvlText w:val=""/>
      <w:lvlJc w:val="left"/>
    </w:lvl>
    <w:lvl w:ilvl="3" w:tplc="2C368DBC">
      <w:numFmt w:val="decimal"/>
      <w:lvlText w:val=""/>
      <w:lvlJc w:val="left"/>
    </w:lvl>
    <w:lvl w:ilvl="4" w:tplc="09FAFA5C">
      <w:numFmt w:val="decimal"/>
      <w:lvlText w:val=""/>
      <w:lvlJc w:val="left"/>
    </w:lvl>
    <w:lvl w:ilvl="5" w:tplc="5C661E14">
      <w:numFmt w:val="decimal"/>
      <w:lvlText w:val=""/>
      <w:lvlJc w:val="left"/>
    </w:lvl>
    <w:lvl w:ilvl="6" w:tplc="6BE22DD2">
      <w:numFmt w:val="decimal"/>
      <w:lvlText w:val=""/>
      <w:lvlJc w:val="left"/>
    </w:lvl>
    <w:lvl w:ilvl="7" w:tplc="45A4198E">
      <w:numFmt w:val="decimal"/>
      <w:lvlText w:val=""/>
      <w:lvlJc w:val="left"/>
    </w:lvl>
    <w:lvl w:ilvl="8" w:tplc="D356016A">
      <w:numFmt w:val="decimal"/>
      <w:lvlText w:val=""/>
      <w:lvlJc w:val="left"/>
    </w:lvl>
  </w:abstractNum>
  <w:abstractNum w:abstractNumId="4" w15:restartNumberingAfterBreak="0">
    <w:nsid w:val="70DF5B11"/>
    <w:multiLevelType w:val="multilevel"/>
    <w:tmpl w:val="A8929E42"/>
    <w:lvl w:ilvl="0">
      <w:start w:val="8"/>
      <w:numFmt w:val="decimal"/>
      <w:lvlText w:val="%1"/>
      <w:lvlJc w:val="left"/>
      <w:pPr>
        <w:ind w:left="360" w:hanging="360"/>
      </w:pPr>
      <w:rPr>
        <w:rFonts w:ascii="Arial" w:eastAsia="Arial" w:hAnsi="Arial" w:cs="Arial" w:hint="default"/>
      </w:rPr>
    </w:lvl>
    <w:lvl w:ilvl="1">
      <w:start w:val="3"/>
      <w:numFmt w:val="decimal"/>
      <w:lvlText w:val="%1.%2"/>
      <w:lvlJc w:val="left"/>
      <w:pPr>
        <w:ind w:left="360" w:hanging="360"/>
      </w:pPr>
      <w:rPr>
        <w:rFonts w:ascii="Arial" w:eastAsia="Arial" w:hAnsi="Arial" w:cs="Arial" w:hint="default"/>
      </w:rPr>
    </w:lvl>
    <w:lvl w:ilvl="2">
      <w:start w:val="1"/>
      <w:numFmt w:val="decimal"/>
      <w:lvlText w:val="%1.%2.%3"/>
      <w:lvlJc w:val="left"/>
      <w:pPr>
        <w:ind w:left="720" w:hanging="720"/>
      </w:pPr>
      <w:rPr>
        <w:rFonts w:ascii="Arial" w:eastAsia="Arial" w:hAnsi="Arial" w:cs="Arial" w:hint="default"/>
      </w:rPr>
    </w:lvl>
    <w:lvl w:ilvl="3">
      <w:start w:val="1"/>
      <w:numFmt w:val="decimal"/>
      <w:lvlText w:val="%1.%2.%3.%4"/>
      <w:lvlJc w:val="left"/>
      <w:pPr>
        <w:ind w:left="720" w:hanging="720"/>
      </w:pPr>
      <w:rPr>
        <w:rFonts w:ascii="Arial" w:eastAsia="Arial" w:hAnsi="Arial" w:cs="Arial" w:hint="default"/>
      </w:rPr>
    </w:lvl>
    <w:lvl w:ilvl="4">
      <w:start w:val="1"/>
      <w:numFmt w:val="decimal"/>
      <w:lvlText w:val="%1.%2.%3.%4.%5"/>
      <w:lvlJc w:val="left"/>
      <w:pPr>
        <w:ind w:left="1080" w:hanging="1080"/>
      </w:pPr>
      <w:rPr>
        <w:rFonts w:ascii="Arial" w:eastAsia="Arial" w:hAnsi="Arial" w:cs="Arial" w:hint="default"/>
      </w:rPr>
    </w:lvl>
    <w:lvl w:ilvl="5">
      <w:start w:val="1"/>
      <w:numFmt w:val="decimal"/>
      <w:lvlText w:val="%1.%2.%3.%4.%5.%6"/>
      <w:lvlJc w:val="left"/>
      <w:pPr>
        <w:ind w:left="1080" w:hanging="1080"/>
      </w:pPr>
      <w:rPr>
        <w:rFonts w:ascii="Arial" w:eastAsia="Arial" w:hAnsi="Arial" w:cs="Arial" w:hint="default"/>
      </w:rPr>
    </w:lvl>
    <w:lvl w:ilvl="6">
      <w:start w:val="1"/>
      <w:numFmt w:val="decimal"/>
      <w:lvlText w:val="%1.%2.%3.%4.%5.%6.%7"/>
      <w:lvlJc w:val="left"/>
      <w:pPr>
        <w:ind w:left="1440" w:hanging="1440"/>
      </w:pPr>
      <w:rPr>
        <w:rFonts w:ascii="Arial" w:eastAsia="Arial" w:hAnsi="Arial" w:cs="Arial" w:hint="default"/>
      </w:rPr>
    </w:lvl>
    <w:lvl w:ilvl="7">
      <w:start w:val="1"/>
      <w:numFmt w:val="decimal"/>
      <w:lvlText w:val="%1.%2.%3.%4.%5.%6.%7.%8"/>
      <w:lvlJc w:val="left"/>
      <w:pPr>
        <w:ind w:left="1440" w:hanging="1440"/>
      </w:pPr>
      <w:rPr>
        <w:rFonts w:ascii="Arial" w:eastAsia="Arial" w:hAnsi="Arial" w:cs="Arial" w:hint="default"/>
      </w:rPr>
    </w:lvl>
    <w:lvl w:ilvl="8">
      <w:start w:val="1"/>
      <w:numFmt w:val="decimal"/>
      <w:lvlText w:val="%1.%2.%3.%4.%5.%6.%7.%8.%9"/>
      <w:lvlJc w:val="left"/>
      <w:pPr>
        <w:ind w:left="1440" w:hanging="1440"/>
      </w:pPr>
      <w:rPr>
        <w:rFonts w:ascii="Arial" w:eastAsia="Arial" w:hAnsi="Arial" w:cs="Arial" w:hint="default"/>
      </w:rPr>
    </w:lvl>
  </w:abstractNum>
  <w:num w:numId="1" w16cid:durableId="1128742060">
    <w:abstractNumId w:val="0"/>
    <w:lvlOverride w:ilvl="0">
      <w:startOverride w:val="1"/>
    </w:lvlOverride>
  </w:num>
  <w:num w:numId="2" w16cid:durableId="1713191996">
    <w:abstractNumId w:val="3"/>
    <w:lvlOverride w:ilvl="0">
      <w:startOverride w:val="1"/>
    </w:lvlOverride>
  </w:num>
  <w:num w:numId="3" w16cid:durableId="2019886832">
    <w:abstractNumId w:val="4"/>
  </w:num>
  <w:num w:numId="4" w16cid:durableId="797257399">
    <w:abstractNumId w:val="1"/>
  </w:num>
  <w:num w:numId="5" w16cid:durableId="126838498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4"/>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C2"/>
    <w:rsid w:val="00053086"/>
    <w:rsid w:val="000C6944"/>
    <w:rsid w:val="001203CF"/>
    <w:rsid w:val="002B6699"/>
    <w:rsid w:val="002F7D3B"/>
    <w:rsid w:val="00380A45"/>
    <w:rsid w:val="004347C2"/>
    <w:rsid w:val="004A76D2"/>
    <w:rsid w:val="004D29FD"/>
    <w:rsid w:val="00516FC4"/>
    <w:rsid w:val="00644EBF"/>
    <w:rsid w:val="0072037D"/>
    <w:rsid w:val="00744428"/>
    <w:rsid w:val="007530A6"/>
    <w:rsid w:val="00785AE6"/>
    <w:rsid w:val="00820066"/>
    <w:rsid w:val="008C5B63"/>
    <w:rsid w:val="008F64FB"/>
    <w:rsid w:val="00992A43"/>
    <w:rsid w:val="009C7D36"/>
    <w:rsid w:val="00A804C4"/>
    <w:rsid w:val="00AF053F"/>
    <w:rsid w:val="00B0155F"/>
    <w:rsid w:val="00B34AAF"/>
    <w:rsid w:val="00C60A63"/>
    <w:rsid w:val="00C672FC"/>
    <w:rsid w:val="00CE4E09"/>
    <w:rsid w:val="00D94F00"/>
    <w:rsid w:val="00E11793"/>
    <w:rsid w:val="00E75A43"/>
    <w:rsid w:val="00EE0D71"/>
    <w:rsid w:val="00F929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0A54B"/>
  <w15:docId w15:val="{9390FCFE-C2EA-784A-A28E-E680DA00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0155F"/>
    <w:pPr>
      <w:tabs>
        <w:tab w:val="center" w:pos="4680"/>
        <w:tab w:val="right" w:pos="9360"/>
      </w:tabs>
    </w:pPr>
  </w:style>
  <w:style w:type="character" w:customStyle="1" w:styleId="HeaderChar">
    <w:name w:val="Header Char"/>
    <w:basedOn w:val="DefaultParagraphFont"/>
    <w:link w:val="Header"/>
    <w:uiPriority w:val="99"/>
    <w:rsid w:val="00B0155F"/>
  </w:style>
  <w:style w:type="paragraph" w:styleId="Footer">
    <w:name w:val="footer"/>
    <w:basedOn w:val="Normal"/>
    <w:link w:val="FooterChar"/>
    <w:uiPriority w:val="99"/>
    <w:unhideWhenUsed/>
    <w:rsid w:val="00B0155F"/>
    <w:pPr>
      <w:tabs>
        <w:tab w:val="center" w:pos="4680"/>
        <w:tab w:val="right" w:pos="9360"/>
      </w:tabs>
    </w:pPr>
  </w:style>
  <w:style w:type="character" w:customStyle="1" w:styleId="FooterChar">
    <w:name w:val="Footer Char"/>
    <w:basedOn w:val="DefaultParagraphFont"/>
    <w:link w:val="Footer"/>
    <w:uiPriority w:val="99"/>
    <w:rsid w:val="00B0155F"/>
  </w:style>
  <w:style w:type="character" w:styleId="PageNumber">
    <w:name w:val="page number"/>
    <w:basedOn w:val="DefaultParagraphFont"/>
    <w:uiPriority w:val="99"/>
    <w:semiHidden/>
    <w:unhideWhenUsed/>
    <w:rsid w:val="002F7D3B"/>
  </w:style>
  <w:style w:type="paragraph" w:styleId="NormalWeb">
    <w:name w:val="Normal (Web)"/>
    <w:basedOn w:val="Normal"/>
    <w:uiPriority w:val="99"/>
    <w:semiHidden/>
    <w:unhideWhenUsed/>
    <w:rsid w:val="00CE4E0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1012</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Shayne Bagui</cp:lastModifiedBy>
  <cp:revision>7</cp:revision>
  <cp:lastPrinted>2026-09-29T19:40:00Z</cp:lastPrinted>
  <dcterms:created xsi:type="dcterms:W3CDTF">2026-09-29T19:40:00Z</dcterms:created>
  <dcterms:modified xsi:type="dcterms:W3CDTF">2026-09-29T20:14:00Z</dcterms:modified>
</cp:coreProperties>
</file>