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9170" w14:textId="77777777" w:rsidR="00C44CC0" w:rsidRPr="00A22246" w:rsidRDefault="00C44CC0">
      <w:pPr>
        <w:rPr>
          <w:rFonts w:eastAsia="宋体"/>
          <w:lang w:eastAsia="zh-CN"/>
        </w:rPr>
      </w:pPr>
    </w:p>
    <w:p w14:paraId="09BA3B60" w14:textId="77777777" w:rsidR="00C44CC0" w:rsidRDefault="00C44CC0"/>
    <w:p w14:paraId="48848281" w14:textId="77777777" w:rsidR="00C44CC0" w:rsidRDefault="00000000">
      <w:pPr>
        <w:spacing w:after="400"/>
        <w:jc w:val="center"/>
        <w:rPr>
          <w:lang w:eastAsia="zh-CN"/>
        </w:rPr>
      </w:pPr>
      <w:r>
        <w:rPr>
          <w:rFonts w:ascii="黑体" w:eastAsia="黑体" w:hAnsi="黑体"/>
          <w:b/>
          <w:sz w:val="52"/>
          <w:lang w:eastAsia="zh-CN"/>
        </w:rPr>
        <w:t>三维杆单元刚度矩阵与应力计算</w:t>
      </w:r>
    </w:p>
    <w:p w14:paraId="1E8F6449" w14:textId="77777777" w:rsidR="00C44CC0" w:rsidRDefault="00000000">
      <w:pPr>
        <w:spacing w:after="600"/>
        <w:jc w:val="center"/>
      </w:pPr>
      <w:proofErr w:type="spellStart"/>
      <w:r>
        <w:rPr>
          <w:rFonts w:ascii="黑体" w:eastAsia="黑体" w:hAnsi="黑体"/>
          <w:b/>
          <w:sz w:val="36"/>
        </w:rPr>
        <w:t>程序设计作业报告</w:t>
      </w:r>
      <w:proofErr w:type="spellEnd"/>
    </w:p>
    <w:p w14:paraId="7E06FAB0" w14:textId="77777777" w:rsidR="00C44CC0" w:rsidRDefault="00000000">
      <w:pPr>
        <w:spacing w:after="1200"/>
        <w:jc w:val="center"/>
      </w:pPr>
      <w:r>
        <w:rPr>
          <w:rFonts w:ascii="Times New Roman" w:hAnsi="Times New Roman"/>
          <w:sz w:val="28"/>
        </w:rPr>
        <w:t>Program Design of 3D Truss Element Stiffness Matrix and Stress Calculation</w:t>
      </w:r>
    </w:p>
    <w:p w14:paraId="6CCC3EA7" w14:textId="77777777" w:rsidR="00C44CC0" w:rsidRDefault="00000000">
      <w:pPr>
        <w:spacing w:after="240"/>
        <w:jc w:val="center"/>
      </w:pPr>
      <w:proofErr w:type="spellStart"/>
      <w:r>
        <w:rPr>
          <w:rFonts w:ascii="宋体" w:eastAsia="宋体" w:hAnsi="宋体"/>
          <w:sz w:val="28"/>
        </w:rPr>
        <w:t>课程名称：有限元方法</w:t>
      </w:r>
      <w:proofErr w:type="spellEnd"/>
    </w:p>
    <w:p w14:paraId="728C6B4D" w14:textId="5CAD37D0" w:rsidR="00C44CC0" w:rsidRDefault="00000000">
      <w:pPr>
        <w:spacing w:after="240"/>
        <w:jc w:val="center"/>
        <w:rPr>
          <w:lang w:eastAsia="zh-CN"/>
        </w:rPr>
      </w:pPr>
      <w:r>
        <w:rPr>
          <w:rFonts w:ascii="宋体" w:eastAsia="宋体" w:hAnsi="宋体"/>
          <w:sz w:val="28"/>
        </w:rPr>
        <w:t>学    号：</w:t>
      </w:r>
      <w:r w:rsidR="00A22246">
        <w:rPr>
          <w:rFonts w:ascii="宋体" w:eastAsia="宋体" w:hAnsi="宋体" w:hint="eastAsia"/>
          <w:sz w:val="28"/>
          <w:lang w:eastAsia="zh-CN"/>
        </w:rPr>
        <w:t>20252110017</w:t>
      </w:r>
    </w:p>
    <w:p w14:paraId="0FFD52B3" w14:textId="6B3896F5" w:rsidR="00C44CC0" w:rsidRDefault="00000000">
      <w:pPr>
        <w:spacing w:after="240"/>
        <w:jc w:val="center"/>
        <w:rPr>
          <w:lang w:eastAsia="zh-CN"/>
        </w:rPr>
      </w:pPr>
      <w:r>
        <w:rPr>
          <w:rFonts w:ascii="宋体" w:eastAsia="宋体" w:hAnsi="宋体"/>
          <w:sz w:val="28"/>
          <w:lang w:eastAsia="zh-CN"/>
        </w:rPr>
        <w:t>姓    名：</w:t>
      </w:r>
      <w:r w:rsidR="00A22246">
        <w:rPr>
          <w:rFonts w:ascii="宋体" w:eastAsia="宋体" w:hAnsi="宋体" w:hint="eastAsia"/>
          <w:sz w:val="28"/>
          <w:lang w:eastAsia="zh-CN"/>
        </w:rPr>
        <w:t>吴佳骏</w:t>
      </w:r>
    </w:p>
    <w:p w14:paraId="045A5BE5" w14:textId="0BBF75C7" w:rsidR="00C44CC0" w:rsidRDefault="00C44CC0">
      <w:pPr>
        <w:spacing w:after="240"/>
        <w:jc w:val="center"/>
        <w:rPr>
          <w:lang w:eastAsia="zh-CN"/>
        </w:rPr>
      </w:pPr>
    </w:p>
    <w:p w14:paraId="198422E1" w14:textId="77777777" w:rsidR="00C44CC0" w:rsidRDefault="00000000">
      <w:pPr>
        <w:rPr>
          <w:lang w:eastAsia="zh-CN"/>
        </w:rPr>
      </w:pPr>
      <w:r>
        <w:rPr>
          <w:lang w:eastAsia="zh-CN"/>
        </w:rPr>
        <w:br w:type="page"/>
      </w:r>
    </w:p>
    <w:p w14:paraId="567834F0" w14:textId="77777777" w:rsidR="00C44CC0" w:rsidRDefault="00000000">
      <w:pPr>
        <w:spacing w:after="120"/>
        <w:jc w:val="center"/>
        <w:rPr>
          <w:lang w:eastAsia="zh-CN"/>
        </w:rPr>
      </w:pPr>
      <w:r>
        <w:rPr>
          <w:rFonts w:ascii="黑体" w:eastAsia="黑体" w:hAnsi="黑体"/>
          <w:b/>
          <w:sz w:val="36"/>
          <w:lang w:eastAsia="zh-CN"/>
        </w:rPr>
        <w:lastRenderedPageBreak/>
        <w:t>三维杆单元刚度矩阵与应力计算程序设计</w:t>
      </w:r>
    </w:p>
    <w:p w14:paraId="5C93CF1A" w14:textId="77777777" w:rsidR="00C44CC0" w:rsidRDefault="00000000">
      <w:pPr>
        <w:spacing w:after="360"/>
        <w:jc w:val="center"/>
      </w:pPr>
      <w:r>
        <w:rPr>
          <w:rFonts w:ascii="Times New Roman" w:hAnsi="Times New Roman"/>
          <w:sz w:val="24"/>
        </w:rPr>
        <w:t>Program Design of 3D Truss Element Stiffness Matrix and Stress Calculation</w:t>
      </w:r>
    </w:p>
    <w:p w14:paraId="2D7CF236" w14:textId="77777777" w:rsidR="00C44CC0" w:rsidRDefault="00000000">
      <w:pPr>
        <w:spacing w:after="360"/>
        <w:jc w:val="center"/>
        <w:rPr>
          <w:lang w:eastAsia="zh-CN"/>
        </w:rPr>
      </w:pPr>
      <w:r>
        <w:rPr>
          <w:rFonts w:ascii="宋体" w:eastAsia="宋体" w:hAnsi="宋体"/>
          <w:lang w:eastAsia="zh-CN"/>
        </w:rPr>
        <w:t>有限元方法课程作业</w:t>
      </w:r>
    </w:p>
    <w:p w14:paraId="2D64CC52" w14:textId="77777777" w:rsidR="00C44CC0" w:rsidRDefault="00000000">
      <w:pPr>
        <w:spacing w:after="120"/>
        <w:jc w:val="center"/>
        <w:rPr>
          <w:lang w:eastAsia="zh-CN"/>
        </w:rPr>
      </w:pPr>
      <w:r>
        <w:rPr>
          <w:rFonts w:ascii="黑体" w:eastAsia="黑体" w:hAnsi="黑体"/>
          <w:b/>
          <w:sz w:val="24"/>
          <w:lang w:eastAsia="zh-CN"/>
        </w:rPr>
        <w:t>摘  要</w:t>
      </w:r>
    </w:p>
    <w:p w14:paraId="0EFF434E" w14:textId="77777777" w:rsidR="00C44CC0" w:rsidRDefault="00000000">
      <w:pPr>
        <w:spacing w:after="160" w:line="360" w:lineRule="auto"/>
        <w:ind w:firstLine="420"/>
        <w:rPr>
          <w:lang w:eastAsia="zh-CN"/>
        </w:rPr>
      </w:pPr>
      <w:r>
        <w:rPr>
          <w:rFonts w:ascii="宋体" w:eastAsia="宋体" w:hAnsi="宋体"/>
          <w:sz w:val="21"/>
          <w:lang w:eastAsia="zh-CN"/>
        </w:rPr>
        <w:t>本文针对三维空间桁架单元的有限元分析问题，推导了单元刚度矩阵的解析表达式，并基于Python语言实现了完整的数值计算程序。程序支持任意空间方向杆单元的几何参数计算、全局坐标系下6×6刚度矩阵组装、轴向应变/应力/轴力求解，并具备退化单元检测功能。通过两个标准算例对程序进行了验证：沿X轴的一维杆单元和空间任意方向杆单元，计算结果与理论值完全吻合。进一步分析了单元刚度矩阵的对称性、半正定性、奇异性等基本性质，并通过刚体位移测试和刚度矩阵列物理意义验证，深化了对有限元单元刚度方程物理内涵的理解。本文工作为空间桁架结构的有限元分析提供了可靠的基础单元模块。</w:t>
      </w:r>
    </w:p>
    <w:p w14:paraId="71C5AED2" w14:textId="77777777" w:rsidR="00C44CC0" w:rsidRDefault="00000000">
      <w:pPr>
        <w:spacing w:after="360"/>
        <w:rPr>
          <w:lang w:eastAsia="zh-CN"/>
        </w:rPr>
      </w:pPr>
      <w:r>
        <w:rPr>
          <w:rFonts w:ascii="黑体" w:eastAsia="黑体" w:hAnsi="黑体"/>
          <w:b/>
          <w:sz w:val="21"/>
          <w:lang w:eastAsia="zh-CN"/>
        </w:rPr>
        <w:t>关键词：</w:t>
      </w:r>
      <w:r>
        <w:rPr>
          <w:rFonts w:ascii="宋体" w:eastAsia="宋体" w:hAnsi="宋体"/>
          <w:sz w:val="21"/>
          <w:lang w:eastAsia="zh-CN"/>
        </w:rPr>
        <w:t>三维杆单元；单元刚度矩阵；有限元方法；桁架结构；应力计算</w:t>
      </w:r>
    </w:p>
    <w:p w14:paraId="47D0A3ED" w14:textId="77777777" w:rsidR="00C44CC0" w:rsidRDefault="00000000">
      <w:pPr>
        <w:spacing w:before="360" w:after="240"/>
        <w:rPr>
          <w:lang w:eastAsia="zh-CN"/>
        </w:rPr>
      </w:pPr>
      <w:r>
        <w:rPr>
          <w:rFonts w:ascii="黑体" w:eastAsia="黑体" w:hAnsi="黑体"/>
          <w:b/>
          <w:color w:val="000000"/>
          <w:sz w:val="28"/>
          <w:lang w:eastAsia="zh-CN"/>
        </w:rPr>
        <w:t>1  引  言</w:t>
      </w:r>
    </w:p>
    <w:p w14:paraId="2A2D9BD5" w14:textId="77777777" w:rsidR="00C44CC0" w:rsidRDefault="00000000">
      <w:pPr>
        <w:spacing w:after="80" w:line="360" w:lineRule="auto"/>
        <w:ind w:firstLine="420"/>
        <w:rPr>
          <w:lang w:eastAsia="zh-CN"/>
        </w:rPr>
      </w:pPr>
      <w:r>
        <w:rPr>
          <w:rFonts w:ascii="宋体" w:eastAsia="宋体" w:hAnsi="宋体"/>
          <w:sz w:val="21"/>
          <w:lang w:eastAsia="zh-CN"/>
        </w:rPr>
        <w:t>桁架结构是工程中应用最为广泛的结构形式之一，广泛应用于桥梁、建筑、航空航天等领域。有限元方法作为求解复杂结构力学问题的有效数值手段，其核心思想是将连续结构离散为若干单元，通过单元刚度矩阵组装整体刚度方程，进而求解结构的位移与应力响应。</w:t>
      </w:r>
    </w:p>
    <w:p w14:paraId="32C000F6" w14:textId="77777777" w:rsidR="00C44CC0" w:rsidRDefault="00000000">
      <w:pPr>
        <w:spacing w:after="80" w:line="360" w:lineRule="auto"/>
        <w:ind w:firstLine="420"/>
        <w:rPr>
          <w:lang w:eastAsia="zh-CN"/>
        </w:rPr>
      </w:pPr>
      <w:r>
        <w:rPr>
          <w:rFonts w:ascii="宋体" w:eastAsia="宋体" w:hAnsi="宋体"/>
          <w:sz w:val="21"/>
          <w:lang w:eastAsia="zh-CN"/>
        </w:rPr>
        <w:t>杆单元（桁架单元）是有限元方法中最基本的单元形式之一，仅承受轴向拉压作用。一维杆单元的刚度方程形式简单，但在实际工程中，杆件往往处于三维空间的任意方向，需要通过坐标变换将局部坐标系下的单元刚度矩阵转换为全局坐标系下的表达形式。深入理解三维杆单元的刚度矩阵推导过程及其物理性质，是掌握有限元方法的重要基础。</w:t>
      </w:r>
    </w:p>
    <w:p w14:paraId="0AF1BB42" w14:textId="77777777" w:rsidR="00C44CC0" w:rsidRDefault="00000000">
      <w:pPr>
        <w:spacing w:after="80" w:line="360" w:lineRule="auto"/>
        <w:ind w:firstLine="420"/>
        <w:rPr>
          <w:lang w:eastAsia="zh-CN"/>
        </w:rPr>
      </w:pPr>
      <w:r>
        <w:rPr>
          <w:rFonts w:ascii="宋体" w:eastAsia="宋体" w:hAnsi="宋体"/>
          <w:sz w:val="21"/>
          <w:lang w:eastAsia="zh-CN"/>
        </w:rPr>
        <w:t>本文系统推导了三维空间杆单元的刚度方程，基于NumPy数值计算</w:t>
      </w:r>
      <w:proofErr w:type="gramStart"/>
      <w:r>
        <w:rPr>
          <w:rFonts w:ascii="宋体" w:eastAsia="宋体" w:hAnsi="宋体"/>
          <w:sz w:val="21"/>
          <w:lang w:eastAsia="zh-CN"/>
        </w:rPr>
        <w:t>库实现</w:t>
      </w:r>
      <w:proofErr w:type="gramEnd"/>
      <w:r>
        <w:rPr>
          <w:rFonts w:ascii="宋体" w:eastAsia="宋体" w:hAnsi="宋体"/>
          <w:sz w:val="21"/>
          <w:lang w:eastAsia="zh-CN"/>
        </w:rPr>
        <w:t>了完整的Python程序，包含几何参数计算、刚度矩阵组装、应力求解、退化单元检测等功能。通过标准算例验证程序正确性，并深入探讨单元刚度矩阵的基本性质与物理意义。</w:t>
      </w:r>
    </w:p>
    <w:p w14:paraId="76A976F0" w14:textId="77777777" w:rsidR="00C44CC0" w:rsidRDefault="00000000">
      <w:pPr>
        <w:spacing w:before="360" w:after="240"/>
        <w:rPr>
          <w:lang w:eastAsia="zh-CN"/>
        </w:rPr>
      </w:pPr>
      <w:r>
        <w:rPr>
          <w:rFonts w:ascii="黑体" w:eastAsia="黑体" w:hAnsi="黑体"/>
          <w:b/>
          <w:color w:val="000000"/>
          <w:sz w:val="28"/>
          <w:lang w:eastAsia="zh-CN"/>
        </w:rPr>
        <w:t>2  三维杆单元刚度方程推导</w:t>
      </w:r>
    </w:p>
    <w:p w14:paraId="5E44DC95" w14:textId="77777777" w:rsidR="00C44CC0" w:rsidRDefault="00000000">
      <w:pPr>
        <w:spacing w:before="240" w:after="120"/>
        <w:rPr>
          <w:lang w:eastAsia="zh-CN"/>
        </w:rPr>
      </w:pPr>
      <w:r>
        <w:rPr>
          <w:rFonts w:ascii="黑体" w:eastAsia="黑体" w:hAnsi="黑体"/>
          <w:b/>
          <w:sz w:val="24"/>
          <w:lang w:eastAsia="zh-CN"/>
        </w:rPr>
        <w:t>2.1  单元几何描述与方向余弦</w:t>
      </w:r>
    </w:p>
    <w:p w14:paraId="12CF22AA" w14:textId="77777777" w:rsidR="00C44CC0" w:rsidRDefault="00000000">
      <w:pPr>
        <w:spacing w:after="80" w:line="360" w:lineRule="auto"/>
        <w:ind w:firstLine="420"/>
        <w:rPr>
          <w:lang w:eastAsia="zh-CN"/>
        </w:rPr>
      </w:pPr>
      <w:r>
        <w:rPr>
          <w:rFonts w:ascii="宋体" w:eastAsia="宋体" w:hAnsi="宋体"/>
          <w:sz w:val="21"/>
          <w:lang w:eastAsia="zh-CN"/>
        </w:rPr>
        <w:lastRenderedPageBreak/>
        <w:t>考虑三维空间中的一个两节点杆单元，节点1和节点2的全局坐标分别为(x₁, y₁, z₁)和(x₂, y₂, z₂)。单元在三个坐标轴方向的投影长度为：</w:t>
      </w:r>
    </w:p>
    <w:p w14:paraId="2F7181C4" w14:textId="77777777" w:rsidR="00C44CC0" w:rsidRDefault="00000000">
      <w:pPr>
        <w:spacing w:before="120" w:after="120"/>
        <w:jc w:val="center"/>
      </w:pPr>
      <w:proofErr w:type="spellStart"/>
      <w:r>
        <w:rPr>
          <w:rFonts w:ascii="Times New Roman" w:hAnsi="Times New Roman"/>
        </w:rPr>
        <w:t>Δx</w:t>
      </w:r>
      <w:proofErr w:type="spellEnd"/>
      <w:r>
        <w:rPr>
          <w:rFonts w:ascii="Times New Roman" w:hAnsi="Times New Roman"/>
        </w:rPr>
        <w:t xml:space="preserve"> = x₂ − x</w:t>
      </w:r>
      <w:proofErr w:type="gramStart"/>
      <w:r>
        <w:rPr>
          <w:rFonts w:ascii="Times New Roman" w:hAnsi="Times New Roman"/>
        </w:rPr>
        <w:t xml:space="preserve">₁,  </w:t>
      </w:r>
      <w:proofErr w:type="spellStart"/>
      <w:r>
        <w:rPr>
          <w:rFonts w:ascii="Times New Roman" w:hAnsi="Times New Roman"/>
        </w:rPr>
        <w:t>Δ</w:t>
      </w:r>
      <w:proofErr w:type="gramEnd"/>
      <w:r>
        <w:rPr>
          <w:rFonts w:ascii="Times New Roman" w:hAnsi="Times New Roman"/>
        </w:rPr>
        <w:t>y</w:t>
      </w:r>
      <w:proofErr w:type="spellEnd"/>
      <w:r>
        <w:rPr>
          <w:rFonts w:ascii="Times New Roman" w:hAnsi="Times New Roman"/>
        </w:rPr>
        <w:t xml:space="preserve"> = y₂ − y</w:t>
      </w:r>
      <w:proofErr w:type="gramStart"/>
      <w:r>
        <w:rPr>
          <w:rFonts w:ascii="Times New Roman" w:hAnsi="Times New Roman"/>
        </w:rPr>
        <w:t xml:space="preserve">₁,  </w:t>
      </w:r>
      <w:proofErr w:type="spellStart"/>
      <w:r>
        <w:rPr>
          <w:rFonts w:ascii="Times New Roman" w:hAnsi="Times New Roman"/>
        </w:rPr>
        <w:t>Δ</w:t>
      </w:r>
      <w:proofErr w:type="gramEnd"/>
      <w:r>
        <w:rPr>
          <w:rFonts w:ascii="Times New Roman" w:hAnsi="Times New Roman"/>
        </w:rPr>
        <w:t>z</w:t>
      </w:r>
      <w:proofErr w:type="spellEnd"/>
      <w:r>
        <w:rPr>
          <w:rFonts w:ascii="Times New Roman" w:hAnsi="Times New Roman"/>
        </w:rPr>
        <w:t xml:space="preserve"> = z₂ − z</w:t>
      </w:r>
      <w:proofErr w:type="gramStart"/>
      <w:r>
        <w:rPr>
          <w:rFonts w:ascii="Times New Roman" w:hAnsi="Times New Roman"/>
        </w:rPr>
        <w:t>₁</w:t>
      </w:r>
      <w:r>
        <w:rPr>
          <w:rFonts w:ascii="Times New Roman" w:hAnsi="Times New Roman"/>
          <w:sz w:val="21"/>
        </w:rPr>
        <w:t xml:space="preserve">  (</w:t>
      </w:r>
      <w:proofErr w:type="gramEnd"/>
      <w:r>
        <w:rPr>
          <w:rFonts w:ascii="Times New Roman" w:hAnsi="Times New Roman"/>
          <w:sz w:val="21"/>
        </w:rPr>
        <w:t>1)</w:t>
      </w:r>
    </w:p>
    <w:p w14:paraId="308C03E9" w14:textId="77777777" w:rsidR="00C44CC0" w:rsidRDefault="00000000">
      <w:pPr>
        <w:spacing w:after="80" w:line="360" w:lineRule="auto"/>
        <w:ind w:firstLine="420"/>
        <w:rPr>
          <w:lang w:eastAsia="zh-CN"/>
        </w:rPr>
      </w:pPr>
      <w:r>
        <w:rPr>
          <w:rFonts w:ascii="宋体" w:eastAsia="宋体" w:hAnsi="宋体"/>
          <w:sz w:val="21"/>
          <w:lang w:eastAsia="zh-CN"/>
        </w:rPr>
        <w:t>单元的实际长度L可由空间两点距离公式求得：</w:t>
      </w:r>
    </w:p>
    <w:p w14:paraId="067ED4F8" w14:textId="77777777" w:rsidR="00C44CC0" w:rsidRDefault="00000000">
      <w:pPr>
        <w:spacing w:before="120" w:after="120"/>
        <w:jc w:val="center"/>
        <w:rPr>
          <w:lang w:eastAsia="zh-CN"/>
        </w:rPr>
      </w:pPr>
      <w:r>
        <w:rPr>
          <w:rFonts w:ascii="Times New Roman" w:hAnsi="Times New Roman"/>
          <w:lang w:eastAsia="zh-CN"/>
        </w:rPr>
        <w:t xml:space="preserve">L = </w:t>
      </w:r>
      <w:proofErr w:type="gramStart"/>
      <w:r>
        <w:rPr>
          <w:rFonts w:ascii="Times New Roman" w:hAnsi="Times New Roman"/>
          <w:lang w:eastAsia="zh-CN"/>
        </w:rPr>
        <w:t>√(</w:t>
      </w:r>
      <w:proofErr w:type="gramEnd"/>
      <w:r>
        <w:rPr>
          <w:rFonts w:ascii="Times New Roman" w:hAnsi="Times New Roman"/>
        </w:rPr>
        <w:t>Δ</w:t>
      </w:r>
      <w:r>
        <w:rPr>
          <w:rFonts w:ascii="Times New Roman" w:hAnsi="Times New Roman"/>
          <w:lang w:eastAsia="zh-CN"/>
        </w:rPr>
        <w:t xml:space="preserve">x² + </w:t>
      </w:r>
      <w:r>
        <w:rPr>
          <w:rFonts w:ascii="Times New Roman" w:hAnsi="Times New Roman"/>
        </w:rPr>
        <w:t>Δ</w:t>
      </w:r>
      <w:r>
        <w:rPr>
          <w:rFonts w:ascii="Times New Roman" w:hAnsi="Times New Roman"/>
          <w:lang w:eastAsia="zh-CN"/>
        </w:rPr>
        <w:t xml:space="preserve">y² + </w:t>
      </w:r>
      <w:r>
        <w:rPr>
          <w:rFonts w:ascii="Times New Roman" w:hAnsi="Times New Roman"/>
        </w:rPr>
        <w:t>Δ</w:t>
      </w:r>
      <w:r>
        <w:rPr>
          <w:rFonts w:ascii="Times New Roman" w:hAnsi="Times New Roman"/>
          <w:lang w:eastAsia="zh-CN"/>
        </w:rPr>
        <w:t>z</w:t>
      </w:r>
      <w:proofErr w:type="gramStart"/>
      <w:r>
        <w:rPr>
          <w:rFonts w:ascii="Times New Roman" w:hAnsi="Times New Roman"/>
          <w:lang w:eastAsia="zh-CN"/>
        </w:rPr>
        <w:t>²)</w:t>
      </w:r>
      <w:r>
        <w:rPr>
          <w:rFonts w:ascii="Times New Roman" w:hAnsi="Times New Roman"/>
          <w:sz w:val="21"/>
          <w:lang w:eastAsia="zh-CN"/>
        </w:rPr>
        <w:t xml:space="preserve">  (</w:t>
      </w:r>
      <w:proofErr w:type="gramEnd"/>
      <w:r>
        <w:rPr>
          <w:rFonts w:ascii="Times New Roman" w:hAnsi="Times New Roman"/>
          <w:sz w:val="21"/>
          <w:lang w:eastAsia="zh-CN"/>
        </w:rPr>
        <w:t>2)</w:t>
      </w:r>
    </w:p>
    <w:p w14:paraId="4ABCE0F8" w14:textId="77777777" w:rsidR="00C44CC0" w:rsidRDefault="00000000">
      <w:pPr>
        <w:spacing w:after="80" w:line="360" w:lineRule="auto"/>
        <w:ind w:firstLine="420"/>
        <w:rPr>
          <w:lang w:eastAsia="zh-CN"/>
        </w:rPr>
      </w:pPr>
      <w:r>
        <w:rPr>
          <w:rFonts w:ascii="宋体" w:eastAsia="宋体" w:hAnsi="宋体"/>
          <w:sz w:val="21"/>
          <w:lang w:eastAsia="zh-CN"/>
        </w:rPr>
        <w:t>定义单元轴线与全局x、y、z轴夹角的方向余弦分别为cₓ、cᵧ、</w:t>
      </w:r>
      <w:proofErr w:type="spellStart"/>
      <w:r>
        <w:rPr>
          <w:rFonts w:ascii="宋体" w:eastAsia="宋体" w:hAnsi="宋体"/>
          <w:sz w:val="21"/>
          <w:lang w:eastAsia="zh-CN"/>
        </w:rPr>
        <w:t>c_z</w:t>
      </w:r>
      <w:proofErr w:type="spellEnd"/>
      <w:r>
        <w:rPr>
          <w:rFonts w:ascii="宋体" w:eastAsia="宋体" w:hAnsi="宋体"/>
          <w:sz w:val="21"/>
          <w:lang w:eastAsia="zh-CN"/>
        </w:rPr>
        <w:t>，表示单元轴线在各坐标轴上的投影与单元长度的比值：</w:t>
      </w:r>
    </w:p>
    <w:p w14:paraId="4B0F70BF" w14:textId="77777777" w:rsidR="00C44CC0" w:rsidRDefault="00000000">
      <w:pPr>
        <w:spacing w:before="120" w:after="120"/>
        <w:jc w:val="center"/>
      </w:pPr>
      <w:r>
        <w:rPr>
          <w:rFonts w:ascii="Times New Roman" w:hAnsi="Times New Roman"/>
        </w:rPr>
        <w:t xml:space="preserve">cₓ = </w:t>
      </w:r>
      <w:proofErr w:type="spellStart"/>
      <w:r>
        <w:rPr>
          <w:rFonts w:ascii="Times New Roman" w:hAnsi="Times New Roman"/>
        </w:rPr>
        <w:t>Δx</w:t>
      </w:r>
      <w:proofErr w:type="spellEnd"/>
      <w:r>
        <w:rPr>
          <w:rFonts w:ascii="Times New Roman" w:hAnsi="Times New Roman"/>
        </w:rPr>
        <w:t>/</w:t>
      </w:r>
      <w:proofErr w:type="gramStart"/>
      <w:r>
        <w:rPr>
          <w:rFonts w:ascii="Times New Roman" w:hAnsi="Times New Roman"/>
        </w:rPr>
        <w:t>L,  c</w:t>
      </w:r>
      <w:proofErr w:type="gramEnd"/>
      <w:r>
        <w:rPr>
          <w:rFonts w:ascii="Times New Roman" w:hAnsi="Times New Roman"/>
        </w:rPr>
        <w:t xml:space="preserve">ᵧ = </w:t>
      </w:r>
      <w:proofErr w:type="spellStart"/>
      <w:r>
        <w:rPr>
          <w:rFonts w:ascii="Times New Roman" w:hAnsi="Times New Roman"/>
        </w:rPr>
        <w:t>Δy</w:t>
      </w:r>
      <w:proofErr w:type="spellEnd"/>
      <w:r>
        <w:rPr>
          <w:rFonts w:ascii="Times New Roman" w:hAnsi="Times New Roman"/>
        </w:rPr>
        <w:t>/</w:t>
      </w:r>
      <w:proofErr w:type="gramStart"/>
      <w:r>
        <w:rPr>
          <w:rFonts w:ascii="Times New Roman" w:hAnsi="Times New Roman"/>
        </w:rPr>
        <w:t xml:space="preserve">L,  </w:t>
      </w:r>
      <w:proofErr w:type="spellStart"/>
      <w:r>
        <w:rPr>
          <w:rFonts w:ascii="Times New Roman" w:hAnsi="Times New Roman"/>
        </w:rPr>
        <w:t>c</w:t>
      </w:r>
      <w:proofErr w:type="gramEnd"/>
      <w:r>
        <w:rPr>
          <w:rFonts w:ascii="Times New Roman" w:hAnsi="Times New Roman"/>
        </w:rPr>
        <w:t>_z</w:t>
      </w:r>
      <w:proofErr w:type="spellEnd"/>
      <w:r>
        <w:rPr>
          <w:rFonts w:ascii="Times New Roman" w:hAnsi="Times New Roman"/>
        </w:rPr>
        <w:t xml:space="preserve"> = </w:t>
      </w:r>
      <w:proofErr w:type="spellStart"/>
      <w:r>
        <w:rPr>
          <w:rFonts w:ascii="Times New Roman" w:hAnsi="Times New Roman"/>
        </w:rPr>
        <w:t>Δz</w:t>
      </w:r>
      <w:proofErr w:type="spellEnd"/>
      <w:r>
        <w:rPr>
          <w:rFonts w:ascii="Times New Roman" w:hAnsi="Times New Roman"/>
        </w:rPr>
        <w:t>/</w:t>
      </w:r>
      <w:proofErr w:type="gramStart"/>
      <w:r>
        <w:rPr>
          <w:rFonts w:ascii="Times New Roman" w:hAnsi="Times New Roman"/>
        </w:rPr>
        <w:t>L</w:t>
      </w:r>
      <w:r>
        <w:rPr>
          <w:rFonts w:ascii="Times New Roman" w:hAnsi="Times New Roman"/>
          <w:sz w:val="21"/>
        </w:rPr>
        <w:t xml:space="preserve">  (</w:t>
      </w:r>
      <w:proofErr w:type="gramEnd"/>
      <w:r>
        <w:rPr>
          <w:rFonts w:ascii="Times New Roman" w:hAnsi="Times New Roman"/>
          <w:sz w:val="21"/>
        </w:rPr>
        <w:t>3)</w:t>
      </w:r>
    </w:p>
    <w:p w14:paraId="2A652362" w14:textId="77777777" w:rsidR="00C44CC0" w:rsidRDefault="00000000">
      <w:pPr>
        <w:spacing w:after="80" w:line="360" w:lineRule="auto"/>
        <w:ind w:firstLine="420"/>
        <w:rPr>
          <w:lang w:eastAsia="zh-CN"/>
        </w:rPr>
      </w:pPr>
      <w:r>
        <w:rPr>
          <w:rFonts w:ascii="宋体" w:eastAsia="宋体" w:hAnsi="宋体"/>
          <w:sz w:val="21"/>
          <w:lang w:eastAsia="zh-CN"/>
        </w:rPr>
        <w:t>需要注意的是，当两节点坐标重合时，L = 0，方向余弦无法定义，此时单元退化为无效单元。程序中必须对此类退化情况进行检测并给出错误提示，避免</w:t>
      </w:r>
      <w:proofErr w:type="gramStart"/>
      <w:r>
        <w:rPr>
          <w:rFonts w:ascii="宋体" w:eastAsia="宋体" w:hAnsi="宋体"/>
          <w:sz w:val="21"/>
          <w:lang w:eastAsia="zh-CN"/>
        </w:rPr>
        <w:t>出现除零错误</w:t>
      </w:r>
      <w:proofErr w:type="gramEnd"/>
      <w:r>
        <w:rPr>
          <w:rFonts w:ascii="宋体" w:eastAsia="宋体" w:hAnsi="宋体"/>
          <w:sz w:val="21"/>
          <w:lang w:eastAsia="zh-CN"/>
        </w:rPr>
        <w:t>。</w:t>
      </w:r>
    </w:p>
    <w:p w14:paraId="050B31D5" w14:textId="77777777" w:rsidR="00C44CC0" w:rsidRDefault="00000000">
      <w:pPr>
        <w:spacing w:before="240" w:after="120"/>
        <w:rPr>
          <w:lang w:eastAsia="zh-CN"/>
        </w:rPr>
      </w:pPr>
      <w:r>
        <w:rPr>
          <w:rFonts w:ascii="黑体" w:eastAsia="黑体" w:hAnsi="黑体"/>
          <w:b/>
          <w:sz w:val="24"/>
          <w:lang w:eastAsia="zh-CN"/>
        </w:rPr>
        <w:t>2.2  轴向伸长量与节点位移关系</w:t>
      </w:r>
    </w:p>
    <w:p w14:paraId="198379F2" w14:textId="77777777" w:rsidR="00C44CC0" w:rsidRDefault="00000000">
      <w:pPr>
        <w:spacing w:after="80" w:line="360" w:lineRule="auto"/>
        <w:ind w:firstLine="420"/>
        <w:rPr>
          <w:lang w:eastAsia="zh-CN"/>
        </w:rPr>
      </w:pPr>
      <w:r>
        <w:rPr>
          <w:rFonts w:ascii="宋体" w:eastAsia="宋体" w:hAnsi="宋体"/>
          <w:sz w:val="21"/>
          <w:lang w:eastAsia="zh-CN"/>
        </w:rPr>
        <w:t>设单元两个节点在全局坐标系下的位移向量为：</w:t>
      </w:r>
    </w:p>
    <w:p w14:paraId="63E9E9EA" w14:textId="77777777" w:rsidR="00C44CC0" w:rsidRDefault="00000000">
      <w:pPr>
        <w:spacing w:before="120" w:after="120"/>
        <w:jc w:val="center"/>
        <w:rPr>
          <w:lang w:eastAsia="zh-CN"/>
        </w:rPr>
      </w:pPr>
      <w:r>
        <w:rPr>
          <w:rFonts w:ascii="Times New Roman" w:hAnsi="Times New Roman"/>
          <w:lang w:eastAsia="zh-CN"/>
        </w:rPr>
        <w:t>dᵉ = [u₁, v₁, w₁, u₂, v₂, w</w:t>
      </w:r>
      <w:proofErr w:type="gramStart"/>
      <w:r>
        <w:rPr>
          <w:rFonts w:ascii="Times New Roman" w:hAnsi="Times New Roman"/>
          <w:lang w:eastAsia="zh-CN"/>
        </w:rPr>
        <w:t>₂]ᵀ</w:t>
      </w:r>
      <w:proofErr w:type="gramEnd"/>
      <w:r>
        <w:rPr>
          <w:rFonts w:ascii="Times New Roman" w:hAnsi="Times New Roman"/>
          <w:sz w:val="21"/>
          <w:lang w:eastAsia="zh-CN"/>
        </w:rPr>
        <w:t xml:space="preserve">  (4)</w:t>
      </w:r>
    </w:p>
    <w:p w14:paraId="1FBFAE45" w14:textId="77777777" w:rsidR="00C44CC0" w:rsidRDefault="00000000">
      <w:pPr>
        <w:spacing w:after="80" w:line="360" w:lineRule="auto"/>
        <w:ind w:firstLine="420"/>
        <w:rPr>
          <w:lang w:eastAsia="zh-CN"/>
        </w:rPr>
      </w:pPr>
      <w:r>
        <w:rPr>
          <w:rFonts w:ascii="宋体" w:eastAsia="宋体" w:hAnsi="宋体"/>
          <w:sz w:val="21"/>
          <w:lang w:eastAsia="zh-CN"/>
        </w:rPr>
        <w:t>其中(u, v, w)分别为x、y、z方向的位移分量。杆单元的轴向伸长量</w:t>
      </w:r>
      <w:r>
        <w:rPr>
          <w:rFonts w:ascii="宋体" w:eastAsia="宋体" w:hAnsi="宋体"/>
          <w:sz w:val="21"/>
        </w:rPr>
        <w:t>Δ</w:t>
      </w:r>
      <w:r>
        <w:rPr>
          <w:rFonts w:ascii="宋体" w:eastAsia="宋体" w:hAnsi="宋体"/>
          <w:sz w:val="21"/>
          <w:lang w:eastAsia="zh-CN"/>
        </w:rPr>
        <w:t>等于节点2相对于节点1在单元轴线方向上的位移投影之差。利用方向余弦可将全局位移投影到单元轴向：</w:t>
      </w:r>
    </w:p>
    <w:p w14:paraId="178D5500" w14:textId="77777777" w:rsidR="00C44CC0" w:rsidRDefault="00000000">
      <w:pPr>
        <w:spacing w:before="120" w:after="120"/>
        <w:jc w:val="center"/>
      </w:pPr>
      <w:r>
        <w:rPr>
          <w:rFonts w:ascii="Times New Roman" w:hAnsi="Times New Roman"/>
        </w:rPr>
        <w:t xml:space="preserve">Δ = cₓ(u₂−u₁) + cᵧ(v₂−v₁) + </w:t>
      </w:r>
      <w:proofErr w:type="spellStart"/>
      <w:r>
        <w:rPr>
          <w:rFonts w:ascii="Times New Roman" w:hAnsi="Times New Roman"/>
        </w:rPr>
        <w:t>c_z</w:t>
      </w:r>
      <w:proofErr w:type="spellEnd"/>
      <w:r>
        <w:rPr>
          <w:rFonts w:ascii="Times New Roman" w:hAnsi="Times New Roman"/>
        </w:rPr>
        <w:t>(w₂−w</w:t>
      </w:r>
      <w:proofErr w:type="gramStart"/>
      <w:r>
        <w:rPr>
          <w:rFonts w:ascii="Times New Roman" w:hAnsi="Times New Roman"/>
        </w:rPr>
        <w:t>₁)</w:t>
      </w:r>
      <w:r>
        <w:rPr>
          <w:rFonts w:ascii="Times New Roman" w:hAnsi="Times New Roman"/>
          <w:sz w:val="21"/>
        </w:rPr>
        <w:t xml:space="preserve">  (</w:t>
      </w:r>
      <w:proofErr w:type="gramEnd"/>
      <w:r>
        <w:rPr>
          <w:rFonts w:ascii="Times New Roman" w:hAnsi="Times New Roman"/>
          <w:sz w:val="21"/>
        </w:rPr>
        <w:t>5)</w:t>
      </w:r>
    </w:p>
    <w:p w14:paraId="2402A2DD" w14:textId="77777777" w:rsidR="00C44CC0" w:rsidRDefault="00000000">
      <w:pPr>
        <w:spacing w:after="80" w:line="360" w:lineRule="auto"/>
        <w:ind w:firstLine="420"/>
        <w:rPr>
          <w:lang w:eastAsia="zh-CN"/>
        </w:rPr>
      </w:pPr>
      <w:r>
        <w:rPr>
          <w:rFonts w:ascii="宋体" w:eastAsia="宋体" w:hAnsi="宋体"/>
          <w:sz w:val="21"/>
          <w:lang w:eastAsia="zh-CN"/>
        </w:rPr>
        <w:t>将上式写成矩阵形式，引入坐标转换向量T：</w:t>
      </w:r>
    </w:p>
    <w:p w14:paraId="142EC52A" w14:textId="77777777" w:rsidR="00C44CC0" w:rsidRDefault="00000000">
      <w:pPr>
        <w:spacing w:before="120" w:after="120"/>
        <w:jc w:val="center"/>
      </w:pPr>
      <w:r>
        <w:rPr>
          <w:rFonts w:ascii="Times New Roman" w:hAnsi="Times New Roman"/>
        </w:rPr>
        <w:t xml:space="preserve">Δ = T · </w:t>
      </w:r>
      <w:proofErr w:type="gramStart"/>
      <w:r>
        <w:rPr>
          <w:rFonts w:ascii="Times New Roman" w:hAnsi="Times New Roman"/>
        </w:rPr>
        <w:t>dᵉ,  T</w:t>
      </w:r>
      <w:proofErr w:type="gramEnd"/>
      <w:r>
        <w:rPr>
          <w:rFonts w:ascii="Times New Roman" w:hAnsi="Times New Roman"/>
        </w:rPr>
        <w:t xml:space="preserve"> = [−cₓ, −cᵧ, −</w:t>
      </w:r>
      <w:proofErr w:type="spellStart"/>
      <w:r>
        <w:rPr>
          <w:rFonts w:ascii="Times New Roman" w:hAnsi="Times New Roman"/>
        </w:rPr>
        <w:t>c_z</w:t>
      </w:r>
      <w:proofErr w:type="spellEnd"/>
      <w:r>
        <w:rPr>
          <w:rFonts w:ascii="Times New Roman" w:hAnsi="Times New Roman"/>
        </w:rPr>
        <w:t xml:space="preserve">, cₓ, cᵧ, </w:t>
      </w:r>
      <w:proofErr w:type="spellStart"/>
      <w:r>
        <w:rPr>
          <w:rFonts w:ascii="Times New Roman" w:hAnsi="Times New Roman"/>
        </w:rPr>
        <w:t>c_</w:t>
      </w:r>
      <w:proofErr w:type="gramStart"/>
      <w:r>
        <w:rPr>
          <w:rFonts w:ascii="Times New Roman" w:hAnsi="Times New Roman"/>
        </w:rPr>
        <w:t>z</w:t>
      </w:r>
      <w:proofErr w:type="spellEnd"/>
      <w:r>
        <w:rPr>
          <w:rFonts w:ascii="Times New Roman" w:hAnsi="Times New Roman"/>
        </w:rPr>
        <w:t>]</w:t>
      </w:r>
      <w:r>
        <w:rPr>
          <w:rFonts w:ascii="Times New Roman" w:hAnsi="Times New Roman"/>
          <w:sz w:val="21"/>
        </w:rPr>
        <w:t xml:space="preserve">  (</w:t>
      </w:r>
      <w:proofErr w:type="gramEnd"/>
      <w:r>
        <w:rPr>
          <w:rFonts w:ascii="Times New Roman" w:hAnsi="Times New Roman"/>
          <w:sz w:val="21"/>
        </w:rPr>
        <w:t>6)</w:t>
      </w:r>
    </w:p>
    <w:p w14:paraId="614E9DAB" w14:textId="77777777" w:rsidR="00C44CC0" w:rsidRDefault="00000000">
      <w:pPr>
        <w:spacing w:before="240" w:after="120"/>
        <w:rPr>
          <w:lang w:eastAsia="zh-CN"/>
        </w:rPr>
      </w:pPr>
      <w:r>
        <w:rPr>
          <w:rFonts w:ascii="黑体" w:eastAsia="黑体" w:hAnsi="黑体"/>
          <w:b/>
          <w:sz w:val="24"/>
          <w:lang w:eastAsia="zh-CN"/>
        </w:rPr>
        <w:t>2.3  单元应变、应力与轴力</w:t>
      </w:r>
    </w:p>
    <w:p w14:paraId="200398EB" w14:textId="77777777" w:rsidR="00C44CC0" w:rsidRDefault="00000000">
      <w:pPr>
        <w:spacing w:after="80" w:line="360" w:lineRule="auto"/>
        <w:ind w:firstLine="420"/>
        <w:rPr>
          <w:lang w:eastAsia="zh-CN"/>
        </w:rPr>
      </w:pPr>
      <w:r>
        <w:rPr>
          <w:rFonts w:ascii="宋体" w:eastAsia="宋体" w:hAnsi="宋体"/>
          <w:sz w:val="21"/>
          <w:lang w:eastAsia="zh-CN"/>
        </w:rPr>
        <w:t>根据材料力学中轴向变形的基本假设，杆单元的轴向应变</w:t>
      </w:r>
      <w:r>
        <w:rPr>
          <w:rFonts w:ascii="宋体" w:eastAsia="宋体" w:hAnsi="宋体"/>
          <w:sz w:val="21"/>
        </w:rPr>
        <w:t>ε</w:t>
      </w:r>
      <w:r>
        <w:rPr>
          <w:rFonts w:ascii="宋体" w:eastAsia="宋体" w:hAnsi="宋体"/>
          <w:sz w:val="21"/>
          <w:lang w:eastAsia="zh-CN"/>
        </w:rPr>
        <w:t>等于轴向伸长量与原长的比值：</w:t>
      </w:r>
    </w:p>
    <w:p w14:paraId="450E2326" w14:textId="77777777" w:rsidR="00C44CC0" w:rsidRDefault="00000000">
      <w:pPr>
        <w:spacing w:before="120" w:after="120"/>
        <w:jc w:val="center"/>
        <w:rPr>
          <w:lang w:eastAsia="zh-CN"/>
        </w:rPr>
      </w:pPr>
      <w:r>
        <w:rPr>
          <w:rFonts w:ascii="Times New Roman" w:hAnsi="Times New Roman"/>
        </w:rPr>
        <w:t>ε</w:t>
      </w:r>
      <w:r>
        <w:rPr>
          <w:rFonts w:ascii="Times New Roman" w:hAnsi="Times New Roman"/>
          <w:lang w:eastAsia="zh-CN"/>
        </w:rPr>
        <w:t xml:space="preserve"> = </w:t>
      </w:r>
      <w:r>
        <w:rPr>
          <w:rFonts w:ascii="Times New Roman" w:hAnsi="Times New Roman"/>
        </w:rPr>
        <w:t>Δ</w:t>
      </w:r>
      <w:r>
        <w:rPr>
          <w:rFonts w:ascii="Times New Roman" w:hAnsi="Times New Roman"/>
          <w:lang w:eastAsia="zh-CN"/>
        </w:rPr>
        <w:t xml:space="preserve"> / L = (1/L) · T · </w:t>
      </w:r>
      <w:proofErr w:type="gramStart"/>
      <w:r>
        <w:rPr>
          <w:rFonts w:ascii="Times New Roman" w:hAnsi="Times New Roman"/>
          <w:lang w:eastAsia="zh-CN"/>
        </w:rPr>
        <w:t>dᵉ</w:t>
      </w:r>
      <w:r>
        <w:rPr>
          <w:rFonts w:ascii="Times New Roman" w:hAnsi="Times New Roman"/>
          <w:sz w:val="21"/>
          <w:lang w:eastAsia="zh-CN"/>
        </w:rPr>
        <w:t xml:space="preserve">  (</w:t>
      </w:r>
      <w:proofErr w:type="gramEnd"/>
      <w:r>
        <w:rPr>
          <w:rFonts w:ascii="Times New Roman" w:hAnsi="Times New Roman"/>
          <w:sz w:val="21"/>
          <w:lang w:eastAsia="zh-CN"/>
        </w:rPr>
        <w:t>7)</w:t>
      </w:r>
    </w:p>
    <w:p w14:paraId="4A672FFC" w14:textId="77777777" w:rsidR="00C44CC0" w:rsidRDefault="00000000">
      <w:pPr>
        <w:spacing w:after="80" w:line="360" w:lineRule="auto"/>
        <w:ind w:firstLine="420"/>
        <w:rPr>
          <w:lang w:eastAsia="zh-CN"/>
        </w:rPr>
      </w:pPr>
      <w:r>
        <w:rPr>
          <w:rFonts w:ascii="宋体" w:eastAsia="宋体" w:hAnsi="宋体"/>
          <w:sz w:val="21"/>
          <w:lang w:eastAsia="zh-CN"/>
        </w:rPr>
        <w:t>由胡克定律，轴向应力</w:t>
      </w:r>
      <w:r>
        <w:rPr>
          <w:rFonts w:ascii="宋体" w:eastAsia="宋体" w:hAnsi="宋体"/>
          <w:sz w:val="21"/>
        </w:rPr>
        <w:t>σ</w:t>
      </w:r>
      <w:r>
        <w:rPr>
          <w:rFonts w:ascii="宋体" w:eastAsia="宋体" w:hAnsi="宋体"/>
          <w:sz w:val="21"/>
          <w:lang w:eastAsia="zh-CN"/>
        </w:rPr>
        <w:t>与应变成正比：</w:t>
      </w:r>
    </w:p>
    <w:p w14:paraId="73A8C5D0" w14:textId="77777777" w:rsidR="00C44CC0" w:rsidRDefault="00000000">
      <w:pPr>
        <w:spacing w:before="120" w:after="120"/>
        <w:jc w:val="center"/>
      </w:pPr>
      <w:r>
        <w:rPr>
          <w:rFonts w:ascii="Times New Roman" w:hAnsi="Times New Roman"/>
        </w:rPr>
        <w:t xml:space="preserve">σ = E · ε = (E/L) · T · </w:t>
      </w:r>
      <w:proofErr w:type="gramStart"/>
      <w:r>
        <w:rPr>
          <w:rFonts w:ascii="Times New Roman" w:hAnsi="Times New Roman"/>
        </w:rPr>
        <w:t>dᵉ</w:t>
      </w:r>
      <w:r>
        <w:rPr>
          <w:rFonts w:ascii="Times New Roman" w:hAnsi="Times New Roman"/>
          <w:sz w:val="21"/>
        </w:rPr>
        <w:t xml:space="preserve">  (</w:t>
      </w:r>
      <w:proofErr w:type="gramEnd"/>
      <w:r>
        <w:rPr>
          <w:rFonts w:ascii="Times New Roman" w:hAnsi="Times New Roman"/>
          <w:sz w:val="21"/>
        </w:rPr>
        <w:t>8)</w:t>
      </w:r>
    </w:p>
    <w:p w14:paraId="2CB9B2A7" w14:textId="77777777" w:rsidR="00C44CC0" w:rsidRDefault="00000000">
      <w:pPr>
        <w:spacing w:after="80" w:line="360" w:lineRule="auto"/>
        <w:ind w:firstLine="420"/>
        <w:rPr>
          <w:lang w:eastAsia="zh-CN"/>
        </w:rPr>
      </w:pPr>
      <w:r>
        <w:rPr>
          <w:rFonts w:ascii="宋体" w:eastAsia="宋体" w:hAnsi="宋体"/>
          <w:sz w:val="21"/>
          <w:lang w:eastAsia="zh-CN"/>
        </w:rPr>
        <w:t>其中E为材料的弹性模量。单元的轴向内力（轴力）N等于应力乘以横截面积A：</w:t>
      </w:r>
    </w:p>
    <w:p w14:paraId="6B076E55" w14:textId="77777777" w:rsidR="00C44CC0" w:rsidRDefault="00000000">
      <w:pPr>
        <w:spacing w:before="120" w:after="120"/>
        <w:jc w:val="center"/>
      </w:pPr>
      <w:r>
        <w:rPr>
          <w:rFonts w:ascii="Times New Roman" w:hAnsi="Times New Roman"/>
        </w:rPr>
        <w:t xml:space="preserve">N = σ · A = (EA/L) · T · </w:t>
      </w:r>
      <w:proofErr w:type="gramStart"/>
      <w:r>
        <w:rPr>
          <w:rFonts w:ascii="Times New Roman" w:hAnsi="Times New Roman"/>
        </w:rPr>
        <w:t>dᵉ</w:t>
      </w:r>
      <w:r>
        <w:rPr>
          <w:rFonts w:ascii="Times New Roman" w:hAnsi="Times New Roman"/>
          <w:sz w:val="21"/>
        </w:rPr>
        <w:t xml:space="preserve">  (</w:t>
      </w:r>
      <w:proofErr w:type="gramEnd"/>
      <w:r>
        <w:rPr>
          <w:rFonts w:ascii="Times New Roman" w:hAnsi="Times New Roman"/>
          <w:sz w:val="21"/>
        </w:rPr>
        <w:t>9)</w:t>
      </w:r>
    </w:p>
    <w:p w14:paraId="17209F87" w14:textId="77777777" w:rsidR="00C44CC0" w:rsidRDefault="00000000">
      <w:pPr>
        <w:spacing w:before="240" w:after="120"/>
        <w:rPr>
          <w:lang w:eastAsia="zh-CN"/>
        </w:rPr>
      </w:pPr>
      <w:r>
        <w:rPr>
          <w:rFonts w:ascii="黑体" w:eastAsia="黑体" w:hAnsi="黑体"/>
          <w:b/>
          <w:sz w:val="24"/>
          <w:lang w:eastAsia="zh-CN"/>
        </w:rPr>
        <w:t>2.4  单元刚度矩阵推导</w:t>
      </w:r>
    </w:p>
    <w:p w14:paraId="5994C034" w14:textId="77777777" w:rsidR="00C44CC0" w:rsidRDefault="00000000">
      <w:pPr>
        <w:spacing w:after="80" w:line="360" w:lineRule="auto"/>
        <w:ind w:firstLine="420"/>
        <w:rPr>
          <w:lang w:eastAsia="zh-CN"/>
        </w:rPr>
      </w:pPr>
      <w:r>
        <w:rPr>
          <w:rFonts w:ascii="宋体" w:eastAsia="宋体" w:hAnsi="宋体"/>
          <w:sz w:val="21"/>
          <w:lang w:eastAsia="zh-CN"/>
        </w:rPr>
        <w:lastRenderedPageBreak/>
        <w:t>单元刚度矩阵建立了节点位移向量dᵉ与节点力向量Fᵉ之间的线性关系：</w:t>
      </w:r>
    </w:p>
    <w:p w14:paraId="3A9E73A4" w14:textId="77777777" w:rsidR="00C44CC0" w:rsidRDefault="00000000">
      <w:pPr>
        <w:spacing w:before="120" w:after="120"/>
        <w:jc w:val="center"/>
        <w:rPr>
          <w:lang w:eastAsia="zh-CN"/>
        </w:rPr>
      </w:pPr>
      <w:r>
        <w:rPr>
          <w:rFonts w:ascii="Times New Roman" w:hAnsi="Times New Roman"/>
          <w:lang w:eastAsia="zh-CN"/>
        </w:rPr>
        <w:t xml:space="preserve">Fᵉ = Kᵉ · </w:t>
      </w:r>
      <w:proofErr w:type="gramStart"/>
      <w:r>
        <w:rPr>
          <w:rFonts w:ascii="Times New Roman" w:hAnsi="Times New Roman"/>
          <w:lang w:eastAsia="zh-CN"/>
        </w:rPr>
        <w:t>dᵉ</w:t>
      </w:r>
      <w:r>
        <w:rPr>
          <w:rFonts w:ascii="Times New Roman" w:hAnsi="Times New Roman"/>
          <w:sz w:val="21"/>
          <w:lang w:eastAsia="zh-CN"/>
        </w:rPr>
        <w:t xml:space="preserve">  (</w:t>
      </w:r>
      <w:proofErr w:type="gramEnd"/>
      <w:r>
        <w:rPr>
          <w:rFonts w:ascii="Times New Roman" w:hAnsi="Times New Roman"/>
          <w:sz w:val="21"/>
          <w:lang w:eastAsia="zh-CN"/>
        </w:rPr>
        <w:t>10)</w:t>
      </w:r>
    </w:p>
    <w:p w14:paraId="6BC731DE" w14:textId="77777777" w:rsidR="00C44CC0" w:rsidRDefault="00000000">
      <w:pPr>
        <w:spacing w:after="80" w:line="360" w:lineRule="auto"/>
        <w:ind w:firstLine="420"/>
        <w:rPr>
          <w:lang w:eastAsia="zh-CN"/>
        </w:rPr>
      </w:pPr>
      <w:r>
        <w:rPr>
          <w:rFonts w:ascii="宋体" w:eastAsia="宋体" w:hAnsi="宋体"/>
          <w:sz w:val="21"/>
          <w:lang w:eastAsia="zh-CN"/>
        </w:rPr>
        <w:t>其中Kᵉ为6×6的单元刚度矩阵。利用虚功原理或直接平衡法可推导其表达式。考虑单元的轴向变形能U：</w:t>
      </w:r>
    </w:p>
    <w:p w14:paraId="53D102F0" w14:textId="77777777" w:rsidR="00C44CC0" w:rsidRDefault="00000000">
      <w:pPr>
        <w:spacing w:before="120" w:after="120"/>
        <w:jc w:val="center"/>
      </w:pPr>
      <w:r>
        <w:rPr>
          <w:rFonts w:ascii="Times New Roman" w:hAnsi="Times New Roman"/>
        </w:rPr>
        <w:t xml:space="preserve">U = ½ ∫σ ε </w:t>
      </w:r>
      <w:proofErr w:type="spellStart"/>
      <w:r>
        <w:rPr>
          <w:rFonts w:ascii="Times New Roman" w:hAnsi="Times New Roman"/>
        </w:rPr>
        <w:t>dV</w:t>
      </w:r>
      <w:proofErr w:type="spellEnd"/>
      <w:r>
        <w:rPr>
          <w:rFonts w:ascii="Times New Roman" w:hAnsi="Times New Roman"/>
        </w:rPr>
        <w:t xml:space="preserve"> = ½ EA L ε² = ½ (EA/L) Δ</w:t>
      </w:r>
      <w:proofErr w:type="gramStart"/>
      <w:r>
        <w:rPr>
          <w:rFonts w:ascii="Times New Roman" w:hAnsi="Times New Roman"/>
        </w:rPr>
        <w:t>²</w:t>
      </w:r>
      <w:r>
        <w:rPr>
          <w:rFonts w:ascii="Times New Roman" w:hAnsi="Times New Roman"/>
          <w:sz w:val="21"/>
        </w:rPr>
        <w:t xml:space="preserve">  (</w:t>
      </w:r>
      <w:proofErr w:type="gramEnd"/>
      <w:r>
        <w:rPr>
          <w:rFonts w:ascii="Times New Roman" w:hAnsi="Times New Roman"/>
          <w:sz w:val="21"/>
        </w:rPr>
        <w:t>11)</w:t>
      </w:r>
    </w:p>
    <w:p w14:paraId="146AA39B" w14:textId="77777777" w:rsidR="00C44CC0" w:rsidRDefault="00000000">
      <w:pPr>
        <w:spacing w:after="80" w:line="360" w:lineRule="auto"/>
        <w:ind w:firstLine="420"/>
        <w:rPr>
          <w:lang w:eastAsia="zh-CN"/>
        </w:rPr>
      </w:pPr>
      <w:r>
        <w:rPr>
          <w:rFonts w:ascii="宋体" w:eastAsia="宋体" w:hAnsi="宋体"/>
          <w:sz w:val="21"/>
          <w:lang w:eastAsia="zh-CN"/>
        </w:rPr>
        <w:t>将</w:t>
      </w:r>
      <w:r>
        <w:rPr>
          <w:rFonts w:ascii="宋体" w:eastAsia="宋体" w:hAnsi="宋体"/>
          <w:sz w:val="21"/>
        </w:rPr>
        <w:t>Δ</w:t>
      </w:r>
      <w:r>
        <w:rPr>
          <w:rFonts w:ascii="宋体" w:eastAsia="宋体" w:hAnsi="宋体"/>
          <w:sz w:val="21"/>
          <w:lang w:eastAsia="zh-CN"/>
        </w:rPr>
        <w:t xml:space="preserve"> = </w:t>
      </w:r>
      <w:proofErr w:type="spellStart"/>
      <w:r>
        <w:rPr>
          <w:rFonts w:ascii="宋体" w:eastAsia="宋体" w:hAnsi="宋体"/>
          <w:sz w:val="21"/>
          <w:lang w:eastAsia="zh-CN"/>
        </w:rPr>
        <w:t>T·d</w:t>
      </w:r>
      <w:proofErr w:type="spellEnd"/>
      <w:r>
        <w:rPr>
          <w:rFonts w:ascii="宋体" w:eastAsia="宋体" w:hAnsi="宋体"/>
          <w:sz w:val="21"/>
          <w:lang w:eastAsia="zh-CN"/>
        </w:rPr>
        <w:t>ᵉ代入，得到用节点位移表示的变形能：</w:t>
      </w:r>
    </w:p>
    <w:p w14:paraId="5A1332CB" w14:textId="77777777" w:rsidR="00C44CC0" w:rsidRDefault="00000000">
      <w:pPr>
        <w:spacing w:before="120" w:after="120"/>
        <w:jc w:val="center"/>
      </w:pPr>
      <w:r>
        <w:rPr>
          <w:rFonts w:ascii="Times New Roman" w:hAnsi="Times New Roman"/>
        </w:rPr>
        <w:t>U = ½ (EA/L) (</w:t>
      </w:r>
      <w:proofErr w:type="spellStart"/>
      <w:r>
        <w:rPr>
          <w:rFonts w:ascii="Times New Roman" w:hAnsi="Times New Roman"/>
        </w:rPr>
        <w:t>T·</w:t>
      </w:r>
      <w:proofErr w:type="gramStart"/>
      <w:r>
        <w:rPr>
          <w:rFonts w:ascii="Times New Roman" w:hAnsi="Times New Roman"/>
        </w:rPr>
        <w:t>d</w:t>
      </w:r>
      <w:proofErr w:type="spellEnd"/>
      <w:r>
        <w:rPr>
          <w:rFonts w:ascii="Times New Roman" w:hAnsi="Times New Roman"/>
        </w:rPr>
        <w:t>ᵉ)²</w:t>
      </w:r>
      <w:proofErr w:type="gramEnd"/>
      <w:r>
        <w:rPr>
          <w:rFonts w:ascii="Times New Roman" w:hAnsi="Times New Roman"/>
        </w:rPr>
        <w:t xml:space="preserve"> = ½ dᵉᵀ · [(EA/L) TᵀT] · </w:t>
      </w:r>
      <w:proofErr w:type="gramStart"/>
      <w:r>
        <w:rPr>
          <w:rFonts w:ascii="Times New Roman" w:hAnsi="Times New Roman"/>
        </w:rPr>
        <w:t>dᵉ</w:t>
      </w:r>
      <w:r>
        <w:rPr>
          <w:rFonts w:ascii="Times New Roman" w:hAnsi="Times New Roman"/>
          <w:sz w:val="21"/>
        </w:rPr>
        <w:t xml:space="preserve">  (</w:t>
      </w:r>
      <w:proofErr w:type="gramEnd"/>
      <w:r>
        <w:rPr>
          <w:rFonts w:ascii="Times New Roman" w:hAnsi="Times New Roman"/>
          <w:sz w:val="21"/>
        </w:rPr>
        <w:t>12)</w:t>
      </w:r>
    </w:p>
    <w:p w14:paraId="2D908C82" w14:textId="77777777" w:rsidR="00C44CC0" w:rsidRDefault="00000000">
      <w:pPr>
        <w:spacing w:after="80" w:line="360" w:lineRule="auto"/>
        <w:ind w:firstLine="420"/>
        <w:rPr>
          <w:lang w:eastAsia="zh-CN"/>
        </w:rPr>
      </w:pPr>
      <w:r>
        <w:rPr>
          <w:rFonts w:ascii="宋体" w:eastAsia="宋体" w:hAnsi="宋体"/>
          <w:sz w:val="21"/>
          <w:lang w:eastAsia="zh-CN"/>
        </w:rPr>
        <w:t>根据卡氏定理或刚度矩阵的能量定义，单元刚度矩阵为变形能对位移的二阶导数，即：</w:t>
      </w:r>
    </w:p>
    <w:p w14:paraId="1D6B2D3F" w14:textId="77777777" w:rsidR="00C44CC0" w:rsidRDefault="00000000">
      <w:pPr>
        <w:spacing w:before="120" w:after="120"/>
        <w:jc w:val="center"/>
        <w:rPr>
          <w:lang w:eastAsia="zh-CN"/>
        </w:rPr>
      </w:pPr>
      <w:r>
        <w:rPr>
          <w:rFonts w:ascii="Times New Roman" w:hAnsi="Times New Roman"/>
          <w:lang w:eastAsia="zh-CN"/>
        </w:rPr>
        <w:t xml:space="preserve">Kᵉ = (EA/L) · Tᵀ · </w:t>
      </w:r>
      <w:proofErr w:type="gramStart"/>
      <w:r>
        <w:rPr>
          <w:rFonts w:ascii="Times New Roman" w:hAnsi="Times New Roman"/>
          <w:lang w:eastAsia="zh-CN"/>
        </w:rPr>
        <w:t>T</w:t>
      </w:r>
      <w:r>
        <w:rPr>
          <w:rFonts w:ascii="Times New Roman" w:hAnsi="Times New Roman"/>
          <w:sz w:val="21"/>
          <w:lang w:eastAsia="zh-CN"/>
        </w:rPr>
        <w:t xml:space="preserve">  (</w:t>
      </w:r>
      <w:proofErr w:type="gramEnd"/>
      <w:r>
        <w:rPr>
          <w:rFonts w:ascii="Times New Roman" w:hAnsi="Times New Roman"/>
          <w:sz w:val="21"/>
          <w:lang w:eastAsia="zh-CN"/>
        </w:rPr>
        <w:t>13)</w:t>
      </w:r>
    </w:p>
    <w:p w14:paraId="33B39172" w14:textId="77777777" w:rsidR="00C44CC0" w:rsidRDefault="00000000">
      <w:pPr>
        <w:spacing w:after="80" w:line="360" w:lineRule="auto"/>
        <w:ind w:firstLine="420"/>
        <w:rPr>
          <w:lang w:eastAsia="zh-CN"/>
        </w:rPr>
      </w:pPr>
      <w:r>
        <w:rPr>
          <w:rFonts w:ascii="宋体" w:eastAsia="宋体" w:hAnsi="宋体"/>
          <w:sz w:val="21"/>
          <w:lang w:eastAsia="zh-CN"/>
        </w:rPr>
        <w:t>展开后可得到6×6的全局刚度矩阵。由于T是1×6的行向量，TᵀT的结果是一个</w:t>
      </w:r>
      <w:proofErr w:type="gramStart"/>
      <w:r>
        <w:rPr>
          <w:rFonts w:ascii="宋体" w:eastAsia="宋体" w:hAnsi="宋体"/>
          <w:sz w:val="21"/>
          <w:lang w:eastAsia="zh-CN"/>
        </w:rPr>
        <w:t>秩</w:t>
      </w:r>
      <w:proofErr w:type="gramEnd"/>
      <w:r>
        <w:rPr>
          <w:rFonts w:ascii="宋体" w:eastAsia="宋体" w:hAnsi="宋体"/>
          <w:sz w:val="21"/>
          <w:lang w:eastAsia="zh-CN"/>
        </w:rPr>
        <w:t>为1的6×6矩阵，这也解释了为什么自由杆单元的刚度矩阵是奇异的——单个杆单元仅能抵抗轴向变形，无法抵抗横向剪切和刚体运动。</w:t>
      </w:r>
    </w:p>
    <w:p w14:paraId="0ADF87CD" w14:textId="77777777" w:rsidR="00C44CC0" w:rsidRDefault="00000000">
      <w:pPr>
        <w:spacing w:before="360" w:after="240"/>
        <w:rPr>
          <w:lang w:eastAsia="zh-CN"/>
        </w:rPr>
      </w:pPr>
      <w:r>
        <w:rPr>
          <w:rFonts w:ascii="黑体" w:eastAsia="黑体" w:hAnsi="黑体"/>
          <w:b/>
          <w:color w:val="000000"/>
          <w:sz w:val="28"/>
          <w:lang w:eastAsia="zh-CN"/>
        </w:rPr>
        <w:t>3  程序设计与实现</w:t>
      </w:r>
    </w:p>
    <w:p w14:paraId="3C697E97" w14:textId="77777777" w:rsidR="00C44CC0" w:rsidRDefault="00000000">
      <w:pPr>
        <w:spacing w:before="240" w:after="120"/>
        <w:rPr>
          <w:lang w:eastAsia="zh-CN"/>
        </w:rPr>
      </w:pPr>
      <w:r>
        <w:rPr>
          <w:rFonts w:ascii="黑体" w:eastAsia="黑体" w:hAnsi="黑体"/>
          <w:b/>
          <w:sz w:val="24"/>
          <w:lang w:eastAsia="zh-CN"/>
        </w:rPr>
        <w:t>3.1  程序总体架构</w:t>
      </w:r>
    </w:p>
    <w:p w14:paraId="362A4CC2" w14:textId="77777777" w:rsidR="00C44CC0" w:rsidRDefault="00000000">
      <w:pPr>
        <w:spacing w:after="80" w:line="360" w:lineRule="auto"/>
        <w:ind w:firstLine="420"/>
        <w:rPr>
          <w:lang w:eastAsia="zh-CN"/>
        </w:rPr>
      </w:pPr>
      <w:r>
        <w:rPr>
          <w:rFonts w:ascii="宋体" w:eastAsia="宋体" w:hAnsi="宋体"/>
          <w:sz w:val="21"/>
          <w:lang w:eastAsia="zh-CN"/>
        </w:rPr>
        <w:t>本程序基于Python语言和NumPy数值计算库开发，采用模块化设计思想，将不同功能封装为独立函数，便于维护和扩展。程序主要包含两个核心函数：truss3d_element_stiffness用于计算单元几何参数和刚度矩阵，truss3d_element_stress用于根据节点位移计算应变、应力和轴力。</w:t>
      </w:r>
    </w:p>
    <w:p w14:paraId="0FCF8985" w14:textId="77777777" w:rsidR="00C44CC0" w:rsidRDefault="00000000">
      <w:pPr>
        <w:spacing w:before="240" w:after="120"/>
        <w:rPr>
          <w:lang w:eastAsia="zh-CN"/>
        </w:rPr>
      </w:pPr>
      <w:r>
        <w:rPr>
          <w:rFonts w:ascii="黑体" w:eastAsia="黑体" w:hAnsi="黑体"/>
          <w:b/>
          <w:sz w:val="24"/>
          <w:lang w:eastAsia="zh-CN"/>
        </w:rPr>
        <w:t>3.2  核心函数说明</w:t>
      </w:r>
    </w:p>
    <w:p w14:paraId="27DB5B08" w14:textId="77777777" w:rsidR="00C44CC0" w:rsidRDefault="00000000">
      <w:pPr>
        <w:spacing w:after="80" w:line="360" w:lineRule="auto"/>
        <w:ind w:firstLine="420"/>
        <w:rPr>
          <w:lang w:eastAsia="zh-CN"/>
        </w:rPr>
      </w:pPr>
      <w:r>
        <w:rPr>
          <w:rFonts w:ascii="宋体" w:eastAsia="宋体" w:hAnsi="宋体"/>
          <w:sz w:val="21"/>
          <w:lang w:eastAsia="zh-CN"/>
        </w:rPr>
        <w:t xml:space="preserve">（1）truss3d_element_stiffness(x1, x2, E, A)：输入两个节点坐标x1、x2，弹性模量E和横截面积A，返回单元长度L、方向余弦数组[cₓ, cᵧ, </w:t>
      </w:r>
      <w:proofErr w:type="spellStart"/>
      <w:r>
        <w:rPr>
          <w:rFonts w:ascii="宋体" w:eastAsia="宋体" w:hAnsi="宋体"/>
          <w:sz w:val="21"/>
          <w:lang w:eastAsia="zh-CN"/>
        </w:rPr>
        <w:t>c_z</w:t>
      </w:r>
      <w:proofErr w:type="spellEnd"/>
      <w:r>
        <w:rPr>
          <w:rFonts w:ascii="宋体" w:eastAsia="宋体" w:hAnsi="宋体"/>
          <w:sz w:val="21"/>
          <w:lang w:eastAsia="zh-CN"/>
        </w:rPr>
        <w:t>]以及6×6的全局刚度矩阵Ke。函数内部首先计算坐标差和单元长度，检测退化单元（L≈0时抛出异常），然后计算方向余弦，构造转换矩阵T，最后通过矩阵外积运算生成刚度矩阵。</w:t>
      </w:r>
    </w:p>
    <w:p w14:paraId="253FFFB9" w14:textId="77777777" w:rsidR="00C44CC0" w:rsidRDefault="00000000">
      <w:pPr>
        <w:spacing w:after="80" w:line="360" w:lineRule="auto"/>
        <w:ind w:firstLine="420"/>
        <w:rPr>
          <w:lang w:eastAsia="zh-CN"/>
        </w:rPr>
      </w:pPr>
      <w:r>
        <w:rPr>
          <w:rFonts w:ascii="宋体" w:eastAsia="宋体" w:hAnsi="宋体"/>
          <w:sz w:val="21"/>
        </w:rPr>
        <w:t>（2）truss3d_element_</w:t>
      </w:r>
      <w:proofErr w:type="gramStart"/>
      <w:r>
        <w:rPr>
          <w:rFonts w:ascii="宋体" w:eastAsia="宋体" w:hAnsi="宋体"/>
          <w:sz w:val="21"/>
        </w:rPr>
        <w:t>stress(</w:t>
      </w:r>
      <w:proofErr w:type="gramEnd"/>
      <w:r>
        <w:rPr>
          <w:rFonts w:ascii="宋体" w:eastAsia="宋体" w:hAnsi="宋体"/>
          <w:sz w:val="21"/>
        </w:rPr>
        <w:t xml:space="preserve">x1, x2, E, A, </w:t>
      </w:r>
      <w:proofErr w:type="gramStart"/>
      <w:r>
        <w:rPr>
          <w:rFonts w:ascii="宋体" w:eastAsia="宋体" w:hAnsi="宋体"/>
          <w:sz w:val="21"/>
        </w:rPr>
        <w:t>de)：</w:t>
      </w:r>
      <w:proofErr w:type="spellStart"/>
      <w:proofErr w:type="gramEnd"/>
      <w:r>
        <w:rPr>
          <w:rFonts w:ascii="宋体" w:eastAsia="宋体" w:hAnsi="宋体"/>
          <w:sz w:val="21"/>
        </w:rPr>
        <w:t>在单元几何参数基础上，输入单元节点位移向量de，返回轴向应变ε、应力σ和轴力N</w:t>
      </w:r>
      <w:proofErr w:type="spellEnd"/>
      <w:r>
        <w:rPr>
          <w:rFonts w:ascii="宋体" w:eastAsia="宋体" w:hAnsi="宋体"/>
          <w:sz w:val="21"/>
        </w:rPr>
        <w:t>。</w:t>
      </w:r>
      <w:r>
        <w:rPr>
          <w:rFonts w:ascii="宋体" w:eastAsia="宋体" w:hAnsi="宋体"/>
          <w:sz w:val="21"/>
          <w:lang w:eastAsia="zh-CN"/>
        </w:rPr>
        <w:t>函数复用truss3d_element_stiffness的计算结果，通过坐标转换向量T与位移向量的点积得到轴向伸长量，进而计算应变、应力和轴力。</w:t>
      </w:r>
    </w:p>
    <w:p w14:paraId="2342306E" w14:textId="77777777" w:rsidR="00C44CC0" w:rsidRDefault="00000000">
      <w:pPr>
        <w:spacing w:before="240" w:after="120"/>
        <w:rPr>
          <w:lang w:eastAsia="zh-CN"/>
        </w:rPr>
      </w:pPr>
      <w:r>
        <w:rPr>
          <w:rFonts w:ascii="黑体" w:eastAsia="黑体" w:hAnsi="黑体"/>
          <w:b/>
          <w:sz w:val="24"/>
          <w:lang w:eastAsia="zh-CN"/>
        </w:rPr>
        <w:lastRenderedPageBreak/>
        <w:t>3.3  退化单元检测与错误处理</w:t>
      </w:r>
    </w:p>
    <w:p w14:paraId="3D48A5BB" w14:textId="77777777" w:rsidR="00C44CC0" w:rsidRDefault="00000000">
      <w:pPr>
        <w:spacing w:after="80" w:line="360" w:lineRule="auto"/>
        <w:ind w:firstLine="420"/>
        <w:rPr>
          <w:lang w:eastAsia="zh-CN"/>
        </w:rPr>
      </w:pPr>
      <w:r>
        <w:rPr>
          <w:rFonts w:ascii="宋体" w:eastAsia="宋体" w:hAnsi="宋体"/>
          <w:sz w:val="21"/>
          <w:lang w:eastAsia="zh-CN"/>
        </w:rPr>
        <w:t>程序对输入数据的有效性进行了严格检查。当两个节点坐标重合时，单元长度L趋近于零，此时方向余弦和刚度矩阵均无法定义。程序通过</w:t>
      </w:r>
      <w:proofErr w:type="spellStart"/>
      <w:r>
        <w:rPr>
          <w:rFonts w:ascii="宋体" w:eastAsia="宋体" w:hAnsi="宋体"/>
          <w:sz w:val="21"/>
          <w:lang w:eastAsia="zh-CN"/>
        </w:rPr>
        <w:t>np.isclose</w:t>
      </w:r>
      <w:proofErr w:type="spellEnd"/>
      <w:r>
        <w:rPr>
          <w:rFonts w:ascii="宋体" w:eastAsia="宋体" w:hAnsi="宋体"/>
          <w:sz w:val="21"/>
          <w:lang w:eastAsia="zh-CN"/>
        </w:rPr>
        <w:t>(L, 0.0)判断是否为退化单元，若是则抛出</w:t>
      </w:r>
      <w:proofErr w:type="spellStart"/>
      <w:r>
        <w:rPr>
          <w:rFonts w:ascii="宋体" w:eastAsia="宋体" w:hAnsi="宋体"/>
          <w:sz w:val="21"/>
          <w:lang w:eastAsia="zh-CN"/>
        </w:rPr>
        <w:t>ValueError</w:t>
      </w:r>
      <w:proofErr w:type="spellEnd"/>
      <w:r>
        <w:rPr>
          <w:rFonts w:ascii="宋体" w:eastAsia="宋体" w:hAnsi="宋体"/>
          <w:sz w:val="21"/>
          <w:lang w:eastAsia="zh-CN"/>
        </w:rPr>
        <w:t>异常并给出明确的错误提示信息，避免程序因</w:t>
      </w:r>
      <w:proofErr w:type="gramStart"/>
      <w:r>
        <w:rPr>
          <w:rFonts w:ascii="宋体" w:eastAsia="宋体" w:hAnsi="宋体"/>
          <w:sz w:val="21"/>
          <w:lang w:eastAsia="zh-CN"/>
        </w:rPr>
        <w:t>除零错误</w:t>
      </w:r>
      <w:proofErr w:type="gramEnd"/>
      <w:r>
        <w:rPr>
          <w:rFonts w:ascii="宋体" w:eastAsia="宋体" w:hAnsi="宋体"/>
          <w:sz w:val="21"/>
          <w:lang w:eastAsia="zh-CN"/>
        </w:rPr>
        <w:t>而崩溃。这一设计体现了健壮的编程风格和对数值计算边界情况的周全考虑。</w:t>
      </w:r>
    </w:p>
    <w:p w14:paraId="270AD27F" w14:textId="77777777" w:rsidR="00C44CC0" w:rsidRDefault="00000000">
      <w:pPr>
        <w:spacing w:before="360" w:after="240"/>
        <w:rPr>
          <w:lang w:eastAsia="zh-CN"/>
        </w:rPr>
      </w:pPr>
      <w:r>
        <w:rPr>
          <w:rFonts w:ascii="黑体" w:eastAsia="黑体" w:hAnsi="黑体"/>
          <w:b/>
          <w:color w:val="000000"/>
          <w:sz w:val="28"/>
          <w:lang w:eastAsia="zh-CN"/>
        </w:rPr>
        <w:t>4  算例验证与结果分析</w:t>
      </w:r>
    </w:p>
    <w:p w14:paraId="653A2AA0" w14:textId="77777777" w:rsidR="00C44CC0" w:rsidRDefault="00000000">
      <w:pPr>
        <w:spacing w:before="240" w:after="120"/>
        <w:rPr>
          <w:lang w:eastAsia="zh-CN"/>
        </w:rPr>
      </w:pPr>
      <w:r>
        <w:rPr>
          <w:rFonts w:ascii="黑体" w:eastAsia="黑体" w:hAnsi="黑体"/>
          <w:b/>
          <w:sz w:val="24"/>
          <w:lang w:eastAsia="zh-CN"/>
        </w:rPr>
        <w:t>4.1  算例1：沿X轴的一维杆单元</w:t>
      </w:r>
    </w:p>
    <w:p w14:paraId="038229D3" w14:textId="77777777" w:rsidR="00C44CC0" w:rsidRDefault="00000000">
      <w:pPr>
        <w:spacing w:after="80" w:line="360" w:lineRule="auto"/>
        <w:ind w:firstLine="420"/>
        <w:rPr>
          <w:lang w:eastAsia="zh-CN"/>
        </w:rPr>
      </w:pPr>
      <w:r>
        <w:rPr>
          <w:rFonts w:ascii="宋体" w:eastAsia="宋体" w:hAnsi="宋体"/>
          <w:sz w:val="21"/>
          <w:lang w:eastAsia="zh-CN"/>
        </w:rPr>
        <w:t xml:space="preserve">第一个算例为沿X轴放置的一维杆单元，用于验证程序在特殊情况下的正确性。单元参数如下：节点1坐标(0, 0, 0)，节点2坐标(2, 0, 0)，弹性模量E = 200 </w:t>
      </w:r>
      <w:proofErr w:type="spellStart"/>
      <w:r>
        <w:rPr>
          <w:rFonts w:ascii="宋体" w:eastAsia="宋体" w:hAnsi="宋体"/>
          <w:sz w:val="21"/>
          <w:lang w:eastAsia="zh-CN"/>
        </w:rPr>
        <w:t>GPa</w:t>
      </w:r>
      <w:proofErr w:type="spellEnd"/>
      <w:r>
        <w:rPr>
          <w:rFonts w:ascii="宋体" w:eastAsia="宋体" w:hAnsi="宋体"/>
          <w:sz w:val="21"/>
          <w:lang w:eastAsia="zh-CN"/>
        </w:rPr>
        <w:t>，横截面积A = 1.0×10⁻⁴ m²，节点位移de = [0, 0, 0, 1.0×10⁻³, 0, 0]ᵀ m。</w:t>
      </w:r>
    </w:p>
    <w:p w14:paraId="338B3422" w14:textId="77777777" w:rsidR="00C44CC0" w:rsidRDefault="00000000">
      <w:pPr>
        <w:spacing w:before="160" w:after="80"/>
        <w:jc w:val="center"/>
      </w:pPr>
      <w:r>
        <w:rPr>
          <w:rFonts w:ascii="宋体" w:eastAsia="宋体" w:hAnsi="宋体"/>
          <w:b/>
          <w:sz w:val="21"/>
        </w:rPr>
        <w:t>表</w:t>
      </w:r>
      <w:proofErr w:type="gramStart"/>
      <w:r>
        <w:rPr>
          <w:rFonts w:ascii="宋体" w:eastAsia="宋体" w:hAnsi="宋体"/>
          <w:b/>
          <w:sz w:val="21"/>
        </w:rPr>
        <w:t>1  算例</w:t>
      </w:r>
      <w:proofErr w:type="gramEnd"/>
      <w:r>
        <w:rPr>
          <w:rFonts w:ascii="宋体" w:eastAsia="宋体" w:hAnsi="宋体"/>
          <w:b/>
          <w:sz w:val="21"/>
        </w:rPr>
        <w:t>1计算结果对比</w:t>
      </w:r>
    </w:p>
    <w:tbl>
      <w:tblPr>
        <w:tblStyle w:val="aff1"/>
        <w:tblW w:w="0" w:type="auto"/>
        <w:tblLook w:val="04A0" w:firstRow="1" w:lastRow="0" w:firstColumn="1" w:lastColumn="0" w:noHBand="0" w:noVBand="1"/>
      </w:tblPr>
      <w:tblGrid>
        <w:gridCol w:w="2882"/>
        <w:gridCol w:w="2882"/>
        <w:gridCol w:w="2882"/>
      </w:tblGrid>
      <w:tr w:rsidR="00C44CC0" w14:paraId="3BABD0C0" w14:textId="77777777">
        <w:tc>
          <w:tcPr>
            <w:tcW w:w="2882" w:type="dxa"/>
          </w:tcPr>
          <w:p w14:paraId="7E5BC3D4" w14:textId="77777777" w:rsidR="00C44CC0" w:rsidRDefault="00000000">
            <w:pPr>
              <w:jc w:val="center"/>
            </w:pPr>
            <w:proofErr w:type="spellStart"/>
            <w:r>
              <w:rPr>
                <w:rFonts w:ascii="宋体" w:eastAsia="宋体" w:hAnsi="宋体"/>
                <w:b/>
                <w:sz w:val="20"/>
              </w:rPr>
              <w:t>计算项目</w:t>
            </w:r>
            <w:proofErr w:type="spellEnd"/>
          </w:p>
        </w:tc>
        <w:tc>
          <w:tcPr>
            <w:tcW w:w="2882" w:type="dxa"/>
          </w:tcPr>
          <w:p w14:paraId="2174A729" w14:textId="77777777" w:rsidR="00C44CC0" w:rsidRDefault="00000000">
            <w:pPr>
              <w:jc w:val="center"/>
            </w:pPr>
            <w:proofErr w:type="spellStart"/>
            <w:r>
              <w:rPr>
                <w:rFonts w:ascii="宋体" w:eastAsia="宋体" w:hAnsi="宋体"/>
                <w:b/>
                <w:sz w:val="20"/>
              </w:rPr>
              <w:t>理论值</w:t>
            </w:r>
            <w:proofErr w:type="spellEnd"/>
          </w:p>
        </w:tc>
        <w:tc>
          <w:tcPr>
            <w:tcW w:w="2882" w:type="dxa"/>
          </w:tcPr>
          <w:p w14:paraId="133D8F36" w14:textId="77777777" w:rsidR="00C44CC0" w:rsidRDefault="00000000">
            <w:pPr>
              <w:jc w:val="center"/>
            </w:pPr>
            <w:proofErr w:type="spellStart"/>
            <w:r>
              <w:rPr>
                <w:rFonts w:ascii="宋体" w:eastAsia="宋体" w:hAnsi="宋体"/>
                <w:b/>
                <w:sz w:val="20"/>
              </w:rPr>
              <w:t>程序计算值</w:t>
            </w:r>
            <w:proofErr w:type="spellEnd"/>
          </w:p>
        </w:tc>
      </w:tr>
      <w:tr w:rsidR="00C44CC0" w14:paraId="7277A32B" w14:textId="77777777">
        <w:tc>
          <w:tcPr>
            <w:tcW w:w="2882" w:type="dxa"/>
          </w:tcPr>
          <w:p w14:paraId="49743030" w14:textId="77777777" w:rsidR="00C44CC0" w:rsidRDefault="00000000">
            <w:pPr>
              <w:jc w:val="center"/>
            </w:pPr>
            <w:proofErr w:type="spellStart"/>
            <w:r>
              <w:rPr>
                <w:rFonts w:ascii="宋体" w:eastAsia="宋体" w:hAnsi="宋体"/>
                <w:sz w:val="20"/>
              </w:rPr>
              <w:t>单元长度</w:t>
            </w:r>
            <w:proofErr w:type="spellEnd"/>
            <w:r>
              <w:rPr>
                <w:rFonts w:ascii="宋体" w:eastAsia="宋体" w:hAnsi="宋体"/>
                <w:sz w:val="20"/>
              </w:rPr>
              <w:t xml:space="preserve"> L (m)</w:t>
            </w:r>
          </w:p>
        </w:tc>
        <w:tc>
          <w:tcPr>
            <w:tcW w:w="2882" w:type="dxa"/>
          </w:tcPr>
          <w:p w14:paraId="0969847F" w14:textId="77777777" w:rsidR="00C44CC0" w:rsidRDefault="00000000">
            <w:pPr>
              <w:jc w:val="center"/>
            </w:pPr>
            <w:r>
              <w:rPr>
                <w:rFonts w:ascii="宋体" w:eastAsia="宋体" w:hAnsi="宋体"/>
                <w:sz w:val="20"/>
              </w:rPr>
              <w:t>2.000</w:t>
            </w:r>
          </w:p>
        </w:tc>
        <w:tc>
          <w:tcPr>
            <w:tcW w:w="2882" w:type="dxa"/>
          </w:tcPr>
          <w:p w14:paraId="300CB48F" w14:textId="77777777" w:rsidR="00C44CC0" w:rsidRDefault="00000000">
            <w:pPr>
              <w:jc w:val="center"/>
            </w:pPr>
            <w:r>
              <w:rPr>
                <w:rFonts w:ascii="宋体" w:eastAsia="宋体" w:hAnsi="宋体"/>
                <w:sz w:val="20"/>
              </w:rPr>
              <w:t>2.000</w:t>
            </w:r>
          </w:p>
        </w:tc>
      </w:tr>
      <w:tr w:rsidR="00C44CC0" w14:paraId="7C6E5EEF" w14:textId="77777777">
        <w:tc>
          <w:tcPr>
            <w:tcW w:w="2882" w:type="dxa"/>
          </w:tcPr>
          <w:p w14:paraId="72BBA4ED" w14:textId="77777777" w:rsidR="00C44CC0" w:rsidRDefault="00000000">
            <w:pPr>
              <w:jc w:val="center"/>
            </w:pPr>
            <w:proofErr w:type="spellStart"/>
            <w:r>
              <w:rPr>
                <w:rFonts w:ascii="宋体" w:eastAsia="宋体" w:hAnsi="宋体"/>
                <w:sz w:val="20"/>
              </w:rPr>
              <w:t>方向余弦</w:t>
            </w:r>
            <w:proofErr w:type="spellEnd"/>
            <w:r>
              <w:rPr>
                <w:rFonts w:ascii="宋体" w:eastAsia="宋体" w:hAnsi="宋体"/>
                <w:sz w:val="20"/>
              </w:rPr>
              <w:t xml:space="preserve"> cₓ</w:t>
            </w:r>
          </w:p>
        </w:tc>
        <w:tc>
          <w:tcPr>
            <w:tcW w:w="2882" w:type="dxa"/>
          </w:tcPr>
          <w:p w14:paraId="23B2FF20" w14:textId="77777777" w:rsidR="00C44CC0" w:rsidRDefault="00000000">
            <w:pPr>
              <w:jc w:val="center"/>
            </w:pPr>
            <w:r>
              <w:rPr>
                <w:rFonts w:ascii="宋体" w:eastAsia="宋体" w:hAnsi="宋体"/>
                <w:sz w:val="20"/>
              </w:rPr>
              <w:t>1.000</w:t>
            </w:r>
          </w:p>
        </w:tc>
        <w:tc>
          <w:tcPr>
            <w:tcW w:w="2882" w:type="dxa"/>
          </w:tcPr>
          <w:p w14:paraId="24F23F2D" w14:textId="77777777" w:rsidR="00C44CC0" w:rsidRDefault="00000000">
            <w:pPr>
              <w:jc w:val="center"/>
            </w:pPr>
            <w:r>
              <w:rPr>
                <w:rFonts w:ascii="宋体" w:eastAsia="宋体" w:hAnsi="宋体"/>
                <w:sz w:val="20"/>
              </w:rPr>
              <w:t>1.000</w:t>
            </w:r>
          </w:p>
        </w:tc>
      </w:tr>
      <w:tr w:rsidR="00C44CC0" w14:paraId="538070AA" w14:textId="77777777">
        <w:tc>
          <w:tcPr>
            <w:tcW w:w="2882" w:type="dxa"/>
          </w:tcPr>
          <w:p w14:paraId="313D02DE" w14:textId="77777777" w:rsidR="00C44CC0" w:rsidRDefault="00000000">
            <w:pPr>
              <w:jc w:val="center"/>
            </w:pPr>
            <w:proofErr w:type="spellStart"/>
            <w:r>
              <w:rPr>
                <w:rFonts w:ascii="宋体" w:eastAsia="宋体" w:hAnsi="宋体"/>
                <w:sz w:val="20"/>
              </w:rPr>
              <w:t>方向余弦</w:t>
            </w:r>
            <w:proofErr w:type="spellEnd"/>
            <w:r>
              <w:rPr>
                <w:rFonts w:ascii="宋体" w:eastAsia="宋体" w:hAnsi="宋体"/>
                <w:sz w:val="20"/>
              </w:rPr>
              <w:t xml:space="preserve"> cᵧ</w:t>
            </w:r>
          </w:p>
        </w:tc>
        <w:tc>
          <w:tcPr>
            <w:tcW w:w="2882" w:type="dxa"/>
          </w:tcPr>
          <w:p w14:paraId="0CA3C4DC" w14:textId="77777777" w:rsidR="00C44CC0" w:rsidRDefault="00000000">
            <w:pPr>
              <w:jc w:val="center"/>
            </w:pPr>
            <w:r>
              <w:rPr>
                <w:rFonts w:ascii="宋体" w:eastAsia="宋体" w:hAnsi="宋体"/>
                <w:sz w:val="20"/>
              </w:rPr>
              <w:t>0.000</w:t>
            </w:r>
          </w:p>
        </w:tc>
        <w:tc>
          <w:tcPr>
            <w:tcW w:w="2882" w:type="dxa"/>
          </w:tcPr>
          <w:p w14:paraId="01C3E6F8" w14:textId="77777777" w:rsidR="00C44CC0" w:rsidRDefault="00000000">
            <w:pPr>
              <w:jc w:val="center"/>
            </w:pPr>
            <w:r>
              <w:rPr>
                <w:rFonts w:ascii="宋体" w:eastAsia="宋体" w:hAnsi="宋体"/>
                <w:sz w:val="20"/>
              </w:rPr>
              <w:t>0.000</w:t>
            </w:r>
          </w:p>
        </w:tc>
      </w:tr>
      <w:tr w:rsidR="00C44CC0" w14:paraId="63DE1BEB" w14:textId="77777777">
        <w:tc>
          <w:tcPr>
            <w:tcW w:w="2882" w:type="dxa"/>
          </w:tcPr>
          <w:p w14:paraId="016F08EC" w14:textId="77777777" w:rsidR="00C44CC0" w:rsidRDefault="00000000">
            <w:pPr>
              <w:jc w:val="center"/>
            </w:pPr>
            <w:proofErr w:type="spellStart"/>
            <w:r>
              <w:rPr>
                <w:rFonts w:ascii="宋体" w:eastAsia="宋体" w:hAnsi="宋体"/>
                <w:sz w:val="20"/>
              </w:rPr>
              <w:t>方向余弦</w:t>
            </w:r>
            <w:proofErr w:type="spellEnd"/>
            <w:r>
              <w:rPr>
                <w:rFonts w:ascii="宋体" w:eastAsia="宋体" w:hAnsi="宋体"/>
                <w:sz w:val="20"/>
              </w:rPr>
              <w:t xml:space="preserve"> </w:t>
            </w:r>
            <w:proofErr w:type="spellStart"/>
            <w:r>
              <w:rPr>
                <w:rFonts w:ascii="宋体" w:eastAsia="宋体" w:hAnsi="宋体"/>
                <w:sz w:val="20"/>
              </w:rPr>
              <w:t>c_z</w:t>
            </w:r>
            <w:proofErr w:type="spellEnd"/>
          </w:p>
        </w:tc>
        <w:tc>
          <w:tcPr>
            <w:tcW w:w="2882" w:type="dxa"/>
          </w:tcPr>
          <w:p w14:paraId="1BB60414" w14:textId="77777777" w:rsidR="00C44CC0" w:rsidRDefault="00000000">
            <w:pPr>
              <w:jc w:val="center"/>
            </w:pPr>
            <w:r>
              <w:rPr>
                <w:rFonts w:ascii="宋体" w:eastAsia="宋体" w:hAnsi="宋体"/>
                <w:sz w:val="20"/>
              </w:rPr>
              <w:t>0.000</w:t>
            </w:r>
          </w:p>
        </w:tc>
        <w:tc>
          <w:tcPr>
            <w:tcW w:w="2882" w:type="dxa"/>
          </w:tcPr>
          <w:p w14:paraId="30C72B8A" w14:textId="77777777" w:rsidR="00C44CC0" w:rsidRDefault="00000000">
            <w:pPr>
              <w:jc w:val="center"/>
            </w:pPr>
            <w:r>
              <w:rPr>
                <w:rFonts w:ascii="宋体" w:eastAsia="宋体" w:hAnsi="宋体"/>
                <w:sz w:val="20"/>
              </w:rPr>
              <w:t>0.000</w:t>
            </w:r>
          </w:p>
        </w:tc>
      </w:tr>
      <w:tr w:rsidR="00C44CC0" w14:paraId="23776D01" w14:textId="77777777">
        <w:tc>
          <w:tcPr>
            <w:tcW w:w="2882" w:type="dxa"/>
          </w:tcPr>
          <w:p w14:paraId="5AE1F334" w14:textId="77777777" w:rsidR="00C44CC0" w:rsidRDefault="00000000">
            <w:pPr>
              <w:jc w:val="center"/>
            </w:pPr>
            <w:proofErr w:type="spellStart"/>
            <w:r>
              <w:rPr>
                <w:rFonts w:ascii="宋体" w:eastAsia="宋体" w:hAnsi="宋体"/>
                <w:sz w:val="20"/>
              </w:rPr>
              <w:t>轴向应变</w:t>
            </w:r>
            <w:proofErr w:type="spellEnd"/>
            <w:r>
              <w:rPr>
                <w:rFonts w:ascii="宋体" w:eastAsia="宋体" w:hAnsi="宋体"/>
                <w:sz w:val="20"/>
              </w:rPr>
              <w:t xml:space="preserve"> ε</w:t>
            </w:r>
          </w:p>
        </w:tc>
        <w:tc>
          <w:tcPr>
            <w:tcW w:w="2882" w:type="dxa"/>
          </w:tcPr>
          <w:p w14:paraId="293BF88B" w14:textId="77777777" w:rsidR="00C44CC0" w:rsidRDefault="00000000">
            <w:pPr>
              <w:jc w:val="center"/>
            </w:pPr>
            <w:r>
              <w:rPr>
                <w:rFonts w:ascii="宋体" w:eastAsia="宋体" w:hAnsi="宋体"/>
                <w:sz w:val="20"/>
              </w:rPr>
              <w:t>5.000×10⁻⁴</w:t>
            </w:r>
          </w:p>
        </w:tc>
        <w:tc>
          <w:tcPr>
            <w:tcW w:w="2882" w:type="dxa"/>
          </w:tcPr>
          <w:p w14:paraId="7CBAC07D" w14:textId="77777777" w:rsidR="00C44CC0" w:rsidRDefault="00000000">
            <w:pPr>
              <w:jc w:val="center"/>
            </w:pPr>
            <w:r>
              <w:rPr>
                <w:rFonts w:ascii="宋体" w:eastAsia="宋体" w:hAnsi="宋体"/>
                <w:sz w:val="20"/>
              </w:rPr>
              <w:t>5.000×10⁻⁴</w:t>
            </w:r>
          </w:p>
        </w:tc>
      </w:tr>
      <w:tr w:rsidR="00C44CC0" w14:paraId="153857EC" w14:textId="77777777">
        <w:tc>
          <w:tcPr>
            <w:tcW w:w="2882" w:type="dxa"/>
          </w:tcPr>
          <w:p w14:paraId="379D80ED" w14:textId="77777777" w:rsidR="00C44CC0" w:rsidRDefault="00000000">
            <w:pPr>
              <w:jc w:val="center"/>
            </w:pPr>
            <w:proofErr w:type="spellStart"/>
            <w:r>
              <w:rPr>
                <w:rFonts w:ascii="宋体" w:eastAsia="宋体" w:hAnsi="宋体"/>
                <w:sz w:val="20"/>
              </w:rPr>
              <w:t>轴向应力</w:t>
            </w:r>
            <w:proofErr w:type="spellEnd"/>
            <w:r>
              <w:rPr>
                <w:rFonts w:ascii="宋体" w:eastAsia="宋体" w:hAnsi="宋体"/>
                <w:sz w:val="20"/>
              </w:rPr>
              <w:t xml:space="preserve"> σ (MPa)</w:t>
            </w:r>
          </w:p>
        </w:tc>
        <w:tc>
          <w:tcPr>
            <w:tcW w:w="2882" w:type="dxa"/>
          </w:tcPr>
          <w:p w14:paraId="3067DB77" w14:textId="77777777" w:rsidR="00C44CC0" w:rsidRDefault="00000000">
            <w:pPr>
              <w:jc w:val="center"/>
            </w:pPr>
            <w:r>
              <w:rPr>
                <w:rFonts w:ascii="宋体" w:eastAsia="宋体" w:hAnsi="宋体"/>
                <w:sz w:val="20"/>
              </w:rPr>
              <w:t>100.0</w:t>
            </w:r>
          </w:p>
        </w:tc>
        <w:tc>
          <w:tcPr>
            <w:tcW w:w="2882" w:type="dxa"/>
          </w:tcPr>
          <w:p w14:paraId="1B5B3621" w14:textId="77777777" w:rsidR="00C44CC0" w:rsidRDefault="00000000">
            <w:pPr>
              <w:jc w:val="center"/>
            </w:pPr>
            <w:r>
              <w:rPr>
                <w:rFonts w:ascii="宋体" w:eastAsia="宋体" w:hAnsi="宋体"/>
                <w:sz w:val="20"/>
              </w:rPr>
              <w:t>100.0</w:t>
            </w:r>
          </w:p>
        </w:tc>
      </w:tr>
    </w:tbl>
    <w:p w14:paraId="2D91BA99" w14:textId="77777777" w:rsidR="00C44CC0" w:rsidRDefault="00000000">
      <w:pPr>
        <w:spacing w:after="80" w:line="360" w:lineRule="auto"/>
        <w:ind w:firstLine="420"/>
        <w:rPr>
          <w:lang w:eastAsia="zh-CN"/>
        </w:rPr>
      </w:pPr>
      <w:r>
        <w:rPr>
          <w:rFonts w:ascii="宋体" w:eastAsia="宋体" w:hAnsi="宋体"/>
          <w:sz w:val="21"/>
          <w:lang w:eastAsia="zh-CN"/>
        </w:rPr>
        <w:t>由表1可见，程序计算结果与理论值完全一致。由于单元沿X轴放置，方向余弦退化为(1, 0, 0)，此时三维杆单元的刚度矩阵退化为一维杆单元形式，仅在两个节点的X向自由度之间存在刚度耦合，其余自由度对应的刚度元素均为零。轴向应变5×10⁻⁴对应100 MPa的拉应力，轴力为1.0×10⁴ N，符合材料力学基本公式。</w:t>
      </w:r>
    </w:p>
    <w:p w14:paraId="4AB04C75" w14:textId="77777777" w:rsidR="00C44CC0" w:rsidRDefault="00000000">
      <w:pPr>
        <w:spacing w:before="240" w:after="120"/>
        <w:rPr>
          <w:lang w:eastAsia="zh-CN"/>
        </w:rPr>
      </w:pPr>
      <w:r>
        <w:rPr>
          <w:rFonts w:ascii="黑体" w:eastAsia="黑体" w:hAnsi="黑体"/>
          <w:b/>
          <w:sz w:val="24"/>
          <w:lang w:eastAsia="zh-CN"/>
        </w:rPr>
        <w:t>4.2  算例2：空间任意方向杆单元</w:t>
      </w:r>
    </w:p>
    <w:p w14:paraId="68720C47" w14:textId="77777777" w:rsidR="00C44CC0" w:rsidRDefault="00000000">
      <w:pPr>
        <w:spacing w:after="80" w:line="360" w:lineRule="auto"/>
        <w:ind w:firstLine="420"/>
        <w:rPr>
          <w:lang w:eastAsia="zh-CN"/>
        </w:rPr>
      </w:pPr>
      <w:r>
        <w:rPr>
          <w:rFonts w:ascii="宋体" w:eastAsia="宋体" w:hAnsi="宋体"/>
          <w:sz w:val="21"/>
          <w:lang w:eastAsia="zh-CN"/>
        </w:rPr>
        <w:t xml:space="preserve">第二个算例为空间任意方向的三维杆单元，用于验证程序在一般情况下的正确性。单元参数如下：节点1坐标(0, 0, 0)，节点2坐标(1, 2, 2)，弹性模量E = 210 </w:t>
      </w:r>
      <w:proofErr w:type="spellStart"/>
      <w:r>
        <w:rPr>
          <w:rFonts w:ascii="宋体" w:eastAsia="宋体" w:hAnsi="宋体"/>
          <w:sz w:val="21"/>
          <w:lang w:eastAsia="zh-CN"/>
        </w:rPr>
        <w:t>GPa</w:t>
      </w:r>
      <w:proofErr w:type="spellEnd"/>
      <w:r>
        <w:rPr>
          <w:rFonts w:ascii="宋体" w:eastAsia="宋体" w:hAnsi="宋体"/>
          <w:sz w:val="21"/>
          <w:lang w:eastAsia="zh-CN"/>
        </w:rPr>
        <w:t>，横截面积A = 2.0×10⁻⁴ m²，节点位移de = [0, 0, 0, 1.0×10⁻³, 2.0×10⁻³, 2.0×10⁻³]ᵀ m。</w:t>
      </w:r>
    </w:p>
    <w:p w14:paraId="7A4DEF95" w14:textId="77777777" w:rsidR="00C44CC0" w:rsidRDefault="00000000">
      <w:pPr>
        <w:spacing w:before="160" w:after="80"/>
        <w:jc w:val="center"/>
      </w:pPr>
      <w:r>
        <w:rPr>
          <w:rFonts w:ascii="宋体" w:eastAsia="宋体" w:hAnsi="宋体"/>
          <w:b/>
          <w:sz w:val="21"/>
        </w:rPr>
        <w:t>表</w:t>
      </w:r>
      <w:proofErr w:type="gramStart"/>
      <w:r>
        <w:rPr>
          <w:rFonts w:ascii="宋体" w:eastAsia="宋体" w:hAnsi="宋体"/>
          <w:b/>
          <w:sz w:val="21"/>
        </w:rPr>
        <w:t>2  算例</w:t>
      </w:r>
      <w:proofErr w:type="gramEnd"/>
      <w:r>
        <w:rPr>
          <w:rFonts w:ascii="宋体" w:eastAsia="宋体" w:hAnsi="宋体"/>
          <w:b/>
          <w:sz w:val="21"/>
        </w:rPr>
        <w:t>2计算结果对比</w:t>
      </w:r>
    </w:p>
    <w:tbl>
      <w:tblPr>
        <w:tblStyle w:val="aff1"/>
        <w:tblW w:w="0" w:type="auto"/>
        <w:tblLook w:val="04A0" w:firstRow="1" w:lastRow="0" w:firstColumn="1" w:lastColumn="0" w:noHBand="0" w:noVBand="1"/>
      </w:tblPr>
      <w:tblGrid>
        <w:gridCol w:w="2882"/>
        <w:gridCol w:w="2882"/>
        <w:gridCol w:w="2882"/>
      </w:tblGrid>
      <w:tr w:rsidR="00C44CC0" w14:paraId="061012F7" w14:textId="77777777">
        <w:tc>
          <w:tcPr>
            <w:tcW w:w="2882" w:type="dxa"/>
          </w:tcPr>
          <w:p w14:paraId="1AED27A2" w14:textId="77777777" w:rsidR="00C44CC0" w:rsidRDefault="00000000">
            <w:pPr>
              <w:jc w:val="center"/>
            </w:pPr>
            <w:proofErr w:type="spellStart"/>
            <w:r>
              <w:rPr>
                <w:rFonts w:ascii="宋体" w:eastAsia="宋体" w:hAnsi="宋体"/>
                <w:b/>
                <w:sz w:val="20"/>
              </w:rPr>
              <w:t>计算项目</w:t>
            </w:r>
            <w:proofErr w:type="spellEnd"/>
          </w:p>
        </w:tc>
        <w:tc>
          <w:tcPr>
            <w:tcW w:w="2882" w:type="dxa"/>
          </w:tcPr>
          <w:p w14:paraId="1716391C" w14:textId="77777777" w:rsidR="00C44CC0" w:rsidRDefault="00000000">
            <w:pPr>
              <w:jc w:val="center"/>
            </w:pPr>
            <w:proofErr w:type="spellStart"/>
            <w:r>
              <w:rPr>
                <w:rFonts w:ascii="宋体" w:eastAsia="宋体" w:hAnsi="宋体"/>
                <w:b/>
                <w:sz w:val="20"/>
              </w:rPr>
              <w:t>理论值</w:t>
            </w:r>
            <w:proofErr w:type="spellEnd"/>
          </w:p>
        </w:tc>
        <w:tc>
          <w:tcPr>
            <w:tcW w:w="2882" w:type="dxa"/>
          </w:tcPr>
          <w:p w14:paraId="4A99B70C" w14:textId="77777777" w:rsidR="00C44CC0" w:rsidRDefault="00000000">
            <w:pPr>
              <w:jc w:val="center"/>
            </w:pPr>
            <w:proofErr w:type="spellStart"/>
            <w:r>
              <w:rPr>
                <w:rFonts w:ascii="宋体" w:eastAsia="宋体" w:hAnsi="宋体"/>
                <w:b/>
                <w:sz w:val="20"/>
              </w:rPr>
              <w:t>程序计算值</w:t>
            </w:r>
            <w:proofErr w:type="spellEnd"/>
          </w:p>
        </w:tc>
      </w:tr>
      <w:tr w:rsidR="00C44CC0" w14:paraId="2D5B1660" w14:textId="77777777">
        <w:tc>
          <w:tcPr>
            <w:tcW w:w="2882" w:type="dxa"/>
          </w:tcPr>
          <w:p w14:paraId="31B44BC6" w14:textId="77777777" w:rsidR="00C44CC0" w:rsidRDefault="00000000">
            <w:pPr>
              <w:jc w:val="center"/>
            </w:pPr>
            <w:proofErr w:type="spellStart"/>
            <w:r>
              <w:rPr>
                <w:rFonts w:ascii="宋体" w:eastAsia="宋体" w:hAnsi="宋体"/>
                <w:sz w:val="20"/>
              </w:rPr>
              <w:t>单元长度</w:t>
            </w:r>
            <w:proofErr w:type="spellEnd"/>
            <w:r>
              <w:rPr>
                <w:rFonts w:ascii="宋体" w:eastAsia="宋体" w:hAnsi="宋体"/>
                <w:sz w:val="20"/>
              </w:rPr>
              <w:t xml:space="preserve"> L (m)</w:t>
            </w:r>
          </w:p>
        </w:tc>
        <w:tc>
          <w:tcPr>
            <w:tcW w:w="2882" w:type="dxa"/>
          </w:tcPr>
          <w:p w14:paraId="6CCBADB0" w14:textId="77777777" w:rsidR="00C44CC0" w:rsidRDefault="00000000">
            <w:pPr>
              <w:jc w:val="center"/>
            </w:pPr>
            <w:r>
              <w:rPr>
                <w:rFonts w:ascii="宋体" w:eastAsia="宋体" w:hAnsi="宋体"/>
                <w:sz w:val="20"/>
              </w:rPr>
              <w:t>3.000</w:t>
            </w:r>
          </w:p>
        </w:tc>
        <w:tc>
          <w:tcPr>
            <w:tcW w:w="2882" w:type="dxa"/>
          </w:tcPr>
          <w:p w14:paraId="5CD33312" w14:textId="77777777" w:rsidR="00C44CC0" w:rsidRDefault="00000000">
            <w:pPr>
              <w:jc w:val="center"/>
            </w:pPr>
            <w:r>
              <w:rPr>
                <w:rFonts w:ascii="宋体" w:eastAsia="宋体" w:hAnsi="宋体"/>
                <w:sz w:val="20"/>
              </w:rPr>
              <w:t>3.000</w:t>
            </w:r>
          </w:p>
        </w:tc>
      </w:tr>
      <w:tr w:rsidR="00C44CC0" w14:paraId="0A3CCEA7" w14:textId="77777777">
        <w:tc>
          <w:tcPr>
            <w:tcW w:w="2882" w:type="dxa"/>
          </w:tcPr>
          <w:p w14:paraId="1A763CBD" w14:textId="77777777" w:rsidR="00C44CC0" w:rsidRDefault="00000000">
            <w:pPr>
              <w:jc w:val="center"/>
            </w:pPr>
            <w:proofErr w:type="spellStart"/>
            <w:r>
              <w:rPr>
                <w:rFonts w:ascii="宋体" w:eastAsia="宋体" w:hAnsi="宋体"/>
                <w:sz w:val="20"/>
              </w:rPr>
              <w:t>方向余弦</w:t>
            </w:r>
            <w:proofErr w:type="spellEnd"/>
            <w:r>
              <w:rPr>
                <w:rFonts w:ascii="宋体" w:eastAsia="宋体" w:hAnsi="宋体"/>
                <w:sz w:val="20"/>
              </w:rPr>
              <w:t xml:space="preserve"> cₓ</w:t>
            </w:r>
          </w:p>
        </w:tc>
        <w:tc>
          <w:tcPr>
            <w:tcW w:w="2882" w:type="dxa"/>
          </w:tcPr>
          <w:p w14:paraId="4504ECA9" w14:textId="77777777" w:rsidR="00C44CC0" w:rsidRDefault="00000000">
            <w:pPr>
              <w:jc w:val="center"/>
            </w:pPr>
            <w:r>
              <w:rPr>
                <w:rFonts w:ascii="宋体" w:eastAsia="宋体" w:hAnsi="宋体"/>
                <w:sz w:val="20"/>
              </w:rPr>
              <w:t>1/3 ≈ 0.3333</w:t>
            </w:r>
          </w:p>
        </w:tc>
        <w:tc>
          <w:tcPr>
            <w:tcW w:w="2882" w:type="dxa"/>
          </w:tcPr>
          <w:p w14:paraId="68F7EC9A" w14:textId="77777777" w:rsidR="00C44CC0" w:rsidRDefault="00000000">
            <w:pPr>
              <w:jc w:val="center"/>
            </w:pPr>
            <w:r>
              <w:rPr>
                <w:rFonts w:ascii="宋体" w:eastAsia="宋体" w:hAnsi="宋体"/>
                <w:sz w:val="20"/>
              </w:rPr>
              <w:t>0.3333</w:t>
            </w:r>
          </w:p>
        </w:tc>
      </w:tr>
      <w:tr w:rsidR="00C44CC0" w14:paraId="16E8B458" w14:textId="77777777">
        <w:tc>
          <w:tcPr>
            <w:tcW w:w="2882" w:type="dxa"/>
          </w:tcPr>
          <w:p w14:paraId="59D09610" w14:textId="77777777" w:rsidR="00C44CC0" w:rsidRDefault="00000000">
            <w:pPr>
              <w:jc w:val="center"/>
            </w:pPr>
            <w:proofErr w:type="spellStart"/>
            <w:r>
              <w:rPr>
                <w:rFonts w:ascii="宋体" w:eastAsia="宋体" w:hAnsi="宋体"/>
                <w:sz w:val="20"/>
              </w:rPr>
              <w:t>方向余弦</w:t>
            </w:r>
            <w:proofErr w:type="spellEnd"/>
            <w:r>
              <w:rPr>
                <w:rFonts w:ascii="宋体" w:eastAsia="宋体" w:hAnsi="宋体"/>
                <w:sz w:val="20"/>
              </w:rPr>
              <w:t xml:space="preserve"> cᵧ</w:t>
            </w:r>
          </w:p>
        </w:tc>
        <w:tc>
          <w:tcPr>
            <w:tcW w:w="2882" w:type="dxa"/>
          </w:tcPr>
          <w:p w14:paraId="3219C2E6" w14:textId="77777777" w:rsidR="00C44CC0" w:rsidRDefault="00000000">
            <w:pPr>
              <w:jc w:val="center"/>
            </w:pPr>
            <w:r>
              <w:rPr>
                <w:rFonts w:ascii="宋体" w:eastAsia="宋体" w:hAnsi="宋体"/>
                <w:sz w:val="20"/>
              </w:rPr>
              <w:t>2/3 ≈ 0.6667</w:t>
            </w:r>
          </w:p>
        </w:tc>
        <w:tc>
          <w:tcPr>
            <w:tcW w:w="2882" w:type="dxa"/>
          </w:tcPr>
          <w:p w14:paraId="2156B84A" w14:textId="77777777" w:rsidR="00C44CC0" w:rsidRDefault="00000000">
            <w:pPr>
              <w:jc w:val="center"/>
            </w:pPr>
            <w:r>
              <w:rPr>
                <w:rFonts w:ascii="宋体" w:eastAsia="宋体" w:hAnsi="宋体"/>
                <w:sz w:val="20"/>
              </w:rPr>
              <w:t>0.6667</w:t>
            </w:r>
          </w:p>
        </w:tc>
      </w:tr>
      <w:tr w:rsidR="00C44CC0" w14:paraId="3DE0A83D" w14:textId="77777777">
        <w:tc>
          <w:tcPr>
            <w:tcW w:w="2882" w:type="dxa"/>
          </w:tcPr>
          <w:p w14:paraId="785B560D" w14:textId="77777777" w:rsidR="00C44CC0" w:rsidRDefault="00000000">
            <w:pPr>
              <w:jc w:val="center"/>
            </w:pPr>
            <w:proofErr w:type="spellStart"/>
            <w:r>
              <w:rPr>
                <w:rFonts w:ascii="宋体" w:eastAsia="宋体" w:hAnsi="宋体"/>
                <w:sz w:val="20"/>
              </w:rPr>
              <w:t>方向余弦</w:t>
            </w:r>
            <w:proofErr w:type="spellEnd"/>
            <w:r>
              <w:rPr>
                <w:rFonts w:ascii="宋体" w:eastAsia="宋体" w:hAnsi="宋体"/>
                <w:sz w:val="20"/>
              </w:rPr>
              <w:t xml:space="preserve"> </w:t>
            </w:r>
            <w:proofErr w:type="spellStart"/>
            <w:r>
              <w:rPr>
                <w:rFonts w:ascii="宋体" w:eastAsia="宋体" w:hAnsi="宋体"/>
                <w:sz w:val="20"/>
              </w:rPr>
              <w:t>c_z</w:t>
            </w:r>
            <w:proofErr w:type="spellEnd"/>
          </w:p>
        </w:tc>
        <w:tc>
          <w:tcPr>
            <w:tcW w:w="2882" w:type="dxa"/>
          </w:tcPr>
          <w:p w14:paraId="630138DE" w14:textId="77777777" w:rsidR="00C44CC0" w:rsidRDefault="00000000">
            <w:pPr>
              <w:jc w:val="center"/>
            </w:pPr>
            <w:r>
              <w:rPr>
                <w:rFonts w:ascii="宋体" w:eastAsia="宋体" w:hAnsi="宋体"/>
                <w:sz w:val="20"/>
              </w:rPr>
              <w:t>2/3 ≈ 0.6667</w:t>
            </w:r>
          </w:p>
        </w:tc>
        <w:tc>
          <w:tcPr>
            <w:tcW w:w="2882" w:type="dxa"/>
          </w:tcPr>
          <w:p w14:paraId="40EF7823" w14:textId="77777777" w:rsidR="00C44CC0" w:rsidRDefault="00000000">
            <w:pPr>
              <w:jc w:val="center"/>
            </w:pPr>
            <w:r>
              <w:rPr>
                <w:rFonts w:ascii="宋体" w:eastAsia="宋体" w:hAnsi="宋体"/>
                <w:sz w:val="20"/>
              </w:rPr>
              <w:t>0.6667</w:t>
            </w:r>
          </w:p>
        </w:tc>
      </w:tr>
      <w:tr w:rsidR="00C44CC0" w14:paraId="54D5F27C" w14:textId="77777777">
        <w:tc>
          <w:tcPr>
            <w:tcW w:w="2882" w:type="dxa"/>
          </w:tcPr>
          <w:p w14:paraId="6EA2F79C" w14:textId="77777777" w:rsidR="00C44CC0" w:rsidRDefault="00000000">
            <w:pPr>
              <w:jc w:val="center"/>
            </w:pPr>
            <w:proofErr w:type="spellStart"/>
            <w:r>
              <w:rPr>
                <w:rFonts w:ascii="宋体" w:eastAsia="宋体" w:hAnsi="宋体"/>
                <w:sz w:val="20"/>
              </w:rPr>
              <w:lastRenderedPageBreak/>
              <w:t>轴向应变</w:t>
            </w:r>
            <w:proofErr w:type="spellEnd"/>
            <w:r>
              <w:rPr>
                <w:rFonts w:ascii="宋体" w:eastAsia="宋体" w:hAnsi="宋体"/>
                <w:sz w:val="20"/>
              </w:rPr>
              <w:t xml:space="preserve"> ε</w:t>
            </w:r>
          </w:p>
        </w:tc>
        <w:tc>
          <w:tcPr>
            <w:tcW w:w="2882" w:type="dxa"/>
          </w:tcPr>
          <w:p w14:paraId="7D021880" w14:textId="77777777" w:rsidR="00C44CC0" w:rsidRDefault="00000000">
            <w:pPr>
              <w:jc w:val="center"/>
            </w:pPr>
            <w:r>
              <w:rPr>
                <w:rFonts w:ascii="宋体" w:eastAsia="宋体" w:hAnsi="宋体"/>
                <w:sz w:val="20"/>
              </w:rPr>
              <w:t>1.000×10⁻³</w:t>
            </w:r>
          </w:p>
        </w:tc>
        <w:tc>
          <w:tcPr>
            <w:tcW w:w="2882" w:type="dxa"/>
          </w:tcPr>
          <w:p w14:paraId="5472D804" w14:textId="77777777" w:rsidR="00C44CC0" w:rsidRDefault="00000000">
            <w:pPr>
              <w:jc w:val="center"/>
            </w:pPr>
            <w:r>
              <w:rPr>
                <w:rFonts w:ascii="宋体" w:eastAsia="宋体" w:hAnsi="宋体"/>
                <w:sz w:val="20"/>
              </w:rPr>
              <w:t>1.000×10⁻³</w:t>
            </w:r>
          </w:p>
        </w:tc>
      </w:tr>
      <w:tr w:rsidR="00C44CC0" w14:paraId="07D5575B" w14:textId="77777777">
        <w:tc>
          <w:tcPr>
            <w:tcW w:w="2882" w:type="dxa"/>
          </w:tcPr>
          <w:p w14:paraId="2EC46181" w14:textId="77777777" w:rsidR="00C44CC0" w:rsidRDefault="00000000">
            <w:pPr>
              <w:jc w:val="center"/>
            </w:pPr>
            <w:proofErr w:type="spellStart"/>
            <w:r>
              <w:rPr>
                <w:rFonts w:ascii="宋体" w:eastAsia="宋体" w:hAnsi="宋体"/>
                <w:sz w:val="20"/>
              </w:rPr>
              <w:t>轴向应力</w:t>
            </w:r>
            <w:proofErr w:type="spellEnd"/>
            <w:r>
              <w:rPr>
                <w:rFonts w:ascii="宋体" w:eastAsia="宋体" w:hAnsi="宋体"/>
                <w:sz w:val="20"/>
              </w:rPr>
              <w:t xml:space="preserve"> σ (MPa)</w:t>
            </w:r>
          </w:p>
        </w:tc>
        <w:tc>
          <w:tcPr>
            <w:tcW w:w="2882" w:type="dxa"/>
          </w:tcPr>
          <w:p w14:paraId="3EDD5F44" w14:textId="77777777" w:rsidR="00C44CC0" w:rsidRDefault="00000000">
            <w:pPr>
              <w:jc w:val="center"/>
            </w:pPr>
            <w:r>
              <w:rPr>
                <w:rFonts w:ascii="宋体" w:eastAsia="宋体" w:hAnsi="宋体"/>
                <w:sz w:val="20"/>
              </w:rPr>
              <w:t>210.0</w:t>
            </w:r>
          </w:p>
        </w:tc>
        <w:tc>
          <w:tcPr>
            <w:tcW w:w="2882" w:type="dxa"/>
          </w:tcPr>
          <w:p w14:paraId="4D9C7F88" w14:textId="77777777" w:rsidR="00C44CC0" w:rsidRDefault="00000000">
            <w:pPr>
              <w:jc w:val="center"/>
            </w:pPr>
            <w:r>
              <w:rPr>
                <w:rFonts w:ascii="宋体" w:eastAsia="宋体" w:hAnsi="宋体"/>
                <w:sz w:val="20"/>
              </w:rPr>
              <w:t>210.0</w:t>
            </w:r>
          </w:p>
        </w:tc>
      </w:tr>
      <w:tr w:rsidR="00C44CC0" w14:paraId="4C04332F" w14:textId="77777777">
        <w:tc>
          <w:tcPr>
            <w:tcW w:w="2882" w:type="dxa"/>
          </w:tcPr>
          <w:p w14:paraId="1E84F475" w14:textId="77777777" w:rsidR="00C44CC0" w:rsidRDefault="00000000">
            <w:pPr>
              <w:jc w:val="center"/>
            </w:pPr>
            <w:proofErr w:type="spellStart"/>
            <w:r>
              <w:rPr>
                <w:rFonts w:ascii="宋体" w:eastAsia="宋体" w:hAnsi="宋体"/>
                <w:sz w:val="20"/>
              </w:rPr>
              <w:t>轴力</w:t>
            </w:r>
            <w:proofErr w:type="spellEnd"/>
            <w:r>
              <w:rPr>
                <w:rFonts w:ascii="宋体" w:eastAsia="宋体" w:hAnsi="宋体"/>
                <w:sz w:val="20"/>
              </w:rPr>
              <w:t xml:space="preserve"> N (N)</w:t>
            </w:r>
          </w:p>
        </w:tc>
        <w:tc>
          <w:tcPr>
            <w:tcW w:w="2882" w:type="dxa"/>
          </w:tcPr>
          <w:p w14:paraId="6DA30165" w14:textId="77777777" w:rsidR="00C44CC0" w:rsidRDefault="00000000">
            <w:pPr>
              <w:jc w:val="center"/>
            </w:pPr>
            <w:r>
              <w:rPr>
                <w:rFonts w:ascii="宋体" w:eastAsia="宋体" w:hAnsi="宋体"/>
                <w:sz w:val="20"/>
              </w:rPr>
              <w:t>4.2×10⁴</w:t>
            </w:r>
          </w:p>
        </w:tc>
        <w:tc>
          <w:tcPr>
            <w:tcW w:w="2882" w:type="dxa"/>
          </w:tcPr>
          <w:p w14:paraId="2179782E" w14:textId="77777777" w:rsidR="00C44CC0" w:rsidRDefault="00000000">
            <w:pPr>
              <w:jc w:val="center"/>
            </w:pPr>
            <w:r>
              <w:rPr>
                <w:rFonts w:ascii="宋体" w:eastAsia="宋体" w:hAnsi="宋体"/>
                <w:sz w:val="20"/>
              </w:rPr>
              <w:t>4.2×10⁴</w:t>
            </w:r>
          </w:p>
        </w:tc>
      </w:tr>
    </w:tbl>
    <w:p w14:paraId="582C6DEF" w14:textId="77777777" w:rsidR="00C44CC0" w:rsidRDefault="00000000">
      <w:pPr>
        <w:spacing w:after="80" w:line="360" w:lineRule="auto"/>
        <w:ind w:firstLine="420"/>
        <w:rPr>
          <w:lang w:eastAsia="zh-CN"/>
        </w:rPr>
      </w:pPr>
      <w:r>
        <w:rPr>
          <w:rFonts w:ascii="宋体" w:eastAsia="宋体" w:hAnsi="宋体"/>
          <w:sz w:val="21"/>
          <w:lang w:eastAsia="zh-CN"/>
        </w:rPr>
        <w:t>由表2可见，空间斜杆算例的程序计算结果同样与理论值完全吻合。单元长度为3 m，方向余弦分别为1/3、2/3、2/3。值得注意的是，本例中节点位移向量恰好沿单元轴线方向（位移分量比例与坐标</w:t>
      </w:r>
      <w:proofErr w:type="gramStart"/>
      <w:r>
        <w:rPr>
          <w:rFonts w:ascii="宋体" w:eastAsia="宋体" w:hAnsi="宋体"/>
          <w:sz w:val="21"/>
          <w:lang w:eastAsia="zh-CN"/>
        </w:rPr>
        <w:t>差比例</w:t>
      </w:r>
      <w:proofErr w:type="gramEnd"/>
      <w:r>
        <w:rPr>
          <w:rFonts w:ascii="宋体" w:eastAsia="宋体" w:hAnsi="宋体"/>
          <w:sz w:val="21"/>
          <w:lang w:eastAsia="zh-CN"/>
        </w:rPr>
        <w:t>相同），因此全部位移都转化为轴向变形，轴向应变为1.0×10⁻³，对应210 MPa的拉应力。</w:t>
      </w:r>
    </w:p>
    <w:p w14:paraId="3B825E30" w14:textId="77777777" w:rsidR="00C44CC0" w:rsidRDefault="00000000">
      <w:pPr>
        <w:spacing w:before="360" w:after="240"/>
        <w:rPr>
          <w:lang w:eastAsia="zh-CN"/>
        </w:rPr>
      </w:pPr>
      <w:r>
        <w:rPr>
          <w:rFonts w:ascii="黑体" w:eastAsia="黑体" w:hAnsi="黑体"/>
          <w:b/>
          <w:color w:val="000000"/>
          <w:sz w:val="28"/>
          <w:lang w:eastAsia="zh-CN"/>
        </w:rPr>
        <w:t>5  单元刚度矩阵性质分析</w:t>
      </w:r>
    </w:p>
    <w:p w14:paraId="136434A7" w14:textId="77777777" w:rsidR="00C44CC0" w:rsidRDefault="00000000">
      <w:pPr>
        <w:spacing w:before="240" w:after="120"/>
        <w:rPr>
          <w:lang w:eastAsia="zh-CN"/>
        </w:rPr>
      </w:pPr>
      <w:r>
        <w:rPr>
          <w:rFonts w:ascii="黑体" w:eastAsia="黑体" w:hAnsi="黑体"/>
          <w:b/>
          <w:sz w:val="24"/>
          <w:lang w:eastAsia="zh-CN"/>
        </w:rPr>
        <w:t>5.1  对称性</w:t>
      </w:r>
    </w:p>
    <w:p w14:paraId="06449CA6" w14:textId="77777777" w:rsidR="00C44CC0" w:rsidRDefault="00000000">
      <w:pPr>
        <w:spacing w:after="80" w:line="360" w:lineRule="auto"/>
        <w:ind w:firstLine="420"/>
        <w:rPr>
          <w:lang w:eastAsia="zh-CN"/>
        </w:rPr>
      </w:pPr>
      <w:r>
        <w:rPr>
          <w:rFonts w:ascii="宋体" w:eastAsia="宋体" w:hAnsi="宋体"/>
          <w:sz w:val="21"/>
          <w:lang w:eastAsia="zh-CN"/>
        </w:rPr>
        <w:t>单元刚度矩阵具有对称性，即Kᵉ = (Kᵉ)ᵀ。这一性质可由功</w:t>
      </w:r>
      <w:proofErr w:type="gramStart"/>
      <w:r>
        <w:rPr>
          <w:rFonts w:ascii="宋体" w:eastAsia="宋体" w:hAnsi="宋体"/>
          <w:sz w:val="21"/>
          <w:lang w:eastAsia="zh-CN"/>
        </w:rPr>
        <w:t>的互等定理</w:t>
      </w:r>
      <w:proofErr w:type="gramEnd"/>
      <w:r>
        <w:rPr>
          <w:rFonts w:ascii="宋体" w:eastAsia="宋体" w:hAnsi="宋体"/>
          <w:sz w:val="21"/>
          <w:lang w:eastAsia="zh-CN"/>
        </w:rPr>
        <w:t>（贝蒂定理）解释：第j</w:t>
      </w:r>
      <w:proofErr w:type="gramStart"/>
      <w:r>
        <w:rPr>
          <w:rFonts w:ascii="宋体" w:eastAsia="宋体" w:hAnsi="宋体"/>
          <w:sz w:val="21"/>
          <w:lang w:eastAsia="zh-CN"/>
        </w:rPr>
        <w:t>个</w:t>
      </w:r>
      <w:proofErr w:type="gramEnd"/>
      <w:r>
        <w:rPr>
          <w:rFonts w:ascii="宋体" w:eastAsia="宋体" w:hAnsi="宋体"/>
          <w:sz w:val="21"/>
          <w:lang w:eastAsia="zh-CN"/>
        </w:rPr>
        <w:t>自由度的单位位移在第</w:t>
      </w:r>
      <w:proofErr w:type="spellStart"/>
      <w:r>
        <w:rPr>
          <w:rFonts w:ascii="宋体" w:eastAsia="宋体" w:hAnsi="宋体"/>
          <w:sz w:val="21"/>
          <w:lang w:eastAsia="zh-CN"/>
        </w:rPr>
        <w:t>i</w:t>
      </w:r>
      <w:proofErr w:type="spellEnd"/>
      <w:proofErr w:type="gramStart"/>
      <w:r>
        <w:rPr>
          <w:rFonts w:ascii="宋体" w:eastAsia="宋体" w:hAnsi="宋体"/>
          <w:sz w:val="21"/>
          <w:lang w:eastAsia="zh-CN"/>
        </w:rPr>
        <w:t>个</w:t>
      </w:r>
      <w:proofErr w:type="gramEnd"/>
      <w:r>
        <w:rPr>
          <w:rFonts w:ascii="宋体" w:eastAsia="宋体" w:hAnsi="宋体"/>
          <w:sz w:val="21"/>
          <w:lang w:eastAsia="zh-CN"/>
        </w:rPr>
        <w:t>自由度上产生的反力，等于第</w:t>
      </w:r>
      <w:proofErr w:type="spellStart"/>
      <w:r>
        <w:rPr>
          <w:rFonts w:ascii="宋体" w:eastAsia="宋体" w:hAnsi="宋体"/>
          <w:sz w:val="21"/>
          <w:lang w:eastAsia="zh-CN"/>
        </w:rPr>
        <w:t>i</w:t>
      </w:r>
      <w:proofErr w:type="spellEnd"/>
      <w:proofErr w:type="gramStart"/>
      <w:r>
        <w:rPr>
          <w:rFonts w:ascii="宋体" w:eastAsia="宋体" w:hAnsi="宋体"/>
          <w:sz w:val="21"/>
          <w:lang w:eastAsia="zh-CN"/>
        </w:rPr>
        <w:t>个</w:t>
      </w:r>
      <w:proofErr w:type="gramEnd"/>
      <w:r>
        <w:rPr>
          <w:rFonts w:ascii="宋体" w:eastAsia="宋体" w:hAnsi="宋体"/>
          <w:sz w:val="21"/>
          <w:lang w:eastAsia="zh-CN"/>
        </w:rPr>
        <w:t>自由度的单位位移在第j</w:t>
      </w:r>
      <w:proofErr w:type="gramStart"/>
      <w:r>
        <w:rPr>
          <w:rFonts w:ascii="宋体" w:eastAsia="宋体" w:hAnsi="宋体"/>
          <w:sz w:val="21"/>
          <w:lang w:eastAsia="zh-CN"/>
        </w:rPr>
        <w:t>个</w:t>
      </w:r>
      <w:proofErr w:type="gramEnd"/>
      <w:r>
        <w:rPr>
          <w:rFonts w:ascii="宋体" w:eastAsia="宋体" w:hAnsi="宋体"/>
          <w:sz w:val="21"/>
          <w:lang w:eastAsia="zh-CN"/>
        </w:rPr>
        <w:t>自由度上产生的反力。从数学表达式Kᵉ = (EA/L)TᵀT也可直接看出，由于TᵀT本身就是对称矩阵，因此Kᵉ必然对称。程序验证结果表明，Ke与</w:t>
      </w:r>
      <w:proofErr w:type="spellStart"/>
      <w:r>
        <w:rPr>
          <w:rFonts w:ascii="宋体" w:eastAsia="宋体" w:hAnsi="宋体"/>
          <w:sz w:val="21"/>
          <w:lang w:eastAsia="zh-CN"/>
        </w:rPr>
        <w:t>Ke.T</w:t>
      </w:r>
      <w:proofErr w:type="spellEnd"/>
      <w:r>
        <w:rPr>
          <w:rFonts w:ascii="宋体" w:eastAsia="宋体" w:hAnsi="宋体"/>
          <w:sz w:val="21"/>
          <w:lang w:eastAsia="zh-CN"/>
        </w:rPr>
        <w:t>的所有元素差值均在数值误差范围内，对称性成立。</w:t>
      </w:r>
    </w:p>
    <w:p w14:paraId="113A45B4" w14:textId="77777777" w:rsidR="00C44CC0" w:rsidRDefault="00000000">
      <w:pPr>
        <w:spacing w:before="240" w:after="120"/>
        <w:rPr>
          <w:lang w:eastAsia="zh-CN"/>
        </w:rPr>
      </w:pPr>
      <w:r>
        <w:rPr>
          <w:rFonts w:ascii="黑体" w:eastAsia="黑体" w:hAnsi="黑体"/>
          <w:b/>
          <w:sz w:val="24"/>
          <w:lang w:eastAsia="zh-CN"/>
        </w:rPr>
        <w:t>5.2  半正定性</w:t>
      </w:r>
    </w:p>
    <w:p w14:paraId="0390C31E" w14:textId="77777777" w:rsidR="00C44CC0" w:rsidRDefault="00000000">
      <w:pPr>
        <w:spacing w:after="80" w:line="360" w:lineRule="auto"/>
        <w:ind w:firstLine="420"/>
        <w:rPr>
          <w:lang w:eastAsia="zh-CN"/>
        </w:rPr>
      </w:pPr>
      <w:r>
        <w:rPr>
          <w:rFonts w:ascii="宋体" w:eastAsia="宋体" w:hAnsi="宋体"/>
          <w:sz w:val="21"/>
          <w:lang w:eastAsia="zh-CN"/>
        </w:rPr>
        <w:t>单元刚度矩阵是半正定的，即对任意非零位移向量d，均有</w:t>
      </w:r>
      <w:proofErr w:type="spellStart"/>
      <w:r>
        <w:rPr>
          <w:rFonts w:ascii="宋体" w:eastAsia="宋体" w:hAnsi="宋体"/>
          <w:sz w:val="21"/>
          <w:lang w:eastAsia="zh-CN"/>
        </w:rPr>
        <w:t>dᵀKᵉd</w:t>
      </w:r>
      <w:proofErr w:type="spellEnd"/>
      <w:r>
        <w:rPr>
          <w:rFonts w:ascii="宋体" w:eastAsia="宋体" w:hAnsi="宋体"/>
          <w:sz w:val="21"/>
          <w:lang w:eastAsia="zh-CN"/>
        </w:rPr>
        <w:t xml:space="preserve"> ≥ 0。其物理意义是：结构的变形能始终非负，外力对结构做的功全部转化为变形能储存起来。从特征值角度看，半正定矩阵的所有特征值均大于等于零。对三维自由杆单元，刚度矩阵的</w:t>
      </w:r>
      <w:proofErr w:type="gramStart"/>
      <w:r>
        <w:rPr>
          <w:rFonts w:ascii="宋体" w:eastAsia="宋体" w:hAnsi="宋体"/>
          <w:sz w:val="21"/>
          <w:lang w:eastAsia="zh-CN"/>
        </w:rPr>
        <w:t>秩</w:t>
      </w:r>
      <w:proofErr w:type="gramEnd"/>
      <w:r>
        <w:rPr>
          <w:rFonts w:ascii="宋体" w:eastAsia="宋体" w:hAnsi="宋体"/>
          <w:sz w:val="21"/>
          <w:lang w:eastAsia="zh-CN"/>
        </w:rPr>
        <w:t>为1，因此有且仅有一个正特征值，其余5个特征值均为零（对应5个刚体运动模式：3个平动+2个垂直于杆轴的转动）。程序通过</w:t>
      </w:r>
      <w:proofErr w:type="spellStart"/>
      <w:r>
        <w:rPr>
          <w:rFonts w:ascii="宋体" w:eastAsia="宋体" w:hAnsi="宋体"/>
          <w:sz w:val="21"/>
          <w:lang w:eastAsia="zh-CN"/>
        </w:rPr>
        <w:t>np.linalg.eigvalsh</w:t>
      </w:r>
      <w:proofErr w:type="spellEnd"/>
      <w:r>
        <w:rPr>
          <w:rFonts w:ascii="宋体" w:eastAsia="宋体" w:hAnsi="宋体"/>
          <w:sz w:val="21"/>
          <w:lang w:eastAsia="zh-CN"/>
        </w:rPr>
        <w:t>计算特征值，结果证实所有特征值均非负，半正定性成立。</w:t>
      </w:r>
    </w:p>
    <w:p w14:paraId="6399F644" w14:textId="77777777" w:rsidR="00C44CC0" w:rsidRDefault="00000000">
      <w:pPr>
        <w:spacing w:before="240" w:after="120"/>
        <w:rPr>
          <w:lang w:eastAsia="zh-CN"/>
        </w:rPr>
      </w:pPr>
      <w:r>
        <w:rPr>
          <w:rFonts w:ascii="黑体" w:eastAsia="黑体" w:hAnsi="黑体"/>
          <w:b/>
          <w:sz w:val="24"/>
          <w:lang w:eastAsia="zh-CN"/>
        </w:rPr>
        <w:t>5.3  奇异性</w:t>
      </w:r>
    </w:p>
    <w:p w14:paraId="24897A87" w14:textId="77777777" w:rsidR="00C44CC0" w:rsidRDefault="00000000">
      <w:pPr>
        <w:spacing w:after="80" w:line="360" w:lineRule="auto"/>
        <w:ind w:firstLine="420"/>
        <w:rPr>
          <w:lang w:eastAsia="zh-CN"/>
        </w:rPr>
      </w:pPr>
      <w:r>
        <w:rPr>
          <w:rFonts w:ascii="宋体" w:eastAsia="宋体" w:hAnsi="宋体"/>
          <w:sz w:val="21"/>
          <w:lang w:eastAsia="zh-CN"/>
        </w:rPr>
        <w:t>自由杆单元的刚度矩阵是奇异的，即行列式为零，不存在逆矩阵。其根本原因在于未施加约束的自由单元存在刚体位移模式——单元可以在空间中自由平移和转动，这些刚体运动不产生任何应变和内力，因此对应的刚度为零。具体而言，三维空间中的单个自由杆单元具有5个刚体自由度：3个整体平动自由度和2个绕垂直于杆轴方向的转动自由度（绕杆轴自身的转动不影响节点位移，不计入）。因此6×6的刚度矩阵</w:t>
      </w:r>
      <w:proofErr w:type="gramStart"/>
      <w:r>
        <w:rPr>
          <w:rFonts w:ascii="宋体" w:eastAsia="宋体" w:hAnsi="宋体"/>
          <w:sz w:val="21"/>
          <w:lang w:eastAsia="zh-CN"/>
        </w:rPr>
        <w:t>秩</w:t>
      </w:r>
      <w:proofErr w:type="gramEnd"/>
      <w:r>
        <w:rPr>
          <w:rFonts w:ascii="宋体" w:eastAsia="宋体" w:hAnsi="宋体"/>
          <w:sz w:val="21"/>
          <w:lang w:eastAsia="zh-CN"/>
        </w:rPr>
        <w:t>为1，零空间维数为5，矩阵奇异。奇异性是单元刚度矩阵的固有特性，在组装整体刚度矩阵并施加位移边界条件后，整体刚度矩阵将变为正定，方可求解节点位移。</w:t>
      </w:r>
    </w:p>
    <w:p w14:paraId="492E4F21" w14:textId="77777777" w:rsidR="00C44CC0" w:rsidRDefault="00000000">
      <w:pPr>
        <w:spacing w:before="240" w:after="120"/>
        <w:rPr>
          <w:lang w:eastAsia="zh-CN"/>
        </w:rPr>
      </w:pPr>
      <w:r>
        <w:rPr>
          <w:rFonts w:ascii="黑体" w:eastAsia="黑体" w:hAnsi="黑体"/>
          <w:b/>
          <w:sz w:val="24"/>
          <w:lang w:eastAsia="zh-CN"/>
        </w:rPr>
        <w:lastRenderedPageBreak/>
        <w:t>5.4  刚体位移验证</w:t>
      </w:r>
    </w:p>
    <w:p w14:paraId="109E86C6" w14:textId="77777777" w:rsidR="00C44CC0" w:rsidRDefault="00000000">
      <w:pPr>
        <w:spacing w:after="80" w:line="360" w:lineRule="auto"/>
        <w:ind w:firstLine="420"/>
        <w:rPr>
          <w:lang w:eastAsia="zh-CN"/>
        </w:rPr>
      </w:pPr>
      <w:r>
        <w:rPr>
          <w:rFonts w:ascii="宋体" w:eastAsia="宋体" w:hAnsi="宋体"/>
          <w:sz w:val="21"/>
          <w:lang w:eastAsia="zh-CN"/>
        </w:rPr>
        <w:t>为验证刚体位移不产生内力的性质，程序构造了刚体平移测试：令两个节点产生完全相同的位移向量，即单元整体平移而无变形。计算结果表明，刚体平移下的节点力向量各分量均趋近于零（数值精度范围内），证明了刚体运动不产生内力的重要结论。这一性质也从侧面验证了刚度矩阵奇异性的物理内涵——存在非零位移向量使得</w:t>
      </w:r>
      <w:proofErr w:type="spellStart"/>
      <w:r>
        <w:rPr>
          <w:rFonts w:ascii="宋体" w:eastAsia="宋体" w:hAnsi="宋体"/>
          <w:sz w:val="21"/>
          <w:lang w:eastAsia="zh-CN"/>
        </w:rPr>
        <w:t>Kᵉd</w:t>
      </w:r>
      <w:proofErr w:type="spellEnd"/>
      <w:r>
        <w:rPr>
          <w:rFonts w:ascii="宋体" w:eastAsia="宋体" w:hAnsi="宋体"/>
          <w:sz w:val="21"/>
          <w:lang w:eastAsia="zh-CN"/>
        </w:rPr>
        <w:t xml:space="preserve"> = 0。</w:t>
      </w:r>
    </w:p>
    <w:p w14:paraId="2CA50EFB" w14:textId="77777777" w:rsidR="00C44CC0" w:rsidRDefault="00000000">
      <w:pPr>
        <w:spacing w:before="360" w:after="240"/>
        <w:rPr>
          <w:lang w:eastAsia="zh-CN"/>
        </w:rPr>
      </w:pPr>
      <w:r>
        <w:rPr>
          <w:rFonts w:ascii="黑体" w:eastAsia="黑体" w:hAnsi="黑体"/>
          <w:b/>
          <w:color w:val="000000"/>
          <w:sz w:val="28"/>
          <w:lang w:eastAsia="zh-CN"/>
        </w:rPr>
        <w:t>6  刚度矩阵的物理意义</w:t>
      </w:r>
    </w:p>
    <w:p w14:paraId="533C7DBD" w14:textId="77777777" w:rsidR="00C44CC0" w:rsidRDefault="00000000">
      <w:pPr>
        <w:spacing w:after="80" w:line="360" w:lineRule="auto"/>
        <w:ind w:firstLine="420"/>
        <w:rPr>
          <w:lang w:eastAsia="zh-CN"/>
        </w:rPr>
      </w:pPr>
      <w:r>
        <w:rPr>
          <w:rFonts w:ascii="宋体" w:eastAsia="宋体" w:hAnsi="宋体"/>
          <w:sz w:val="21"/>
          <w:lang w:eastAsia="zh-CN"/>
        </w:rPr>
        <w:t xml:space="preserve">单元刚度矩阵中的元素kᵢⱼ具有明确的物理意义。考虑刚度方程Fᵉ = </w:t>
      </w:r>
      <w:proofErr w:type="spellStart"/>
      <w:r>
        <w:rPr>
          <w:rFonts w:ascii="宋体" w:eastAsia="宋体" w:hAnsi="宋体"/>
          <w:sz w:val="21"/>
          <w:lang w:eastAsia="zh-CN"/>
        </w:rPr>
        <w:t>Kᵉd</w:t>
      </w:r>
      <w:proofErr w:type="spellEnd"/>
      <w:r>
        <w:rPr>
          <w:rFonts w:ascii="宋体" w:eastAsia="宋体" w:hAnsi="宋体"/>
          <w:sz w:val="21"/>
          <w:lang w:eastAsia="zh-CN"/>
        </w:rPr>
        <w:t>ᵉ，若</w:t>
      </w:r>
      <w:proofErr w:type="gramStart"/>
      <w:r>
        <w:rPr>
          <w:rFonts w:ascii="宋体" w:eastAsia="宋体" w:hAnsi="宋体"/>
          <w:sz w:val="21"/>
          <w:lang w:eastAsia="zh-CN"/>
        </w:rPr>
        <w:t>仅令第</w:t>
      </w:r>
      <w:proofErr w:type="gramEnd"/>
      <w:r>
        <w:rPr>
          <w:rFonts w:ascii="宋体" w:eastAsia="宋体" w:hAnsi="宋体"/>
          <w:sz w:val="21"/>
          <w:lang w:eastAsia="zh-CN"/>
        </w:rPr>
        <w:t>j</w:t>
      </w:r>
      <w:proofErr w:type="gramStart"/>
      <w:r>
        <w:rPr>
          <w:rFonts w:ascii="宋体" w:eastAsia="宋体" w:hAnsi="宋体"/>
          <w:sz w:val="21"/>
          <w:lang w:eastAsia="zh-CN"/>
        </w:rPr>
        <w:t>个</w:t>
      </w:r>
      <w:proofErr w:type="gramEnd"/>
      <w:r>
        <w:rPr>
          <w:rFonts w:ascii="宋体" w:eastAsia="宋体" w:hAnsi="宋体"/>
          <w:sz w:val="21"/>
          <w:lang w:eastAsia="zh-CN"/>
        </w:rPr>
        <w:t>自由度产生单位位移，其余自由度位移均为零，即dⱼ = 1且dₖ = 0 (</w:t>
      </w:r>
      <w:proofErr w:type="spellStart"/>
      <w:r>
        <w:rPr>
          <w:rFonts w:ascii="宋体" w:eastAsia="宋体" w:hAnsi="宋体"/>
          <w:sz w:val="21"/>
          <w:lang w:eastAsia="zh-CN"/>
        </w:rPr>
        <w:t>k≠j</w:t>
      </w:r>
      <w:proofErr w:type="spellEnd"/>
      <w:r>
        <w:rPr>
          <w:rFonts w:ascii="宋体" w:eastAsia="宋体" w:hAnsi="宋体"/>
          <w:sz w:val="21"/>
          <w:lang w:eastAsia="zh-CN"/>
        </w:rPr>
        <w:t>)，则此时的节点力向量Fᵉ恰好等于刚度矩阵的第j列。</w:t>
      </w:r>
    </w:p>
    <w:p w14:paraId="52B08B3C" w14:textId="77777777" w:rsidR="00C44CC0" w:rsidRDefault="00000000">
      <w:pPr>
        <w:spacing w:after="80" w:line="360" w:lineRule="auto"/>
        <w:ind w:firstLine="420"/>
        <w:rPr>
          <w:lang w:eastAsia="zh-CN"/>
        </w:rPr>
      </w:pPr>
      <w:r>
        <w:rPr>
          <w:rFonts w:ascii="宋体" w:eastAsia="宋体" w:hAnsi="宋体"/>
          <w:sz w:val="21"/>
          <w:lang w:eastAsia="zh-CN"/>
        </w:rPr>
        <w:t>因此，刚度元素kᵢⱼ的物理意义为：</w:t>
      </w:r>
      <w:proofErr w:type="gramStart"/>
      <w:r>
        <w:rPr>
          <w:rFonts w:ascii="宋体" w:eastAsia="宋体" w:hAnsi="宋体"/>
          <w:sz w:val="21"/>
          <w:lang w:eastAsia="zh-CN"/>
        </w:rPr>
        <w:t>当仅第</w:t>
      </w:r>
      <w:proofErr w:type="gramEnd"/>
      <w:r>
        <w:rPr>
          <w:rFonts w:ascii="宋体" w:eastAsia="宋体" w:hAnsi="宋体"/>
          <w:sz w:val="21"/>
          <w:lang w:eastAsia="zh-CN"/>
        </w:rPr>
        <w:t>j</w:t>
      </w:r>
      <w:proofErr w:type="gramStart"/>
      <w:r>
        <w:rPr>
          <w:rFonts w:ascii="宋体" w:eastAsia="宋体" w:hAnsi="宋体"/>
          <w:sz w:val="21"/>
          <w:lang w:eastAsia="zh-CN"/>
        </w:rPr>
        <w:t>个</w:t>
      </w:r>
      <w:proofErr w:type="gramEnd"/>
      <w:r>
        <w:rPr>
          <w:rFonts w:ascii="宋体" w:eastAsia="宋体" w:hAnsi="宋体"/>
          <w:sz w:val="21"/>
          <w:lang w:eastAsia="zh-CN"/>
        </w:rPr>
        <w:t>自由度产生单位位移、其余自由度位移为零时，为维持平衡状态，在第</w:t>
      </w:r>
      <w:proofErr w:type="spellStart"/>
      <w:r>
        <w:rPr>
          <w:rFonts w:ascii="宋体" w:eastAsia="宋体" w:hAnsi="宋体"/>
          <w:sz w:val="21"/>
          <w:lang w:eastAsia="zh-CN"/>
        </w:rPr>
        <w:t>i</w:t>
      </w:r>
      <w:proofErr w:type="spellEnd"/>
      <w:proofErr w:type="gramStart"/>
      <w:r>
        <w:rPr>
          <w:rFonts w:ascii="宋体" w:eastAsia="宋体" w:hAnsi="宋体"/>
          <w:sz w:val="21"/>
          <w:lang w:eastAsia="zh-CN"/>
        </w:rPr>
        <w:t>个</w:t>
      </w:r>
      <w:proofErr w:type="gramEnd"/>
      <w:r>
        <w:rPr>
          <w:rFonts w:ascii="宋体" w:eastAsia="宋体" w:hAnsi="宋体"/>
          <w:sz w:val="21"/>
          <w:lang w:eastAsia="zh-CN"/>
        </w:rPr>
        <w:t>自由度方向上所需施加的节点力。这一解释深刻揭示了刚度矩阵各元素的力学内涵，也为理解有限元方法的本质提供了直观视角。</w:t>
      </w:r>
    </w:p>
    <w:p w14:paraId="59DA52E3" w14:textId="77777777" w:rsidR="00C44CC0" w:rsidRDefault="00000000">
      <w:pPr>
        <w:spacing w:after="80" w:line="360" w:lineRule="auto"/>
        <w:ind w:firstLine="420"/>
        <w:rPr>
          <w:lang w:eastAsia="zh-CN"/>
        </w:rPr>
      </w:pPr>
      <w:r>
        <w:rPr>
          <w:rFonts w:ascii="宋体" w:eastAsia="宋体" w:hAnsi="宋体"/>
          <w:sz w:val="21"/>
          <w:lang w:eastAsia="zh-CN"/>
        </w:rPr>
        <w:t>程序通过数值实验验证了这一性质：选取第4个自由度（节点2的x向位移），令其位移为1、其余为0，计算得到的节点力向量与刚度矩阵第4列完全一致。这一验证不仅确认了程序的正确性，也加深了对刚度矩阵物理意义的理解。</w:t>
      </w:r>
    </w:p>
    <w:p w14:paraId="27AAC35B" w14:textId="77777777" w:rsidR="00C44CC0" w:rsidRDefault="00000000">
      <w:pPr>
        <w:spacing w:before="360" w:after="240"/>
        <w:rPr>
          <w:lang w:eastAsia="zh-CN"/>
        </w:rPr>
      </w:pPr>
      <w:r>
        <w:rPr>
          <w:rFonts w:ascii="黑体" w:eastAsia="黑体" w:hAnsi="黑体"/>
          <w:b/>
          <w:color w:val="000000"/>
          <w:sz w:val="28"/>
          <w:lang w:eastAsia="zh-CN"/>
        </w:rPr>
        <w:t>7  结  论</w:t>
      </w:r>
    </w:p>
    <w:p w14:paraId="5D153B52" w14:textId="77777777" w:rsidR="00C44CC0" w:rsidRDefault="00000000">
      <w:pPr>
        <w:spacing w:after="80" w:line="360" w:lineRule="auto"/>
        <w:ind w:firstLine="420"/>
        <w:rPr>
          <w:lang w:eastAsia="zh-CN"/>
        </w:rPr>
      </w:pPr>
      <w:r>
        <w:rPr>
          <w:rFonts w:ascii="宋体" w:eastAsia="宋体" w:hAnsi="宋体"/>
          <w:sz w:val="21"/>
          <w:lang w:eastAsia="zh-CN"/>
        </w:rPr>
        <w:t>本文完成了三维空间杆单元有限元程序的设计与实现，通过理论推导和数值验证，得出以下主要结论：</w:t>
      </w:r>
    </w:p>
    <w:p w14:paraId="12919AA6" w14:textId="77777777" w:rsidR="00C44CC0" w:rsidRDefault="00000000">
      <w:pPr>
        <w:spacing w:after="40" w:line="360" w:lineRule="auto"/>
        <w:ind w:firstLine="420"/>
        <w:rPr>
          <w:lang w:eastAsia="zh-CN"/>
        </w:rPr>
      </w:pPr>
      <w:r>
        <w:rPr>
          <w:rFonts w:ascii="宋体" w:eastAsia="宋体" w:hAnsi="宋体"/>
          <w:sz w:val="21"/>
          <w:lang w:eastAsia="zh-CN"/>
        </w:rPr>
        <w:t>（1）基于坐标变换方法推导了三维杆单元的全局刚度矩阵，公式推导过程严谨，物理意义清晰，为程序实现奠定了理论基础。</w:t>
      </w:r>
    </w:p>
    <w:p w14:paraId="76E68E52" w14:textId="77777777" w:rsidR="00C44CC0" w:rsidRDefault="00000000">
      <w:pPr>
        <w:spacing w:after="40" w:line="360" w:lineRule="auto"/>
        <w:ind w:firstLine="420"/>
        <w:rPr>
          <w:lang w:eastAsia="zh-CN"/>
        </w:rPr>
      </w:pPr>
      <w:r>
        <w:rPr>
          <w:rFonts w:ascii="宋体" w:eastAsia="宋体" w:hAnsi="宋体"/>
          <w:sz w:val="21"/>
          <w:lang w:eastAsia="zh-CN"/>
        </w:rPr>
        <w:t>（2）基于Python和NumPy实现了完整的三维杆单元计算程序，包含几何参数计算、刚度矩阵组装、应力求解和退化单元检测等功能，代码结构清晰，注释完善，具有良好的可读性和可维护性。</w:t>
      </w:r>
    </w:p>
    <w:p w14:paraId="05EECC97" w14:textId="77777777" w:rsidR="00C44CC0" w:rsidRDefault="00000000">
      <w:pPr>
        <w:spacing w:after="40" w:line="360" w:lineRule="auto"/>
        <w:ind w:firstLine="420"/>
        <w:rPr>
          <w:lang w:eastAsia="zh-CN"/>
        </w:rPr>
      </w:pPr>
      <w:r>
        <w:rPr>
          <w:rFonts w:ascii="宋体" w:eastAsia="宋体" w:hAnsi="宋体"/>
          <w:sz w:val="21"/>
          <w:lang w:eastAsia="zh-CN"/>
        </w:rPr>
        <w:t>（3）通过两个标准算例对程序进行了全面验证，计算结果与理论值完全吻合，证明了程序的正确性和可靠性。</w:t>
      </w:r>
    </w:p>
    <w:p w14:paraId="5D05CF9F" w14:textId="138A7705" w:rsidR="00C44CC0" w:rsidRPr="005B30A6" w:rsidRDefault="00000000" w:rsidP="005B30A6">
      <w:pPr>
        <w:spacing w:after="40" w:line="360" w:lineRule="auto"/>
        <w:ind w:firstLine="420"/>
        <w:rPr>
          <w:rFonts w:eastAsia="宋体" w:hint="eastAsia"/>
          <w:lang w:eastAsia="zh-CN"/>
        </w:rPr>
      </w:pPr>
      <w:r>
        <w:rPr>
          <w:rFonts w:ascii="宋体" w:eastAsia="宋体" w:hAnsi="宋体"/>
          <w:sz w:val="21"/>
          <w:lang w:eastAsia="zh-CN"/>
        </w:rPr>
        <w:t>（4）深入分析了单元刚度矩阵的对称性、半正定性、奇异性等基本性质，并通过刚体位移测试和列物理意义验证，从数值角度证实了这些性质的存在，深化了对有限元单元刚度方程物理本质的认识。</w:t>
      </w:r>
    </w:p>
    <w:sectPr w:rsidR="00C44CC0" w:rsidRPr="005B30A6"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8941278">
    <w:abstractNumId w:val="8"/>
  </w:num>
  <w:num w:numId="2" w16cid:durableId="1318918162">
    <w:abstractNumId w:val="6"/>
  </w:num>
  <w:num w:numId="3" w16cid:durableId="1013923210">
    <w:abstractNumId w:val="5"/>
  </w:num>
  <w:num w:numId="4" w16cid:durableId="1044065945">
    <w:abstractNumId w:val="4"/>
  </w:num>
  <w:num w:numId="5" w16cid:durableId="581646589">
    <w:abstractNumId w:val="7"/>
  </w:num>
  <w:num w:numId="6" w16cid:durableId="1482426969">
    <w:abstractNumId w:val="3"/>
  </w:num>
  <w:num w:numId="7" w16cid:durableId="893152300">
    <w:abstractNumId w:val="2"/>
  </w:num>
  <w:num w:numId="8" w16cid:durableId="224144542">
    <w:abstractNumId w:val="1"/>
  </w:num>
  <w:num w:numId="9" w16cid:durableId="69044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0A6"/>
    <w:rsid w:val="007B6129"/>
    <w:rsid w:val="00A22246"/>
    <w:rsid w:val="00AA1D8D"/>
    <w:rsid w:val="00B47730"/>
    <w:rsid w:val="00B8178D"/>
    <w:rsid w:val="00C44C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CAA491"/>
  <w14:defaultImageDpi w14:val="300"/>
  <w15:docId w15:val="{A1452EB2-EC91-48E3-B6C1-ADC52A2B9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2519</Words>
  <Characters>3048</Characters>
  <Application>Microsoft Office Word</Application>
  <DocSecurity>0</DocSecurity>
  <Lines>127</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2026-06-29T07:39:00Z</dcterms:modified>
  <cp:category/>
</cp:coreProperties>
</file>