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95519" w14:textId="77777777" w:rsidR="009F5876" w:rsidRDefault="00000000">
      <w:pPr>
        <w:spacing w:before="160" w:after="0"/>
        <w:rPr>
          <w:rFonts w:hint="eastAsia"/>
          <w:sz w:val="28"/>
        </w:rPr>
      </w:pPr>
      <w:r>
        <w:rPr>
          <w:rFonts w:ascii="宋体" w:eastAsia="宋体" w:hAnsi="宋体" w:cs="宋体"/>
          <w:b/>
          <w:sz w:val="28"/>
        </w:rPr>
        <w:t>有限元编程作业报告：全局刚度矩阵组装与桁架结构分析</w:t>
      </w:r>
    </w:p>
    <w:p w14:paraId="40725415" w14:textId="77777777" w:rsidR="009F5876" w:rsidRDefault="00000000">
      <w:pPr>
        <w:spacing w:before="160" w:after="0"/>
        <w:rPr>
          <w:rFonts w:hint="eastAsia"/>
          <w:sz w:val="24"/>
        </w:rPr>
      </w:pPr>
      <w:r>
        <w:rPr>
          <w:rFonts w:ascii="宋体" w:eastAsia="宋体" w:hAnsi="宋体" w:cs="宋体"/>
          <w:b/>
          <w:sz w:val="24"/>
        </w:rPr>
        <w:t>1. 项目概述</w:t>
      </w:r>
    </w:p>
    <w:p w14:paraId="7D1085B6" w14:textId="77777777" w:rsidR="009F5876" w:rsidRDefault="00000000">
      <w:pPr>
        <w:spacing w:before="160" w:after="0"/>
        <w:rPr>
          <w:rFonts w:hint="eastAsia"/>
          <w:sz w:val="24"/>
        </w:rPr>
      </w:pPr>
      <w:r>
        <w:rPr>
          <w:rFonts w:ascii="宋体" w:eastAsia="宋体" w:hAnsi="宋体" w:cs="宋体"/>
          <w:sz w:val="24"/>
        </w:rPr>
        <w:t>本报告基于有限元编程作业要求，详细阐述了一维及二维桁架结构有限元分析程序的实现逻辑与验证结果。程序采用Python语言开发，严格遵循“前处理-单元计算-总刚组装-方程求解-后处理”的标准流程，实现了从JSON模型读取到节点位移、单元应力及轴力输出的完整闭环。报告重点对全局刚度矩阵的组装策略、边界条件处理及计算结果的物理合理性进行了验证与分析。</w:t>
      </w:r>
    </w:p>
    <w:p w14:paraId="7DE6A062" w14:textId="77777777" w:rsidR="009F5876" w:rsidRDefault="00000000">
      <w:pPr>
        <w:spacing w:before="160" w:after="0"/>
        <w:rPr>
          <w:rFonts w:hint="eastAsia"/>
          <w:sz w:val="24"/>
        </w:rPr>
      </w:pPr>
      <w:r>
        <w:rPr>
          <w:rFonts w:ascii="宋体" w:eastAsia="宋体" w:hAnsi="宋体" w:cs="宋体"/>
          <w:b/>
          <w:sz w:val="24"/>
        </w:rPr>
        <w:t>2. 程序架构与核心模块</w:t>
      </w:r>
    </w:p>
    <w:p w14:paraId="13A3C6D1" w14:textId="77777777" w:rsidR="009F5876" w:rsidRDefault="00000000">
      <w:pPr>
        <w:spacing w:before="160" w:after="0"/>
        <w:rPr>
          <w:rFonts w:hint="eastAsia"/>
          <w:sz w:val="24"/>
        </w:rPr>
      </w:pPr>
      <w:r>
        <w:rPr>
          <w:rFonts w:ascii="宋体" w:eastAsia="宋体" w:hAnsi="宋体" w:cs="宋体"/>
          <w:sz w:val="24"/>
        </w:rPr>
        <w:t>程序采用模块化设计，各模块职责明确，数据流清晰。核心功能由以下五个模块协同完成：</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2720"/>
        <w:gridCol w:w="2720"/>
        <w:gridCol w:w="2720"/>
      </w:tblGrid>
      <w:tr w:rsidR="009F5876" w14:paraId="2A5433CD" w14:textId="77777777">
        <w:trPr>
          <w:trHeight w:val="800"/>
        </w:trPr>
        <w:tc>
          <w:tcPr>
            <w:tcW w:w="2720" w:type="dxa"/>
          </w:tcPr>
          <w:p w14:paraId="0D0EF31B" w14:textId="77777777" w:rsidR="009F5876" w:rsidRDefault="00000000">
            <w:pPr>
              <w:spacing w:before="160" w:after="0"/>
              <w:rPr>
                <w:rFonts w:hint="eastAsia"/>
                <w:sz w:val="24"/>
              </w:rPr>
            </w:pPr>
            <w:r>
              <w:rPr>
                <w:rFonts w:ascii="宋体" w:eastAsia="宋体" w:hAnsi="宋体" w:cs="宋体"/>
                <w:sz w:val="24"/>
              </w:rPr>
              <w:t>模块文件</w:t>
            </w:r>
          </w:p>
        </w:tc>
        <w:tc>
          <w:tcPr>
            <w:tcW w:w="2720" w:type="dxa"/>
          </w:tcPr>
          <w:p w14:paraId="1191089C" w14:textId="77777777" w:rsidR="009F5876" w:rsidRDefault="00000000">
            <w:pPr>
              <w:spacing w:before="160" w:after="0"/>
              <w:rPr>
                <w:rFonts w:hint="eastAsia"/>
                <w:sz w:val="24"/>
              </w:rPr>
            </w:pPr>
            <w:r>
              <w:rPr>
                <w:rFonts w:ascii="宋体" w:eastAsia="宋体" w:hAnsi="宋体" w:cs="宋体"/>
                <w:sz w:val="24"/>
              </w:rPr>
              <w:t>核心功能描述</w:t>
            </w:r>
          </w:p>
        </w:tc>
        <w:tc>
          <w:tcPr>
            <w:tcW w:w="2720" w:type="dxa"/>
          </w:tcPr>
          <w:p w14:paraId="04040C30" w14:textId="77777777" w:rsidR="009F5876" w:rsidRDefault="00000000">
            <w:pPr>
              <w:spacing w:before="160" w:after="0"/>
              <w:rPr>
                <w:rFonts w:hint="eastAsia"/>
                <w:sz w:val="24"/>
              </w:rPr>
            </w:pPr>
            <w:r>
              <w:rPr>
                <w:rFonts w:ascii="宋体" w:eastAsia="宋体" w:hAnsi="宋体" w:cs="宋体"/>
                <w:sz w:val="24"/>
              </w:rPr>
              <w:t>关键函数/方法</w:t>
            </w:r>
          </w:p>
        </w:tc>
      </w:tr>
      <w:tr w:rsidR="009F5876" w14:paraId="0F8DF9E8" w14:textId="77777777">
        <w:trPr>
          <w:trHeight w:val="800"/>
        </w:trPr>
        <w:tc>
          <w:tcPr>
            <w:tcW w:w="2720" w:type="dxa"/>
          </w:tcPr>
          <w:p w14:paraId="7B54194F" w14:textId="77777777" w:rsidR="009F5876" w:rsidRDefault="00000000">
            <w:pPr>
              <w:spacing w:before="160" w:after="0"/>
              <w:rPr>
                <w:rFonts w:hint="eastAsia"/>
                <w:sz w:val="24"/>
              </w:rPr>
            </w:pPr>
            <w:r>
              <w:rPr>
                <w:rFonts w:ascii="宋体" w:eastAsia="宋体" w:hAnsi="宋体" w:cs="宋体"/>
                <w:sz w:val="24"/>
              </w:rPr>
              <w:t>model.py</w:t>
            </w:r>
          </w:p>
        </w:tc>
        <w:tc>
          <w:tcPr>
            <w:tcW w:w="2720" w:type="dxa"/>
          </w:tcPr>
          <w:p w14:paraId="645BE3BC" w14:textId="77777777" w:rsidR="009F5876" w:rsidRDefault="00000000">
            <w:pPr>
              <w:spacing w:before="160" w:after="0"/>
              <w:rPr>
                <w:rFonts w:hint="eastAsia"/>
                <w:sz w:val="24"/>
              </w:rPr>
            </w:pPr>
            <w:r>
              <w:rPr>
                <w:rFonts w:ascii="宋体" w:eastAsia="宋体" w:hAnsi="宋体" w:cs="宋体"/>
                <w:sz w:val="24"/>
              </w:rPr>
              <w:t>前处理：解析JSON模型文件，构建LM定位矩阵，初始化全局载荷向量</w:t>
            </w:r>
          </w:p>
        </w:tc>
        <w:tc>
          <w:tcPr>
            <w:tcW w:w="2720" w:type="dxa"/>
          </w:tcPr>
          <w:p w14:paraId="343C7CD6" w14:textId="77777777" w:rsidR="009F5876" w:rsidRDefault="00000000">
            <w:pPr>
              <w:spacing w:before="160" w:after="0"/>
              <w:rPr>
                <w:rFonts w:hint="eastAsia"/>
                <w:sz w:val="24"/>
              </w:rPr>
            </w:pPr>
            <w:proofErr w:type="spellStart"/>
            <w:r>
              <w:rPr>
                <w:rFonts w:ascii="宋体" w:eastAsia="宋体" w:hAnsi="宋体" w:cs="宋体"/>
                <w:sz w:val="24"/>
              </w:rPr>
              <w:t>read_model</w:t>
            </w:r>
            <w:proofErr w:type="spellEnd"/>
            <w:r>
              <w:rPr>
                <w:rFonts w:ascii="宋体" w:eastAsia="宋体" w:hAnsi="宋体" w:cs="宋体"/>
                <w:sz w:val="24"/>
              </w:rPr>
              <w:t xml:space="preserve">, </w:t>
            </w:r>
            <w:proofErr w:type="spellStart"/>
            <w:r>
              <w:rPr>
                <w:rFonts w:ascii="宋体" w:eastAsia="宋体" w:hAnsi="宋体" w:cs="宋体"/>
                <w:sz w:val="24"/>
              </w:rPr>
              <w:t>build_LM</w:t>
            </w:r>
            <w:proofErr w:type="spellEnd"/>
            <w:r>
              <w:rPr>
                <w:rFonts w:ascii="宋体" w:eastAsia="宋体" w:hAnsi="宋体" w:cs="宋体"/>
                <w:sz w:val="24"/>
              </w:rPr>
              <w:t xml:space="preserve">, </w:t>
            </w:r>
            <w:proofErr w:type="spellStart"/>
            <w:r>
              <w:rPr>
                <w:rFonts w:ascii="宋体" w:eastAsia="宋体" w:hAnsi="宋体" w:cs="宋体"/>
                <w:sz w:val="24"/>
              </w:rPr>
              <w:t>init_force_vector</w:t>
            </w:r>
            <w:proofErr w:type="spellEnd"/>
          </w:p>
        </w:tc>
      </w:tr>
      <w:tr w:rsidR="009F5876" w14:paraId="747276C7" w14:textId="77777777">
        <w:trPr>
          <w:trHeight w:val="800"/>
        </w:trPr>
        <w:tc>
          <w:tcPr>
            <w:tcW w:w="2720" w:type="dxa"/>
          </w:tcPr>
          <w:p w14:paraId="54B8FCCA" w14:textId="77777777" w:rsidR="009F5876" w:rsidRDefault="00000000">
            <w:pPr>
              <w:spacing w:before="160" w:after="0"/>
              <w:rPr>
                <w:rFonts w:hint="eastAsia"/>
                <w:sz w:val="24"/>
              </w:rPr>
            </w:pPr>
            <w:r>
              <w:rPr>
                <w:rFonts w:ascii="宋体" w:eastAsia="宋体" w:hAnsi="宋体" w:cs="宋体"/>
                <w:sz w:val="24"/>
              </w:rPr>
              <w:t>element.py</w:t>
            </w:r>
          </w:p>
        </w:tc>
        <w:tc>
          <w:tcPr>
            <w:tcW w:w="2720" w:type="dxa"/>
          </w:tcPr>
          <w:p w14:paraId="57C6C479" w14:textId="77777777" w:rsidR="009F5876" w:rsidRDefault="00000000">
            <w:pPr>
              <w:spacing w:before="160" w:after="0"/>
              <w:rPr>
                <w:rFonts w:hint="eastAsia"/>
                <w:sz w:val="24"/>
              </w:rPr>
            </w:pPr>
            <w:r>
              <w:rPr>
                <w:rFonts w:ascii="宋体" w:eastAsia="宋体" w:hAnsi="宋体" w:cs="宋体"/>
                <w:sz w:val="24"/>
              </w:rPr>
              <w:t>单元级计算：根据节点坐标计算单元刚度矩阵、方向余弦、应力及轴力</w:t>
            </w:r>
          </w:p>
        </w:tc>
        <w:tc>
          <w:tcPr>
            <w:tcW w:w="2720" w:type="dxa"/>
          </w:tcPr>
          <w:p w14:paraId="7F6C2FCB" w14:textId="77777777" w:rsidR="009F5876" w:rsidRDefault="00000000">
            <w:pPr>
              <w:spacing w:before="160" w:after="0"/>
              <w:rPr>
                <w:rFonts w:hint="eastAsia"/>
                <w:sz w:val="24"/>
              </w:rPr>
            </w:pPr>
            <w:proofErr w:type="spellStart"/>
            <w:r>
              <w:rPr>
                <w:rFonts w:ascii="宋体" w:eastAsia="宋体" w:hAnsi="宋体" w:cs="宋体"/>
                <w:sz w:val="24"/>
              </w:rPr>
              <w:t>compute_truss_ke</w:t>
            </w:r>
            <w:proofErr w:type="spellEnd"/>
            <w:r>
              <w:rPr>
                <w:rFonts w:ascii="宋体" w:eastAsia="宋体" w:hAnsi="宋体" w:cs="宋体"/>
                <w:sz w:val="24"/>
              </w:rPr>
              <w:t xml:space="preserve">, </w:t>
            </w:r>
            <w:proofErr w:type="spellStart"/>
            <w:r>
              <w:rPr>
                <w:rFonts w:ascii="宋体" w:eastAsia="宋体" w:hAnsi="宋体" w:cs="宋体"/>
                <w:sz w:val="24"/>
              </w:rPr>
              <w:t>compute_truss_stress</w:t>
            </w:r>
            <w:proofErr w:type="spellEnd"/>
          </w:p>
        </w:tc>
      </w:tr>
      <w:tr w:rsidR="009F5876" w14:paraId="05250F2A" w14:textId="77777777">
        <w:trPr>
          <w:trHeight w:val="800"/>
        </w:trPr>
        <w:tc>
          <w:tcPr>
            <w:tcW w:w="2720" w:type="dxa"/>
          </w:tcPr>
          <w:p w14:paraId="6643B032" w14:textId="77777777" w:rsidR="009F5876" w:rsidRDefault="00000000">
            <w:pPr>
              <w:spacing w:before="160" w:after="0"/>
              <w:rPr>
                <w:rFonts w:hint="eastAsia"/>
                <w:sz w:val="24"/>
              </w:rPr>
            </w:pPr>
            <w:r>
              <w:rPr>
                <w:rFonts w:ascii="宋体" w:eastAsia="宋体" w:hAnsi="宋体" w:cs="宋体"/>
                <w:sz w:val="24"/>
              </w:rPr>
              <w:t>assembly.py</w:t>
            </w:r>
          </w:p>
        </w:tc>
        <w:tc>
          <w:tcPr>
            <w:tcW w:w="2720" w:type="dxa"/>
          </w:tcPr>
          <w:p w14:paraId="4DCB4A66" w14:textId="77777777" w:rsidR="009F5876" w:rsidRDefault="00000000">
            <w:pPr>
              <w:spacing w:before="160" w:after="0"/>
              <w:rPr>
                <w:rFonts w:hint="eastAsia"/>
                <w:sz w:val="24"/>
              </w:rPr>
            </w:pPr>
            <w:r>
              <w:rPr>
                <w:rFonts w:ascii="宋体" w:eastAsia="宋体" w:hAnsi="宋体" w:cs="宋体"/>
                <w:sz w:val="24"/>
              </w:rPr>
              <w:t>全局组装：依据LM矩阵将单元刚度累加至全局刚度矩阵K，并验证对称性</w:t>
            </w:r>
          </w:p>
        </w:tc>
        <w:tc>
          <w:tcPr>
            <w:tcW w:w="2720" w:type="dxa"/>
          </w:tcPr>
          <w:p w14:paraId="0AF21BE6" w14:textId="77777777" w:rsidR="009F5876" w:rsidRDefault="00000000">
            <w:pPr>
              <w:spacing w:before="160" w:after="0"/>
              <w:rPr>
                <w:rFonts w:hint="eastAsia"/>
                <w:sz w:val="24"/>
              </w:rPr>
            </w:pPr>
            <w:proofErr w:type="spellStart"/>
            <w:r>
              <w:rPr>
                <w:rFonts w:ascii="宋体" w:eastAsia="宋体" w:hAnsi="宋体" w:cs="宋体"/>
                <w:sz w:val="24"/>
              </w:rPr>
              <w:t>assemble_global_K</w:t>
            </w:r>
            <w:proofErr w:type="spellEnd"/>
            <w:r>
              <w:rPr>
                <w:rFonts w:ascii="宋体" w:eastAsia="宋体" w:hAnsi="宋体" w:cs="宋体"/>
                <w:sz w:val="24"/>
              </w:rPr>
              <w:t xml:space="preserve">, </w:t>
            </w:r>
            <w:proofErr w:type="spellStart"/>
            <w:r>
              <w:rPr>
                <w:rFonts w:ascii="宋体" w:eastAsia="宋体" w:hAnsi="宋体" w:cs="宋体"/>
                <w:sz w:val="24"/>
              </w:rPr>
              <w:t>check_symmetric</w:t>
            </w:r>
            <w:proofErr w:type="spellEnd"/>
          </w:p>
        </w:tc>
      </w:tr>
      <w:tr w:rsidR="009F5876" w14:paraId="064DC529" w14:textId="77777777">
        <w:trPr>
          <w:trHeight w:val="800"/>
        </w:trPr>
        <w:tc>
          <w:tcPr>
            <w:tcW w:w="2720" w:type="dxa"/>
          </w:tcPr>
          <w:p w14:paraId="79C3721B" w14:textId="77777777" w:rsidR="009F5876" w:rsidRDefault="00000000">
            <w:pPr>
              <w:spacing w:before="160" w:after="0"/>
              <w:rPr>
                <w:rFonts w:hint="eastAsia"/>
                <w:sz w:val="24"/>
              </w:rPr>
            </w:pPr>
            <w:r>
              <w:rPr>
                <w:rFonts w:ascii="宋体" w:eastAsia="宋体" w:hAnsi="宋体" w:cs="宋体"/>
                <w:sz w:val="24"/>
              </w:rPr>
              <w:t>solver.py</w:t>
            </w:r>
          </w:p>
        </w:tc>
        <w:tc>
          <w:tcPr>
            <w:tcW w:w="2720" w:type="dxa"/>
          </w:tcPr>
          <w:p w14:paraId="59FD6A52" w14:textId="77777777" w:rsidR="009F5876" w:rsidRDefault="00000000">
            <w:pPr>
              <w:spacing w:before="160" w:after="0"/>
              <w:rPr>
                <w:rFonts w:hint="eastAsia"/>
                <w:sz w:val="24"/>
              </w:rPr>
            </w:pPr>
            <w:r>
              <w:rPr>
                <w:rFonts w:ascii="宋体" w:eastAsia="宋体" w:hAnsi="宋体" w:cs="宋体"/>
                <w:sz w:val="24"/>
              </w:rPr>
              <w:t>线性方程组求解：采用缩减法处理位移边界条件，求解未知位移及约束反力</w:t>
            </w:r>
          </w:p>
        </w:tc>
        <w:tc>
          <w:tcPr>
            <w:tcW w:w="2720" w:type="dxa"/>
          </w:tcPr>
          <w:p w14:paraId="69E4B702" w14:textId="77777777" w:rsidR="009F5876" w:rsidRDefault="00000000">
            <w:pPr>
              <w:spacing w:before="160" w:after="0"/>
              <w:rPr>
                <w:rFonts w:hint="eastAsia"/>
                <w:sz w:val="24"/>
              </w:rPr>
            </w:pPr>
            <w:proofErr w:type="spellStart"/>
            <w:r>
              <w:rPr>
                <w:rFonts w:ascii="宋体" w:eastAsia="宋体" w:hAnsi="宋体" w:cs="宋体"/>
                <w:sz w:val="24"/>
              </w:rPr>
              <w:t>solve_reduction</w:t>
            </w:r>
            <w:proofErr w:type="spellEnd"/>
          </w:p>
        </w:tc>
      </w:tr>
      <w:tr w:rsidR="009F5876" w14:paraId="60C62959" w14:textId="77777777">
        <w:trPr>
          <w:trHeight w:val="800"/>
        </w:trPr>
        <w:tc>
          <w:tcPr>
            <w:tcW w:w="2720" w:type="dxa"/>
          </w:tcPr>
          <w:p w14:paraId="70916BEA" w14:textId="77777777" w:rsidR="009F5876" w:rsidRDefault="00000000">
            <w:pPr>
              <w:spacing w:before="160" w:after="0"/>
              <w:rPr>
                <w:rFonts w:hint="eastAsia"/>
                <w:sz w:val="24"/>
              </w:rPr>
            </w:pPr>
            <w:r>
              <w:rPr>
                <w:rFonts w:ascii="宋体" w:eastAsia="宋体" w:hAnsi="宋体" w:cs="宋体"/>
                <w:sz w:val="24"/>
              </w:rPr>
              <w:t>postprocess.py</w:t>
            </w:r>
          </w:p>
        </w:tc>
        <w:tc>
          <w:tcPr>
            <w:tcW w:w="2720" w:type="dxa"/>
          </w:tcPr>
          <w:p w14:paraId="15E5EECA" w14:textId="77777777" w:rsidR="009F5876" w:rsidRDefault="00000000">
            <w:pPr>
              <w:spacing w:before="160" w:after="0"/>
              <w:rPr>
                <w:rFonts w:hint="eastAsia"/>
                <w:sz w:val="24"/>
              </w:rPr>
            </w:pPr>
            <w:r>
              <w:rPr>
                <w:rFonts w:ascii="宋体" w:eastAsia="宋体" w:hAnsi="宋体" w:cs="宋体"/>
                <w:sz w:val="24"/>
              </w:rPr>
              <w:t>后处理输出：遍历所有单元，格式化输出几何参数与力学响应结果</w:t>
            </w:r>
          </w:p>
        </w:tc>
        <w:tc>
          <w:tcPr>
            <w:tcW w:w="2720" w:type="dxa"/>
          </w:tcPr>
          <w:p w14:paraId="31067BBF" w14:textId="77777777" w:rsidR="009F5876" w:rsidRDefault="00000000">
            <w:pPr>
              <w:spacing w:before="160" w:after="0"/>
              <w:rPr>
                <w:rFonts w:hint="eastAsia"/>
                <w:sz w:val="24"/>
              </w:rPr>
            </w:pPr>
            <w:proofErr w:type="spellStart"/>
            <w:r>
              <w:rPr>
                <w:rFonts w:ascii="宋体" w:eastAsia="宋体" w:hAnsi="宋体" w:cs="宋体"/>
                <w:sz w:val="24"/>
              </w:rPr>
              <w:t>postprocess_all_elements</w:t>
            </w:r>
            <w:proofErr w:type="spellEnd"/>
          </w:p>
        </w:tc>
      </w:tr>
    </w:tbl>
    <w:p w14:paraId="2D2D28CE" w14:textId="77777777" w:rsidR="009F5876" w:rsidRDefault="00000000">
      <w:pPr>
        <w:spacing w:before="160" w:after="0"/>
        <w:rPr>
          <w:rFonts w:hint="eastAsia"/>
          <w:sz w:val="24"/>
        </w:rPr>
      </w:pPr>
      <w:r>
        <w:rPr>
          <w:rFonts w:ascii="宋体" w:eastAsia="宋体" w:hAnsi="宋体" w:cs="宋体"/>
          <w:b/>
          <w:sz w:val="24"/>
        </w:rPr>
        <w:t>3. 关键算法实现原理</w:t>
      </w:r>
    </w:p>
    <w:p w14:paraId="388328C6" w14:textId="77777777" w:rsidR="009F5876" w:rsidRDefault="00000000">
      <w:pPr>
        <w:spacing w:before="160" w:after="0"/>
        <w:rPr>
          <w:rFonts w:hint="eastAsia"/>
          <w:sz w:val="20"/>
        </w:rPr>
      </w:pPr>
      <w:r>
        <w:rPr>
          <w:rFonts w:ascii="宋体" w:eastAsia="宋体" w:hAnsi="宋体" w:cs="宋体"/>
          <w:b/>
          <w:sz w:val="20"/>
        </w:rPr>
        <w:t>3.1 单元刚度矩阵计算</w:t>
      </w:r>
    </w:p>
    <w:p w14:paraId="1AC007C7" w14:textId="77777777" w:rsidR="009F5876" w:rsidRDefault="00000000">
      <w:pPr>
        <w:spacing w:before="160" w:after="0"/>
        <w:rPr>
          <w:rFonts w:hint="eastAsia"/>
          <w:sz w:val="24"/>
        </w:rPr>
      </w:pPr>
      <w:r>
        <w:rPr>
          <w:rFonts w:ascii="宋体" w:eastAsia="宋体" w:hAnsi="宋体" w:cs="宋体"/>
          <w:sz w:val="24"/>
        </w:rPr>
        <w:lastRenderedPageBreak/>
        <w:t xml:space="preserve">程序支持一维（2×2）与二维（4×4）桁架单元的自适应计算。对于二维单元，通过方向余弦 </w:t>
      </w:r>
      <w:r>
        <w:t xml:space="preserve"> </w:t>
      </w:r>
      <m:oMath>
        <m:r>
          <w:rPr>
            <w:rFonts w:ascii="Cambria Math" w:hAnsi="Cambria Math"/>
          </w:rPr>
          <m:t>c=</m:t>
        </m:r>
        <m:r>
          <m:rPr>
            <m:sty m:val="p"/>
          </m:rPr>
          <w:rPr>
            <w:rFonts w:ascii="Cambria Math" w:hAnsi="Cambria Math"/>
          </w:rPr>
          <m:t>cos</m:t>
        </m:r>
        <m:r>
          <w:rPr>
            <w:rFonts w:ascii="Cambria Math" w:hAnsi="Cambria Math"/>
          </w:rPr>
          <m:t>θ</m:t>
        </m:r>
      </m:oMath>
      <w:r>
        <w:rPr>
          <w:rFonts w:ascii="宋体" w:eastAsia="宋体" w:hAnsi="宋体" w:cs="宋体"/>
          <w:sz w:val="24"/>
        </w:rPr>
        <w:t xml:space="preserve"> 和 </w:t>
      </w:r>
      <w:r>
        <w:t xml:space="preserve"> </w:t>
      </w:r>
      <m:oMath>
        <m:r>
          <w:rPr>
            <w:rFonts w:ascii="Cambria Math" w:hAnsi="Cambria Math"/>
          </w:rPr>
          <m:t>s=</m:t>
        </m:r>
        <m:r>
          <m:rPr>
            <m:sty m:val="p"/>
          </m:rPr>
          <w:rPr>
            <w:rFonts w:ascii="Cambria Math" w:hAnsi="Cambria Math"/>
          </w:rPr>
          <m:t>sin</m:t>
        </m:r>
        <m:r>
          <w:rPr>
            <w:rFonts w:ascii="Cambria Math" w:hAnsi="Cambria Math"/>
          </w:rPr>
          <m:t>θ</m:t>
        </m:r>
      </m:oMath>
      <w:r>
        <w:rPr>
          <w:rFonts w:ascii="宋体" w:eastAsia="宋体" w:hAnsi="宋体" w:cs="宋体"/>
          <w:sz w:val="24"/>
        </w:rPr>
        <w:t xml:space="preserve"> 建立局部坐标系与全局坐标系的转换关系，单元刚度矩阵 </w:t>
      </w:r>
      <w:r>
        <w:t xml:space="preserve"> </w:t>
      </w:r>
      <m:oMath>
        <m:sSup>
          <m:sSupPr>
            <m:ctrlPr>
              <w:rPr>
                <w:rFonts w:ascii="Cambria Math" w:hAnsi="Cambria Math"/>
              </w:rPr>
            </m:ctrlPr>
          </m:sSupPr>
          <m:e>
            <m:r>
              <w:rPr>
                <w:rFonts w:ascii="Cambria Math" w:hAnsi="Cambria Math"/>
              </w:rPr>
              <m:t>k</m:t>
            </m:r>
          </m:e>
          <m:sup>
            <m:r>
              <w:rPr>
                <w:rFonts w:ascii="Cambria Math" w:hAnsi="Cambria Math"/>
              </w:rPr>
              <m:t>e</m:t>
            </m:r>
          </m:sup>
        </m:sSup>
      </m:oMath>
      <w:r>
        <w:rPr>
          <w:rFonts w:ascii="宋体" w:eastAsia="宋体" w:hAnsi="宋体" w:cs="宋体"/>
          <w:sz w:val="24"/>
        </w:rPr>
        <w:t xml:space="preserve"> 在全局坐标系下的表达式为：</w:t>
      </w:r>
    </w:p>
    <w:p w14:paraId="53F71A95" w14:textId="77777777" w:rsidR="009F5876" w:rsidRDefault="00000000">
      <w:pPr>
        <w:spacing w:before="160" w:after="0"/>
        <w:rPr>
          <w:rFonts w:hint="eastAsia"/>
          <w:sz w:val="24"/>
        </w:rPr>
      </w:pPr>
      <w:r>
        <w:t xml:space="preserve"> </w:t>
      </w:r>
      <m:oMath>
        <m:sSup>
          <m:sSupPr>
            <m:ctrlPr>
              <w:rPr>
                <w:rFonts w:ascii="Cambria Math" w:hAnsi="Cambria Math"/>
              </w:rPr>
            </m:ctrlPr>
          </m:sSupPr>
          <m:e>
            <m:r>
              <w:rPr>
                <w:rFonts w:ascii="Cambria Math" w:hAnsi="Cambria Math"/>
              </w:rPr>
              <m:t>k</m:t>
            </m:r>
          </m:e>
          <m:sup>
            <m:r>
              <w:rPr>
                <w:rFonts w:ascii="Cambria Math" w:hAnsi="Cambria Math"/>
              </w:rPr>
              <m:t>e</m:t>
            </m:r>
          </m:sup>
        </m:sSup>
        <m:r>
          <w:rPr>
            <w:rFonts w:ascii="Cambria Math" w:hAnsi="Cambria Math"/>
          </w:rPr>
          <m:t>=</m:t>
        </m:r>
        <m:f>
          <m:fPr>
            <m:ctrlPr>
              <w:rPr>
                <w:rFonts w:ascii="Cambria Math" w:hAnsi="Cambria Math"/>
              </w:rPr>
            </m:ctrlPr>
          </m:fPr>
          <m:num>
            <m:r>
              <w:rPr>
                <w:rFonts w:ascii="Cambria Math" w:hAnsi="Cambria Math"/>
              </w:rPr>
              <m:t>EA</m:t>
            </m:r>
          </m:num>
          <m:den>
            <m:r>
              <w:rPr>
                <w:rFonts w:ascii="Cambria Math" w:hAnsi="Cambria Math"/>
              </w:rPr>
              <m:t>L</m:t>
            </m:r>
          </m:den>
        </m:f>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p>
                    <m:sSupPr>
                      <m:ctrlPr>
                        <w:rPr>
                          <w:rFonts w:ascii="Cambria Math" w:hAnsi="Cambria Math"/>
                        </w:rPr>
                      </m:ctrlPr>
                    </m:sSupPr>
                    <m:e>
                      <m:r>
                        <w:rPr>
                          <w:rFonts w:ascii="Cambria Math" w:hAnsi="Cambria Math"/>
                        </w:rPr>
                        <m:t>c</m:t>
                      </m:r>
                    </m:e>
                    <m:sup>
                      <m:r>
                        <w:rPr>
                          <w:rFonts w:ascii="Cambria Math" w:hAnsi="Cambria Math"/>
                        </w:rPr>
                        <m:t>2</m:t>
                      </m:r>
                    </m:sup>
                  </m:sSup>
                </m:e>
                <m:e>
                  <m:r>
                    <w:rPr>
                      <w:rFonts w:ascii="Cambria Math" w:hAnsi="Cambria Math"/>
                    </w:rPr>
                    <m:t>cs</m:t>
                  </m:r>
                </m:e>
                <m:e>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e>
                <m:e>
                  <m:r>
                    <w:rPr>
                      <w:rFonts w:ascii="Cambria Math" w:hAnsi="Cambria Math"/>
                    </w:rPr>
                    <m:t>-cs</m:t>
                  </m:r>
                </m:e>
              </m:mr>
              <m:mr>
                <m:e>
                  <m:r>
                    <w:rPr>
                      <w:rFonts w:ascii="Cambria Math" w:hAnsi="Cambria Math"/>
                    </w:rPr>
                    <m:t>cs</m:t>
                  </m:r>
                </m:e>
                <m:e>
                  <m:sSup>
                    <m:sSupPr>
                      <m:ctrlPr>
                        <w:rPr>
                          <w:rFonts w:ascii="Cambria Math" w:hAnsi="Cambria Math"/>
                        </w:rPr>
                      </m:ctrlPr>
                    </m:sSupPr>
                    <m:e>
                      <m:r>
                        <w:rPr>
                          <w:rFonts w:ascii="Cambria Math" w:hAnsi="Cambria Math"/>
                        </w:rPr>
                        <m:t>s</m:t>
                      </m:r>
                    </m:e>
                    <m:sup>
                      <m:r>
                        <w:rPr>
                          <w:rFonts w:ascii="Cambria Math" w:hAnsi="Cambria Math"/>
                        </w:rPr>
                        <m:t>2</m:t>
                      </m:r>
                    </m:sup>
                  </m:sSup>
                </m:e>
                <m:e>
                  <m:r>
                    <w:rPr>
                      <w:rFonts w:ascii="Cambria Math" w:hAnsi="Cambria Math"/>
                    </w:rPr>
                    <m:t>-cs</m:t>
                  </m:r>
                </m:e>
                <m:e>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mr>
              <m:mr>
                <m:e>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e>
                <m:e>
                  <m:r>
                    <w:rPr>
                      <w:rFonts w:ascii="Cambria Math" w:hAnsi="Cambria Math"/>
                    </w:rPr>
                    <m:t>-cs</m:t>
                  </m:r>
                </m:e>
                <m:e>
                  <m:sSup>
                    <m:sSupPr>
                      <m:ctrlPr>
                        <w:rPr>
                          <w:rFonts w:ascii="Cambria Math" w:hAnsi="Cambria Math"/>
                        </w:rPr>
                      </m:ctrlPr>
                    </m:sSupPr>
                    <m:e>
                      <m:r>
                        <w:rPr>
                          <w:rFonts w:ascii="Cambria Math" w:hAnsi="Cambria Math"/>
                        </w:rPr>
                        <m:t>c</m:t>
                      </m:r>
                    </m:e>
                    <m:sup>
                      <m:r>
                        <w:rPr>
                          <w:rFonts w:ascii="Cambria Math" w:hAnsi="Cambria Math"/>
                        </w:rPr>
                        <m:t>2</m:t>
                      </m:r>
                    </m:sup>
                  </m:sSup>
                </m:e>
                <m:e>
                  <m:r>
                    <w:rPr>
                      <w:rFonts w:ascii="Cambria Math" w:hAnsi="Cambria Math"/>
                    </w:rPr>
                    <m:t>cs</m:t>
                  </m:r>
                </m:e>
              </m:mr>
              <m:mr>
                <m:e>
                  <m:r>
                    <w:rPr>
                      <w:rFonts w:ascii="Cambria Math" w:hAnsi="Cambria Math"/>
                    </w:rPr>
                    <m:t>-cs</m:t>
                  </m:r>
                </m:e>
                <m:e>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e>
                  <m:r>
                    <w:rPr>
                      <w:rFonts w:ascii="Cambria Math" w:hAnsi="Cambria Math"/>
                    </w:rPr>
                    <m:t>cs</m:t>
                  </m:r>
                </m:e>
                <m:e>
                  <m:sSup>
                    <m:sSupPr>
                      <m:ctrlPr>
                        <w:rPr>
                          <w:rFonts w:ascii="Cambria Math" w:hAnsi="Cambria Math"/>
                        </w:rPr>
                      </m:ctrlPr>
                    </m:sSupPr>
                    <m:e>
                      <m:r>
                        <w:rPr>
                          <w:rFonts w:ascii="Cambria Math" w:hAnsi="Cambria Math"/>
                        </w:rPr>
                        <m:t>s</m:t>
                      </m:r>
                    </m:e>
                    <m:sup>
                      <m:r>
                        <w:rPr>
                          <w:rFonts w:ascii="Cambria Math" w:hAnsi="Cambria Math"/>
                        </w:rPr>
                        <m:t>2</m:t>
                      </m:r>
                    </m:sup>
                  </m:sSup>
                </m:e>
              </m:mr>
            </m:m>
          </m:e>
        </m:d>
      </m:oMath>
    </w:p>
    <w:p w14:paraId="49C3B64C" w14:textId="77777777" w:rsidR="009F5876" w:rsidRDefault="00000000">
      <w:pPr>
        <w:spacing w:before="160" w:after="0"/>
        <w:rPr>
          <w:rFonts w:hint="eastAsia"/>
          <w:sz w:val="24"/>
        </w:rPr>
      </w:pPr>
      <w:r>
        <w:rPr>
          <w:rFonts w:ascii="宋体" w:eastAsia="宋体" w:hAnsi="宋体" w:cs="宋体"/>
          <w:sz w:val="24"/>
        </w:rPr>
        <w:t xml:space="preserve">其中 </w:t>
      </w:r>
      <w:r>
        <w:t xml:space="preserve"> </w:t>
      </w:r>
      <m:oMath>
        <m:r>
          <w:rPr>
            <w:rFonts w:ascii="Cambria Math" w:hAnsi="Cambria Math"/>
          </w:rPr>
          <m:t>E</m:t>
        </m:r>
      </m:oMath>
      <w:r>
        <w:rPr>
          <w:rFonts w:ascii="宋体" w:eastAsia="宋体" w:hAnsi="宋体" w:cs="宋体"/>
          <w:sz w:val="24"/>
        </w:rPr>
        <w:t xml:space="preserve"> 为弹性模量，</w:t>
      </w:r>
      <w:r>
        <w:t xml:space="preserve"> </w:t>
      </w:r>
      <m:oMath>
        <m:r>
          <w:rPr>
            <w:rFonts w:ascii="Cambria Math" w:hAnsi="Cambria Math"/>
          </w:rPr>
          <m:t>A</m:t>
        </m:r>
      </m:oMath>
      <w:r>
        <w:rPr>
          <w:rFonts w:ascii="宋体" w:eastAsia="宋体" w:hAnsi="宋体" w:cs="宋体"/>
          <w:sz w:val="24"/>
        </w:rPr>
        <w:t xml:space="preserve"> 为截面积，</w:t>
      </w:r>
      <w:r>
        <w:t xml:space="preserve"> </w:t>
      </w:r>
      <m:oMath>
        <m:r>
          <w:rPr>
            <w:rFonts w:ascii="Cambria Math" w:hAnsi="Cambria Math"/>
          </w:rPr>
          <m:t>L</m:t>
        </m:r>
      </m:oMath>
      <w:r>
        <w:rPr>
          <w:rFonts w:ascii="宋体" w:eastAsia="宋体" w:hAnsi="宋体" w:cs="宋体"/>
          <w:sz w:val="24"/>
        </w:rPr>
        <w:t xml:space="preserve"> 为单元长度。</w:t>
      </w:r>
    </w:p>
    <w:p w14:paraId="74355839" w14:textId="77777777" w:rsidR="009F5876" w:rsidRDefault="00000000">
      <w:pPr>
        <w:spacing w:before="160" w:after="0"/>
        <w:rPr>
          <w:rFonts w:hint="eastAsia"/>
          <w:sz w:val="20"/>
        </w:rPr>
      </w:pPr>
      <w:r>
        <w:rPr>
          <w:rFonts w:ascii="宋体" w:eastAsia="宋体" w:hAnsi="宋体" w:cs="宋体"/>
          <w:b/>
          <w:sz w:val="20"/>
        </w:rPr>
        <w:t>3.2 全局刚度矩阵组装与奇异性检测</w:t>
      </w:r>
    </w:p>
    <w:p w14:paraId="3D868203" w14:textId="77777777" w:rsidR="009F5876" w:rsidRDefault="00000000">
      <w:pPr>
        <w:numPr>
          <w:ilvl w:val="0"/>
          <w:numId w:val="1"/>
        </w:numPr>
        <w:spacing w:before="160" w:after="0"/>
        <w:rPr>
          <w:rFonts w:hint="eastAsia"/>
          <w:sz w:val="24"/>
        </w:rPr>
      </w:pPr>
      <w:r>
        <w:rPr>
          <w:rFonts w:ascii="宋体" w:eastAsia="宋体" w:hAnsi="宋体" w:cs="宋体"/>
          <w:b/>
          <w:sz w:val="24"/>
        </w:rPr>
        <w:t>组装策略</w:t>
      </w:r>
      <w:r>
        <w:rPr>
          <w:rFonts w:ascii="宋体" w:eastAsia="宋体" w:hAnsi="宋体" w:cs="宋体"/>
          <w:sz w:val="24"/>
        </w:rPr>
        <w:t xml:space="preserve">：采用直接刚度法，通过LM矩阵建立单元自由度与全局自由度的映射关系，将各单元刚度矩阵对应元素累加至全局刚度矩阵 </w:t>
      </w:r>
      <w:r>
        <w:t xml:space="preserve"> </w:t>
      </w:r>
      <m:oMath>
        <m:r>
          <w:rPr>
            <w:rFonts w:ascii="Cambria Math" w:hAnsi="Cambria Math"/>
          </w:rPr>
          <m:t>K</m:t>
        </m:r>
      </m:oMath>
      <w:r>
        <w:rPr>
          <w:rFonts w:ascii="宋体" w:eastAsia="宋体" w:hAnsi="宋体" w:cs="宋体"/>
          <w:sz w:val="24"/>
        </w:rPr>
        <w:t>。</w:t>
      </w:r>
    </w:p>
    <w:p w14:paraId="6C3677F1" w14:textId="77777777" w:rsidR="009F5876" w:rsidRDefault="00000000">
      <w:pPr>
        <w:numPr>
          <w:ilvl w:val="0"/>
          <w:numId w:val="1"/>
        </w:numPr>
        <w:spacing w:before="160" w:after="0"/>
        <w:rPr>
          <w:rFonts w:hint="eastAsia"/>
          <w:sz w:val="24"/>
        </w:rPr>
      </w:pPr>
      <w:r>
        <w:rPr>
          <w:rFonts w:ascii="宋体" w:eastAsia="宋体" w:hAnsi="宋体" w:cs="宋体"/>
          <w:b/>
          <w:sz w:val="24"/>
        </w:rPr>
        <w:t>对称性验证</w:t>
      </w:r>
      <w:r>
        <w:rPr>
          <w:rFonts w:ascii="宋体" w:eastAsia="宋体" w:hAnsi="宋体" w:cs="宋体"/>
          <w:sz w:val="24"/>
        </w:rPr>
        <w:t xml:space="preserve">：组装完成后自动检查 </w:t>
      </w:r>
      <w:r>
        <w:t xml:space="preserve"> </w:t>
      </w:r>
      <m:oMath>
        <m:r>
          <w:rPr>
            <w:rFonts w:ascii="Cambria Math" w:hAnsi="Cambria Math"/>
          </w:rPr>
          <m:t>K</m:t>
        </m:r>
      </m:oMath>
      <w:r>
        <w:rPr>
          <w:rFonts w:ascii="宋体" w:eastAsia="宋体" w:hAnsi="宋体" w:cs="宋体"/>
          <w:sz w:val="24"/>
        </w:rPr>
        <w:t xml:space="preserve"> 是否满足 </w:t>
      </w:r>
      <w:r>
        <w:t xml:space="preserve"> </w:t>
      </w:r>
      <m:oMath>
        <m:r>
          <w:rPr>
            <w:rFonts w:ascii="Cambria Math" w:hAnsi="Cambria Math"/>
          </w:rPr>
          <m:t>K=</m:t>
        </m:r>
        <m:sSup>
          <m:sSupPr>
            <m:ctrlPr>
              <w:rPr>
                <w:rFonts w:ascii="Cambria Math" w:hAnsi="Cambria Math"/>
              </w:rPr>
            </m:ctrlPr>
          </m:sSupPr>
          <m:e>
            <m:r>
              <w:rPr>
                <w:rFonts w:ascii="Cambria Math" w:hAnsi="Cambria Math"/>
              </w:rPr>
              <m:t>K</m:t>
            </m:r>
          </m:e>
          <m:sup>
            <m:r>
              <w:rPr>
                <w:rFonts w:ascii="Cambria Math" w:hAnsi="Cambria Math"/>
              </w:rPr>
              <m:t>T</m:t>
            </m:r>
          </m:sup>
        </m:sSup>
      </m:oMath>
      <w:r>
        <w:rPr>
          <w:rFonts w:ascii="宋体" w:eastAsia="宋体" w:hAnsi="宋体" w:cs="宋体"/>
          <w:sz w:val="24"/>
        </w:rPr>
        <w:t>，确保数值实现的正确性。</w:t>
      </w:r>
    </w:p>
    <w:p w14:paraId="00A44401" w14:textId="77777777" w:rsidR="009F5876" w:rsidRDefault="00000000">
      <w:pPr>
        <w:numPr>
          <w:ilvl w:val="0"/>
          <w:numId w:val="1"/>
        </w:numPr>
        <w:spacing w:before="160" w:after="0"/>
        <w:rPr>
          <w:rFonts w:hint="eastAsia"/>
          <w:sz w:val="24"/>
        </w:rPr>
      </w:pPr>
      <w:r>
        <w:rPr>
          <w:rFonts w:ascii="宋体" w:eastAsia="宋体" w:hAnsi="宋体" w:cs="宋体"/>
          <w:b/>
          <w:sz w:val="24"/>
        </w:rPr>
        <w:t>奇异性诊断</w:t>
      </w:r>
      <w:r>
        <w:rPr>
          <w:rFonts w:ascii="宋体" w:eastAsia="宋体" w:hAnsi="宋体" w:cs="宋体"/>
          <w:sz w:val="24"/>
        </w:rPr>
        <w:t xml:space="preserve">：在施加边界条件前，计算 </w:t>
      </w:r>
      <w:r>
        <w:t xml:space="preserve"> </w:t>
      </w:r>
      <m:oMath>
        <m:r>
          <w:rPr>
            <w:rFonts w:ascii="Cambria Math" w:hAnsi="Cambria Math"/>
          </w:rPr>
          <m:t>K</m:t>
        </m:r>
      </m:oMath>
      <w:r>
        <w:rPr>
          <w:rFonts w:ascii="宋体" w:eastAsia="宋体" w:hAnsi="宋体" w:cs="宋体"/>
          <w:sz w:val="24"/>
        </w:rPr>
        <w:t xml:space="preserve"> 的最小特征值。若 </w:t>
      </w:r>
      <w:r>
        <w:t xml:space="preserve"> </w:t>
      </w:r>
      <m:oMath>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min</m:t>
            </m:r>
          </m:sub>
        </m:sSub>
        <m:r>
          <w:rPr>
            <w:rFonts w:ascii="Cambria Math" w:hAnsi="Cambria Math"/>
          </w:rPr>
          <m:t>|&lt;ϵ</m:t>
        </m:r>
      </m:oMath>
      <w:r>
        <w:rPr>
          <w:rFonts w:ascii="宋体" w:eastAsia="宋体" w:hAnsi="宋体" w:cs="宋体"/>
          <w:sz w:val="24"/>
        </w:rPr>
        <w:t xml:space="preserve">（如 </w:t>
      </w:r>
      <w:r>
        <w:t xml:space="preserve"> </w:t>
      </w:r>
      <m:oMath>
        <m:sSup>
          <m:sSupPr>
            <m:ctrlPr>
              <w:rPr>
                <w:rFonts w:ascii="Cambria Math" w:hAnsi="Cambria Math"/>
              </w:rPr>
            </m:ctrlPr>
          </m:sSupPr>
          <m:e>
            <m:r>
              <w:rPr>
                <w:rFonts w:ascii="Cambria Math" w:hAnsi="Cambria Math"/>
              </w:rPr>
              <m:t>10</m:t>
            </m:r>
          </m:e>
          <m:sup>
            <m:r>
              <w:rPr>
                <w:rFonts w:ascii="Cambria Math" w:hAnsi="Cambria Math"/>
              </w:rPr>
              <m:t>-12</m:t>
            </m:r>
          </m:sup>
        </m:sSup>
      </m:oMath>
      <w:r>
        <w:rPr>
          <w:rFonts w:ascii="宋体" w:eastAsia="宋体" w:hAnsi="宋体" w:cs="宋体"/>
          <w:sz w:val="24"/>
        </w:rPr>
        <w:t>），则判定矩阵奇异，提示存在刚体位移模态，需补充约束。</w:t>
      </w:r>
    </w:p>
    <w:p w14:paraId="38D179C2" w14:textId="77777777" w:rsidR="009F5876" w:rsidRDefault="00000000">
      <w:pPr>
        <w:spacing w:before="160" w:after="0"/>
        <w:rPr>
          <w:rFonts w:hint="eastAsia"/>
          <w:sz w:val="20"/>
        </w:rPr>
      </w:pPr>
      <w:r>
        <w:rPr>
          <w:rFonts w:ascii="宋体" w:eastAsia="宋体" w:hAnsi="宋体" w:cs="宋体"/>
          <w:b/>
          <w:sz w:val="20"/>
        </w:rPr>
        <w:t>3.3 边界条件处理与求解</w:t>
      </w:r>
    </w:p>
    <w:p w14:paraId="5738E570" w14:textId="77777777" w:rsidR="009F5876" w:rsidRDefault="00000000">
      <w:pPr>
        <w:spacing w:before="160" w:after="0"/>
        <w:rPr>
          <w:rFonts w:hint="eastAsia"/>
          <w:sz w:val="24"/>
        </w:rPr>
      </w:pPr>
      <w:r>
        <w:rPr>
          <w:rFonts w:ascii="宋体" w:eastAsia="宋体" w:hAnsi="宋体" w:cs="宋体"/>
          <w:sz w:val="24"/>
        </w:rPr>
        <w:t>采用</w:t>
      </w:r>
      <w:r>
        <w:rPr>
          <w:rFonts w:ascii="宋体" w:eastAsia="宋体" w:hAnsi="宋体" w:cs="宋体"/>
          <w:b/>
          <w:sz w:val="24"/>
        </w:rPr>
        <w:t>缩减法</w:t>
      </w:r>
      <w:r>
        <w:rPr>
          <w:rFonts w:ascii="宋体" w:eastAsia="宋体" w:hAnsi="宋体" w:cs="宋体"/>
          <w:sz w:val="24"/>
        </w:rPr>
        <w:t>处理本质边界条件：</w:t>
      </w:r>
    </w:p>
    <w:p w14:paraId="3CC6D673" w14:textId="77777777" w:rsidR="009F5876" w:rsidRDefault="00000000">
      <w:pPr>
        <w:numPr>
          <w:ilvl w:val="0"/>
          <w:numId w:val="2"/>
        </w:numPr>
        <w:spacing w:before="160" w:after="0"/>
        <w:rPr>
          <w:rFonts w:hint="eastAsia"/>
          <w:sz w:val="24"/>
        </w:rPr>
      </w:pPr>
      <w:r>
        <w:rPr>
          <w:rFonts w:ascii="宋体" w:eastAsia="宋体" w:hAnsi="宋体" w:cs="宋体"/>
          <w:sz w:val="24"/>
        </w:rPr>
        <w:t xml:space="preserve">根据约束自由度编号，将全局刚度矩阵 </w:t>
      </w:r>
      <w:r>
        <w:t xml:space="preserve"> </w:t>
      </w:r>
      <m:oMath>
        <m:r>
          <w:rPr>
            <w:rFonts w:ascii="Cambria Math" w:hAnsi="Cambria Math"/>
          </w:rPr>
          <m:t>K</m:t>
        </m:r>
      </m:oMath>
      <w:r>
        <w:rPr>
          <w:rFonts w:ascii="宋体" w:eastAsia="宋体" w:hAnsi="宋体" w:cs="宋体"/>
          <w:sz w:val="24"/>
        </w:rPr>
        <w:t xml:space="preserve"> 和载荷向量 </w:t>
      </w:r>
      <w:r>
        <w:t xml:space="preserve"> </w:t>
      </w:r>
      <m:oMath>
        <m:r>
          <w:rPr>
            <w:rFonts w:ascii="Cambria Math" w:hAnsi="Cambria Math"/>
          </w:rPr>
          <m:t>F</m:t>
        </m:r>
      </m:oMath>
      <w:r>
        <w:rPr>
          <w:rFonts w:ascii="宋体" w:eastAsia="宋体" w:hAnsi="宋体" w:cs="宋体"/>
          <w:sz w:val="24"/>
        </w:rPr>
        <w:t xml:space="preserve"> 划分为自由自由度子集（F）和约束自由度子集（C）。</w:t>
      </w:r>
    </w:p>
    <w:p w14:paraId="331DCEAC" w14:textId="77777777" w:rsidR="009F5876" w:rsidRDefault="00000000">
      <w:pPr>
        <w:numPr>
          <w:ilvl w:val="0"/>
          <w:numId w:val="2"/>
        </w:numPr>
        <w:spacing w:before="160" w:after="0"/>
        <w:rPr>
          <w:rFonts w:hint="eastAsia"/>
          <w:sz w:val="24"/>
        </w:rPr>
      </w:pPr>
      <w:r>
        <w:rPr>
          <w:rFonts w:ascii="宋体" w:eastAsia="宋体" w:hAnsi="宋体" w:cs="宋体"/>
          <w:sz w:val="24"/>
        </w:rPr>
        <w:t xml:space="preserve">提取子矩阵 </w:t>
      </w:r>
      <w:r>
        <w:t xml:space="preserve"> </w:t>
      </w:r>
      <m:oMath>
        <m:sSub>
          <m:sSubPr>
            <m:ctrlPr>
              <w:rPr>
                <w:rFonts w:ascii="Cambria Math" w:hAnsi="Cambria Math"/>
              </w:rPr>
            </m:ctrlPr>
          </m:sSubPr>
          <m:e>
            <m:r>
              <w:rPr>
                <w:rFonts w:ascii="Cambria Math" w:hAnsi="Cambria Math"/>
              </w:rPr>
              <m:t>K</m:t>
            </m:r>
          </m:e>
          <m:sub>
            <m:r>
              <w:rPr>
                <w:rFonts w:ascii="Cambria Math" w:hAnsi="Cambria Math"/>
              </w:rPr>
              <m:t>FF</m:t>
            </m:r>
          </m:sub>
        </m:sSub>
      </m:oMath>
      <w:r>
        <w:rPr>
          <w:rFonts w:ascii="宋体" w:eastAsia="宋体" w:hAnsi="宋体" w:cs="宋体"/>
          <w:sz w:val="24"/>
        </w:rPr>
        <w:t xml:space="preserve"> 并求解 </w:t>
      </w:r>
      <w:r>
        <w:t xml:space="preserve"> </w:t>
      </w:r>
      <m:oMath>
        <m:sSub>
          <m:sSubPr>
            <m:ctrlPr>
              <w:rPr>
                <w:rFonts w:ascii="Cambria Math" w:hAnsi="Cambria Math"/>
              </w:rPr>
            </m:ctrlPr>
          </m:sSubPr>
          <m:e>
            <m:r>
              <w:rPr>
                <w:rFonts w:ascii="Cambria Math" w:hAnsi="Cambria Math"/>
              </w:rPr>
              <m:t>K</m:t>
            </m:r>
          </m:e>
          <m:sub>
            <m:r>
              <w:rPr>
                <w:rFonts w:ascii="Cambria Math" w:hAnsi="Cambria Math"/>
              </w:rPr>
              <m:t>FF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m:t>
            </m:r>
          </m:sub>
        </m:sSub>
      </m:oMath>
      <w:r>
        <w:rPr>
          <w:rFonts w:ascii="宋体" w:eastAsia="宋体" w:hAnsi="宋体" w:cs="宋体"/>
          <w:sz w:val="24"/>
        </w:rPr>
        <w:t xml:space="preserve"> 得到未知位移。</w:t>
      </w:r>
    </w:p>
    <w:p w14:paraId="198E6E9C" w14:textId="77777777" w:rsidR="009F5876" w:rsidRDefault="00000000">
      <w:pPr>
        <w:numPr>
          <w:ilvl w:val="0"/>
          <w:numId w:val="2"/>
        </w:numPr>
        <w:spacing w:before="160" w:after="0"/>
        <w:rPr>
          <w:rFonts w:hint="eastAsia"/>
          <w:sz w:val="24"/>
        </w:rPr>
      </w:pPr>
      <w:r>
        <w:rPr>
          <w:rFonts w:ascii="宋体" w:eastAsia="宋体" w:hAnsi="宋体" w:cs="宋体"/>
          <w:sz w:val="24"/>
        </w:rPr>
        <w:t xml:space="preserve">通过 </w:t>
      </w:r>
      <w:r>
        <w:t xml:space="preserve"> </w:t>
      </w:r>
      <m:oMath>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CF</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oMath>
      <w:r>
        <w:rPr>
          <w:rFonts w:ascii="宋体" w:eastAsia="宋体" w:hAnsi="宋体" w:cs="宋体"/>
          <w:sz w:val="24"/>
        </w:rPr>
        <w:t xml:space="preserve"> 回代计算约束反力。</w:t>
      </w:r>
      <w:r>
        <w:br/>
      </w:r>
      <w:r>
        <w:rPr>
          <w:rFonts w:ascii="宋体" w:eastAsia="宋体" w:hAnsi="宋体" w:cs="宋体"/>
          <w:sz w:val="24"/>
        </w:rPr>
        <w:t>该方法避免了大数法或置1法可能引入的数值误差，保证了求解精度。</w:t>
      </w:r>
    </w:p>
    <w:p w14:paraId="08360D26" w14:textId="30CD09D7" w:rsidR="009F5876" w:rsidRDefault="00EB7449">
      <w:pPr>
        <w:spacing w:before="160" w:after="0"/>
        <w:rPr>
          <w:rFonts w:hint="eastAsia"/>
          <w:sz w:val="24"/>
        </w:rPr>
      </w:pPr>
      <w:r>
        <w:rPr>
          <w:rFonts w:ascii="宋体" w:eastAsia="宋体" w:hAnsi="宋体" w:cs="宋体"/>
          <w:b/>
          <w:noProof/>
          <w:sz w:val="24"/>
        </w:rPr>
        <w:lastRenderedPageBreak/>
        <w:drawing>
          <wp:anchor distT="0" distB="0" distL="114300" distR="114300" simplePos="0" relativeHeight="251658240" behindDoc="0" locked="0" layoutInCell="1" allowOverlap="1" wp14:anchorId="4942E023" wp14:editId="44FF5B71">
            <wp:simplePos x="0" y="0"/>
            <wp:positionH relativeFrom="margin">
              <wp:align>right</wp:align>
            </wp:positionH>
            <wp:positionV relativeFrom="paragraph">
              <wp:posOffset>389614</wp:posOffset>
            </wp:positionV>
            <wp:extent cx="5263515" cy="6806565"/>
            <wp:effectExtent l="0" t="0" r="0" b="0"/>
            <wp:wrapTopAndBottom/>
            <wp:docPr id="521705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3515" cy="6806565"/>
                    </a:xfrm>
                    <a:prstGeom prst="rect">
                      <a:avLst/>
                    </a:prstGeom>
                    <a:noFill/>
                    <a:ln>
                      <a:noFill/>
                    </a:ln>
                  </pic:spPr>
                </pic:pic>
              </a:graphicData>
            </a:graphic>
          </wp:anchor>
        </w:drawing>
      </w:r>
      <w:r>
        <w:rPr>
          <w:rFonts w:ascii="宋体" w:eastAsia="宋体" w:hAnsi="宋体" w:cs="宋体"/>
          <w:b/>
          <w:sz w:val="24"/>
        </w:rPr>
        <w:t>4. 算例验证与结果分析</w:t>
      </w:r>
    </w:p>
    <w:p w14:paraId="1CA3204E" w14:textId="77777777" w:rsidR="009F5876" w:rsidRDefault="00000000">
      <w:pPr>
        <w:spacing w:before="160" w:after="0"/>
        <w:rPr>
          <w:rFonts w:hint="eastAsia"/>
          <w:sz w:val="20"/>
        </w:rPr>
      </w:pPr>
      <w:r>
        <w:rPr>
          <w:rFonts w:ascii="宋体" w:eastAsia="宋体" w:hAnsi="宋体" w:cs="宋体"/>
          <w:b/>
          <w:sz w:val="20"/>
        </w:rPr>
        <w:t>4.1 一维两</w:t>
      </w:r>
      <w:proofErr w:type="gramStart"/>
      <w:r>
        <w:rPr>
          <w:rFonts w:ascii="宋体" w:eastAsia="宋体" w:hAnsi="宋体" w:cs="宋体"/>
          <w:b/>
          <w:sz w:val="20"/>
        </w:rPr>
        <w:t>单元杆算例</w:t>
      </w:r>
      <w:proofErr w:type="gramEnd"/>
    </w:p>
    <w:p w14:paraId="391B1E56" w14:textId="77777777" w:rsidR="009F5876" w:rsidRDefault="00000000">
      <w:pPr>
        <w:numPr>
          <w:ilvl w:val="0"/>
          <w:numId w:val="3"/>
        </w:numPr>
        <w:spacing w:before="160" w:after="0"/>
        <w:rPr>
          <w:rFonts w:hint="eastAsia"/>
          <w:sz w:val="24"/>
        </w:rPr>
      </w:pPr>
      <w:r>
        <w:rPr>
          <w:rFonts w:ascii="宋体" w:eastAsia="宋体" w:hAnsi="宋体" w:cs="宋体"/>
          <w:b/>
          <w:sz w:val="24"/>
        </w:rPr>
        <w:t>模型参数</w:t>
      </w:r>
      <w:r>
        <w:rPr>
          <w:rFonts w:ascii="宋体" w:eastAsia="宋体" w:hAnsi="宋体" w:cs="宋体"/>
          <w:sz w:val="24"/>
        </w:rPr>
        <w:t xml:space="preserve">：3节点2单元，单元长度 </w:t>
      </w:r>
      <w:r>
        <w:t xml:space="preserve"> </w:t>
      </w:r>
      <m:oMath>
        <m:r>
          <w:rPr>
            <w:rFonts w:ascii="Cambria Math" w:hAnsi="Cambria Math"/>
          </w:rPr>
          <m:t>L=1.0</m:t>
        </m:r>
      </m:oMath>
      <w:r>
        <w:rPr>
          <w:rFonts w:ascii="宋体" w:eastAsia="宋体" w:hAnsi="宋体" w:cs="宋体"/>
          <w:sz w:val="24"/>
        </w:rPr>
        <w:t>，</w:t>
      </w:r>
      <w:r>
        <w:t xml:space="preserve"> </w:t>
      </w:r>
      <m:oMath>
        <m:r>
          <w:rPr>
            <w:rFonts w:ascii="Cambria Math" w:hAnsi="Cambria Math"/>
          </w:rPr>
          <m:t>EA=100</m:t>
        </m:r>
      </m:oMath>
      <w:r>
        <w:rPr>
          <w:rFonts w:ascii="宋体" w:eastAsia="宋体" w:hAnsi="宋体" w:cs="宋体"/>
          <w:sz w:val="24"/>
        </w:rPr>
        <w:t>，左端固定，右端受拉。</w:t>
      </w:r>
    </w:p>
    <w:p w14:paraId="6067A674" w14:textId="77777777" w:rsidR="009F5876" w:rsidRDefault="00000000">
      <w:pPr>
        <w:numPr>
          <w:ilvl w:val="0"/>
          <w:numId w:val="3"/>
        </w:numPr>
        <w:spacing w:before="160" w:after="0"/>
        <w:rPr>
          <w:rFonts w:hint="eastAsia"/>
          <w:sz w:val="24"/>
        </w:rPr>
      </w:pPr>
      <w:r>
        <w:rPr>
          <w:rFonts w:ascii="宋体" w:eastAsia="宋体" w:hAnsi="宋体" w:cs="宋体"/>
          <w:b/>
          <w:sz w:val="24"/>
        </w:rPr>
        <w:lastRenderedPageBreak/>
        <w:t>刚度矩阵验证</w:t>
      </w:r>
      <w:r>
        <w:rPr>
          <w:rFonts w:ascii="宋体" w:eastAsia="宋体" w:hAnsi="宋体" w:cs="宋体"/>
          <w:sz w:val="24"/>
        </w:rPr>
        <w:t xml:space="preserve">：全局刚度矩阵 </w:t>
      </w:r>
      <w:r>
        <w:t xml:space="preserve"> </w:t>
      </w:r>
      <m:oMath>
        <m:r>
          <w:rPr>
            <w:rFonts w:ascii="Cambria Math" w:hAnsi="Cambria Math"/>
          </w:rPr>
          <m:t>K</m:t>
        </m:r>
      </m:oMath>
      <w:r>
        <w:rPr>
          <w:rFonts w:ascii="宋体" w:eastAsia="宋体" w:hAnsi="宋体" w:cs="宋体"/>
          <w:sz w:val="24"/>
        </w:rPr>
        <w:t xml:space="preserve"> 对角线元素分别为100、300、200，符合单元叠加原理；原始矩阵最小特征值为 </w:t>
      </w:r>
      <w:r>
        <w:t xml:space="preserve"> </w:t>
      </w:r>
      <m:oMath>
        <m:r>
          <w:rPr>
            <w:rFonts w:ascii="Cambria Math" w:hAnsi="Cambria Math"/>
          </w:rPr>
          <m:t>5.43×</m:t>
        </m:r>
        <m:sSup>
          <m:sSupPr>
            <m:ctrlPr>
              <w:rPr>
                <w:rFonts w:ascii="Cambria Math" w:hAnsi="Cambria Math"/>
              </w:rPr>
            </m:ctrlPr>
          </m:sSupPr>
          <m:e>
            <m:r>
              <w:rPr>
                <w:rFonts w:ascii="Cambria Math" w:hAnsi="Cambria Math"/>
              </w:rPr>
              <m:t>10</m:t>
            </m:r>
          </m:e>
          <m:sup>
            <m:r>
              <w:rPr>
                <w:rFonts w:ascii="Cambria Math" w:hAnsi="Cambria Math"/>
              </w:rPr>
              <m:t>-16</m:t>
            </m:r>
          </m:sup>
        </m:sSup>
      </m:oMath>
      <w:r>
        <w:rPr>
          <w:rFonts w:ascii="宋体" w:eastAsia="宋体" w:hAnsi="宋体" w:cs="宋体"/>
          <w:sz w:val="24"/>
        </w:rPr>
        <w:t>，确认未约束时存在刚体平动模态。</w:t>
      </w:r>
    </w:p>
    <w:p w14:paraId="0369887C" w14:textId="77777777" w:rsidR="009F5876" w:rsidRDefault="00000000">
      <w:pPr>
        <w:numPr>
          <w:ilvl w:val="0"/>
          <w:numId w:val="3"/>
        </w:numPr>
        <w:spacing w:before="160" w:after="0"/>
        <w:rPr>
          <w:rFonts w:hint="eastAsia"/>
          <w:sz w:val="24"/>
        </w:rPr>
      </w:pPr>
      <w:r>
        <w:rPr>
          <w:rFonts w:ascii="宋体" w:eastAsia="宋体" w:hAnsi="宋体" w:cs="宋体"/>
          <w:b/>
          <w:sz w:val="24"/>
        </w:rPr>
        <w:t>位移与内力</w:t>
      </w:r>
      <w:r>
        <w:rPr>
          <w:rFonts w:ascii="宋体" w:eastAsia="宋体" w:hAnsi="宋体" w:cs="宋体"/>
          <w:sz w:val="24"/>
        </w:rPr>
        <w:t xml:space="preserve">：约束后求得节点位移为 </w:t>
      </w:r>
      <w:r>
        <w:t xml:space="preserve"> </w:t>
      </w:r>
      <m:oMath>
        <m:sSup>
          <m:sSupPr>
            <m:ctrlPr>
              <w:rPr>
                <w:rFonts w:ascii="Cambria Math" w:hAnsi="Cambria Math"/>
              </w:rPr>
            </m:ctrlPr>
          </m:sSupPr>
          <m:e>
            <m:d>
              <m:dPr>
                <m:begChr m:val="["/>
                <m:sepChr m:val=","/>
                <m:endChr m:val="]"/>
                <m:ctrlPr>
                  <w:rPr>
                    <w:rFonts w:ascii="Cambria Math" w:hAnsi="Cambria Math"/>
                  </w:rPr>
                </m:ctrlPr>
              </m:dPr>
              <m:e>
                <m:r>
                  <w:rPr>
                    <w:rFonts w:ascii="Cambria Math" w:hAnsi="Cambria Math"/>
                  </w:rPr>
                  <m:t>0</m:t>
                </m:r>
              </m:e>
              <m:e>
                <m:r>
                  <w:rPr>
                    <w:rFonts w:ascii="Cambria Math" w:hAnsi="Cambria Math"/>
                  </w:rPr>
                  <m:t>0.1</m:t>
                </m:r>
              </m:e>
              <m:e>
                <m:r>
                  <w:rPr>
                    <w:rFonts w:ascii="Cambria Math" w:hAnsi="Cambria Math"/>
                  </w:rPr>
                  <m:t>0.15</m:t>
                </m:r>
              </m:e>
            </m:d>
          </m:e>
          <m:sup>
            <m:r>
              <w:rPr>
                <w:rFonts w:ascii="Cambria Math" w:hAnsi="Cambria Math"/>
              </w:rPr>
              <m:t>T</m:t>
            </m:r>
          </m:sup>
        </m:sSup>
      </m:oMath>
      <w:r>
        <w:rPr>
          <w:rFonts w:ascii="宋体" w:eastAsia="宋体" w:hAnsi="宋体" w:cs="宋体"/>
          <w:sz w:val="24"/>
        </w:rPr>
        <w:t xml:space="preserve">。两单元轴力均为10.0，应力均为10.0，与理论解 </w:t>
      </w:r>
      <w:r>
        <w:t xml:space="preserve"> </w:t>
      </w:r>
      <m:oMath>
        <m:r>
          <w:rPr>
            <w:rFonts w:ascii="Cambria Math" w:hAnsi="Cambria Math"/>
          </w:rPr>
          <m:t>σ=E⋅ΔL/L=100×0.1/1.0=10</m:t>
        </m:r>
      </m:oMath>
      <w:r>
        <w:rPr>
          <w:rFonts w:ascii="宋体" w:eastAsia="宋体" w:hAnsi="宋体" w:cs="宋体"/>
          <w:sz w:val="24"/>
        </w:rPr>
        <w:t xml:space="preserve"> 完全一致，验证了程序在一维情形下的正确性。</w:t>
      </w:r>
    </w:p>
    <w:p w14:paraId="02A5B672" w14:textId="77777777" w:rsidR="009F5876" w:rsidRDefault="00000000">
      <w:pPr>
        <w:spacing w:before="160" w:after="0"/>
        <w:rPr>
          <w:rFonts w:hint="eastAsia"/>
          <w:sz w:val="20"/>
        </w:rPr>
      </w:pPr>
      <w:r>
        <w:rPr>
          <w:rFonts w:ascii="宋体" w:eastAsia="宋体" w:hAnsi="宋体" w:cs="宋体"/>
          <w:b/>
          <w:sz w:val="20"/>
        </w:rPr>
        <w:t>4.2 二维两杆桁架算例</w:t>
      </w:r>
    </w:p>
    <w:p w14:paraId="2A54EC23" w14:textId="77777777" w:rsidR="009F5876" w:rsidRDefault="00000000">
      <w:pPr>
        <w:numPr>
          <w:ilvl w:val="0"/>
          <w:numId w:val="4"/>
        </w:numPr>
        <w:spacing w:before="160" w:after="0"/>
        <w:rPr>
          <w:rFonts w:hint="eastAsia"/>
          <w:sz w:val="24"/>
        </w:rPr>
      </w:pPr>
      <w:r>
        <w:rPr>
          <w:rFonts w:ascii="宋体" w:eastAsia="宋体" w:hAnsi="宋体" w:cs="宋体"/>
          <w:b/>
          <w:sz w:val="24"/>
        </w:rPr>
        <w:t>模型配置</w:t>
      </w:r>
      <w:r>
        <w:rPr>
          <w:rFonts w:ascii="宋体" w:eastAsia="宋体" w:hAnsi="宋体" w:cs="宋体"/>
          <w:sz w:val="24"/>
        </w:rPr>
        <w:t>：3节点2单元，节点0、1固定，节点2自由；单元1竖直（</w:t>
      </w:r>
      <w:r>
        <w:t xml:space="preserve"> </w:t>
      </w:r>
      <m:oMath>
        <m:r>
          <w:rPr>
            <w:rFonts w:ascii="Cambria Math" w:hAnsi="Cambria Math"/>
          </w:rPr>
          <m:t>L=1.0</m:t>
        </m:r>
      </m:oMath>
      <w:r>
        <w:rPr>
          <w:rFonts w:ascii="宋体" w:eastAsia="宋体" w:hAnsi="宋体" w:cs="宋体"/>
          <w:sz w:val="24"/>
        </w:rPr>
        <w:t>），单元2斜向45°（</w:t>
      </w:r>
      <w:r>
        <w:t xml:space="preserve"> </w:t>
      </w:r>
      <m:oMath>
        <m:r>
          <w:rPr>
            <w:rFonts w:ascii="Cambria Math" w:hAnsi="Cambria Math"/>
          </w:rPr>
          <m:t>L=</m:t>
        </m:r>
        <m:rad>
          <m:radPr>
            <m:degHide m:val="1"/>
            <m:ctrlPr>
              <w:rPr>
                <w:rFonts w:ascii="Cambria Math" w:hAnsi="Cambria Math"/>
              </w:rPr>
            </m:ctrlPr>
          </m:radPr>
          <m:deg/>
          <m:e>
            <m:r>
              <w:rPr>
                <w:rFonts w:ascii="Cambria Math" w:hAnsi="Cambria Math"/>
              </w:rPr>
              <m:t>2</m:t>
            </m:r>
          </m:e>
        </m:rad>
      </m:oMath>
      <w:r>
        <w:rPr>
          <w:rFonts w:ascii="宋体" w:eastAsia="宋体" w:hAnsi="宋体" w:cs="宋体"/>
          <w:sz w:val="24"/>
        </w:rPr>
        <w:t>）。</w:t>
      </w:r>
    </w:p>
    <w:p w14:paraId="16F3C174" w14:textId="77777777" w:rsidR="009F5876" w:rsidRDefault="00000000">
      <w:pPr>
        <w:numPr>
          <w:ilvl w:val="0"/>
          <w:numId w:val="4"/>
        </w:numPr>
        <w:spacing w:before="160" w:after="0"/>
        <w:rPr>
          <w:rFonts w:hint="eastAsia"/>
          <w:sz w:val="24"/>
        </w:rPr>
      </w:pPr>
      <w:r>
        <w:rPr>
          <w:rFonts w:ascii="宋体" w:eastAsia="宋体" w:hAnsi="宋体" w:cs="宋体"/>
          <w:b/>
          <w:sz w:val="24"/>
        </w:rPr>
        <w:t>位移响应</w:t>
      </w:r>
      <w:r>
        <w:rPr>
          <w:rFonts w:ascii="宋体" w:eastAsia="宋体" w:hAnsi="宋体" w:cs="宋体"/>
          <w:sz w:val="24"/>
        </w:rPr>
        <w:t xml:space="preserve">：节点2位移为 </w:t>
      </w:r>
      <w:r>
        <w:t xml:space="preserve"> </w:t>
      </w:r>
      <m:oMath>
        <m:d>
          <m:dPr>
            <m:sepChr m:val=","/>
            <m:ctrlPr>
              <w:rPr>
                <w:rFonts w:ascii="Cambria Math" w:hAnsi="Cambria Math"/>
              </w:rPr>
            </m:ctrlPr>
          </m:dPr>
          <m:e>
            <m:r>
              <w:rPr>
                <w:rFonts w:ascii="Cambria Math" w:hAnsi="Cambria Math"/>
              </w:rPr>
              <m:t>38.2843</m:t>
            </m:r>
          </m:e>
          <m:e>
            <m:r>
              <w:rPr>
                <w:rFonts w:ascii="Cambria Math" w:hAnsi="Cambria Math"/>
              </w:rPr>
              <m:t>-10.0</m:t>
            </m:r>
          </m:e>
        </m:d>
      </m:oMath>
      <w:r>
        <w:rPr>
          <w:rFonts w:ascii="宋体" w:eastAsia="宋体" w:hAnsi="宋体" w:cs="宋体"/>
          <w:sz w:val="24"/>
        </w:rPr>
        <w:t>，表明结构在载荷作用下产生显著水平拉伸与竖向压缩变形。</w:t>
      </w:r>
    </w:p>
    <w:p w14:paraId="2051353E" w14:textId="77777777" w:rsidR="009F5876" w:rsidRDefault="00000000">
      <w:pPr>
        <w:numPr>
          <w:ilvl w:val="0"/>
          <w:numId w:val="4"/>
        </w:numPr>
        <w:spacing w:before="160" w:after="0"/>
        <w:rPr>
          <w:rFonts w:hint="eastAsia"/>
          <w:sz w:val="24"/>
        </w:rPr>
      </w:pPr>
      <w:r>
        <w:rPr>
          <w:rFonts w:ascii="宋体" w:eastAsia="宋体" w:hAnsi="宋体" w:cs="宋体"/>
          <w:b/>
          <w:sz w:val="24"/>
        </w:rPr>
        <w:t>内力分析</w:t>
      </w:r>
      <w:r>
        <w:rPr>
          <w:rFonts w:ascii="宋体" w:eastAsia="宋体" w:hAnsi="宋体" w:cs="宋体"/>
          <w:sz w:val="24"/>
        </w:rPr>
        <w:t>：</w:t>
      </w:r>
    </w:p>
    <w:p w14:paraId="6674448B" w14:textId="77777777" w:rsidR="009F5876" w:rsidRDefault="00000000">
      <w:pPr>
        <w:numPr>
          <w:ilvl w:val="1"/>
          <w:numId w:val="5"/>
        </w:numPr>
        <w:spacing w:before="160" w:after="0"/>
        <w:rPr>
          <w:rFonts w:hint="eastAsia"/>
          <w:sz w:val="24"/>
        </w:rPr>
      </w:pPr>
      <w:r>
        <w:rPr>
          <w:rFonts w:ascii="宋体" w:eastAsia="宋体" w:hAnsi="宋体" w:cs="宋体"/>
          <w:sz w:val="24"/>
        </w:rPr>
        <w:t xml:space="preserve">单元1（竖杆）：轴力 </w:t>
      </w:r>
      <w:r>
        <w:t xml:space="preserve"> </w:t>
      </w:r>
      <m:oMath>
        <m:r>
          <w:rPr>
            <w:rFonts w:ascii="Cambria Math" w:hAnsi="Cambria Math"/>
          </w:rPr>
          <m:t>-10.0</m:t>
        </m:r>
      </m:oMath>
      <w:r>
        <w:rPr>
          <w:rFonts w:ascii="宋体" w:eastAsia="宋体" w:hAnsi="宋体" w:cs="宋体"/>
          <w:sz w:val="24"/>
        </w:rPr>
        <w:t xml:space="preserve">（压力），应力 </w:t>
      </w:r>
      <w:r>
        <w:t xml:space="preserve"> </w:t>
      </w:r>
      <m:oMath>
        <m:r>
          <w:rPr>
            <w:rFonts w:ascii="Cambria Math" w:hAnsi="Cambria Math"/>
          </w:rPr>
          <m:t>-10.0</m:t>
        </m:r>
      </m:oMath>
      <w:r>
        <w:rPr>
          <w:rFonts w:ascii="宋体" w:eastAsia="宋体" w:hAnsi="宋体" w:cs="宋体"/>
          <w:sz w:val="24"/>
        </w:rPr>
        <w:t>，与节点2竖向位移引起的压缩应变吻合。</w:t>
      </w:r>
    </w:p>
    <w:p w14:paraId="15766B1B" w14:textId="77777777" w:rsidR="009F5876" w:rsidRDefault="00000000">
      <w:pPr>
        <w:numPr>
          <w:ilvl w:val="1"/>
          <w:numId w:val="5"/>
        </w:numPr>
        <w:spacing w:before="160" w:after="0"/>
        <w:rPr>
          <w:rFonts w:hint="eastAsia"/>
          <w:sz w:val="24"/>
        </w:rPr>
      </w:pPr>
      <w:r>
        <w:rPr>
          <w:rFonts w:ascii="宋体" w:eastAsia="宋体" w:hAnsi="宋体" w:cs="宋体"/>
          <w:sz w:val="24"/>
        </w:rPr>
        <w:t xml:space="preserve">单元2（斜杆）：轴力 </w:t>
      </w:r>
      <w:r>
        <w:t xml:space="preserve"> </w:t>
      </w:r>
      <m:oMath>
        <m:r>
          <w:rPr>
            <w:rFonts w:ascii="Cambria Math" w:hAnsi="Cambria Math"/>
          </w:rPr>
          <m:t>14.1421</m:t>
        </m:r>
      </m:oMath>
      <w:r>
        <w:rPr>
          <w:rFonts w:ascii="宋体" w:eastAsia="宋体" w:hAnsi="宋体" w:cs="宋体"/>
          <w:sz w:val="24"/>
        </w:rPr>
        <w:t xml:space="preserve">（拉力），应力 </w:t>
      </w:r>
      <w:r>
        <w:t xml:space="preserve"> </w:t>
      </w:r>
      <m:oMath>
        <m:r>
          <w:rPr>
            <w:rFonts w:ascii="Cambria Math" w:hAnsi="Cambria Math"/>
          </w:rPr>
          <m:t>14.1421</m:t>
        </m:r>
      </m:oMath>
      <w:r>
        <w:rPr>
          <w:rFonts w:ascii="宋体" w:eastAsia="宋体" w:hAnsi="宋体" w:cs="宋体"/>
          <w:sz w:val="24"/>
        </w:rPr>
        <w:t xml:space="preserve">。通过投影计算轴向伸长量 </w:t>
      </w:r>
      <w:r>
        <w:t xml:space="preserve"> </w:t>
      </w:r>
      <m:oMath>
        <m:r>
          <w:rPr>
            <w:rFonts w:ascii="Cambria Math" w:hAnsi="Cambria Math"/>
          </w:rPr>
          <m:t>Δu=38.2843×0.7071+</m:t>
        </m:r>
        <m:d>
          <m:dPr>
            <m:ctrlPr>
              <w:rPr>
                <w:rFonts w:ascii="Cambria Math" w:hAnsi="Cambria Math"/>
              </w:rPr>
            </m:ctrlPr>
          </m:dPr>
          <m:e>
            <m:r>
              <w:rPr>
                <w:rFonts w:ascii="Cambria Math" w:hAnsi="Cambria Math"/>
              </w:rPr>
              <m:t>-10</m:t>
            </m:r>
          </m:e>
        </m:d>
        <m:r>
          <w:rPr>
            <w:rFonts w:ascii="Cambria Math" w:hAnsi="Cambria Math"/>
          </w:rPr>
          <m:t>×0.7071≈20.0</m:t>
        </m:r>
      </m:oMath>
      <w:r>
        <w:rPr>
          <w:rFonts w:ascii="宋体" w:eastAsia="宋体" w:hAnsi="宋体" w:cs="宋体"/>
          <w:sz w:val="24"/>
        </w:rPr>
        <w:t xml:space="preserve">，应变 </w:t>
      </w:r>
      <w:r>
        <w:t xml:space="preserve"> </w:t>
      </w:r>
      <m:oMath>
        <m:r>
          <w:rPr>
            <w:rFonts w:ascii="Cambria Math" w:hAnsi="Cambria Math"/>
          </w:rPr>
          <m:t>ε=20.0/1.4142≈14.1421</m:t>
        </m:r>
      </m:oMath>
      <w:r>
        <w:rPr>
          <w:rFonts w:ascii="宋体" w:eastAsia="宋体" w:hAnsi="宋体" w:cs="宋体"/>
          <w:sz w:val="24"/>
        </w:rPr>
        <w:t>，与输出结果精确匹配。</w:t>
      </w:r>
    </w:p>
    <w:p w14:paraId="7AF79FC8" w14:textId="77777777" w:rsidR="009F5876" w:rsidRDefault="00000000">
      <w:pPr>
        <w:numPr>
          <w:ilvl w:val="0"/>
          <w:numId w:val="4"/>
        </w:numPr>
        <w:spacing w:before="160" w:after="0"/>
        <w:rPr>
          <w:rFonts w:hint="eastAsia"/>
          <w:sz w:val="24"/>
        </w:rPr>
      </w:pPr>
      <w:r>
        <w:rPr>
          <w:rFonts w:ascii="宋体" w:eastAsia="宋体" w:hAnsi="宋体" w:cs="宋体"/>
          <w:b/>
          <w:sz w:val="24"/>
        </w:rPr>
        <w:t>平衡验证</w:t>
      </w:r>
      <w:r>
        <w:rPr>
          <w:rFonts w:ascii="宋体" w:eastAsia="宋体" w:hAnsi="宋体" w:cs="宋体"/>
          <w:sz w:val="24"/>
        </w:rPr>
        <w:t>：节点2处两单元内力在x、y方向的合力与外载荷平衡，进一步证实了二维坐标转换与组装逻辑的正确性。</w:t>
      </w:r>
    </w:p>
    <w:p w14:paraId="08B9A59C" w14:textId="77777777" w:rsidR="009F5876" w:rsidRDefault="00000000">
      <w:pPr>
        <w:spacing w:before="160" w:after="0"/>
        <w:rPr>
          <w:rFonts w:hint="eastAsia"/>
          <w:sz w:val="24"/>
        </w:rPr>
      </w:pPr>
      <w:r>
        <w:rPr>
          <w:rFonts w:ascii="宋体" w:eastAsia="宋体" w:hAnsi="宋体" w:cs="宋体"/>
          <w:b/>
          <w:sz w:val="24"/>
        </w:rPr>
        <w:t>5. 结论</w:t>
      </w:r>
    </w:p>
    <w:p w14:paraId="5512FF27" w14:textId="77777777" w:rsidR="009F5876" w:rsidRDefault="00000000">
      <w:pPr>
        <w:spacing w:before="160" w:after="0"/>
        <w:rPr>
          <w:rFonts w:hint="eastAsia"/>
          <w:sz w:val="24"/>
        </w:rPr>
      </w:pPr>
      <w:r>
        <w:rPr>
          <w:rFonts w:ascii="宋体" w:eastAsia="宋体" w:hAnsi="宋体" w:cs="宋体"/>
          <w:sz w:val="24"/>
        </w:rPr>
        <w:t>本程序成功实现了一维/二维桁架结构的有限元分析全流程，代码结构清晰，算法实现规范。通过两个典型算例的验证，结果表明：</w:t>
      </w:r>
    </w:p>
    <w:p w14:paraId="54D35ED2" w14:textId="77777777" w:rsidR="009F5876" w:rsidRDefault="00000000">
      <w:pPr>
        <w:numPr>
          <w:ilvl w:val="0"/>
          <w:numId w:val="6"/>
        </w:numPr>
        <w:spacing w:before="160" w:after="0"/>
        <w:rPr>
          <w:rFonts w:hint="eastAsia"/>
          <w:sz w:val="24"/>
        </w:rPr>
      </w:pPr>
      <w:r>
        <w:rPr>
          <w:rFonts w:ascii="宋体" w:eastAsia="宋体" w:hAnsi="宋体" w:cs="宋体"/>
          <w:sz w:val="24"/>
        </w:rPr>
        <w:t>全局刚度矩阵组装逻辑正确，对称性与奇异性检测机制有效；</w:t>
      </w:r>
    </w:p>
    <w:p w14:paraId="4BE98E75" w14:textId="77777777" w:rsidR="009F5876" w:rsidRDefault="00000000">
      <w:pPr>
        <w:numPr>
          <w:ilvl w:val="0"/>
          <w:numId w:val="6"/>
        </w:numPr>
        <w:spacing w:before="160" w:after="0"/>
        <w:rPr>
          <w:rFonts w:hint="eastAsia"/>
          <w:sz w:val="24"/>
        </w:rPr>
      </w:pPr>
      <w:r>
        <w:rPr>
          <w:rFonts w:ascii="宋体" w:eastAsia="宋体" w:hAnsi="宋体" w:cs="宋体"/>
          <w:sz w:val="24"/>
        </w:rPr>
        <w:t>缩减法边界条件处理精度高，约束反</w:t>
      </w:r>
      <w:proofErr w:type="gramStart"/>
      <w:r>
        <w:rPr>
          <w:rFonts w:ascii="宋体" w:eastAsia="宋体" w:hAnsi="宋体" w:cs="宋体"/>
          <w:sz w:val="24"/>
        </w:rPr>
        <w:t>力计算</w:t>
      </w:r>
      <w:proofErr w:type="gramEnd"/>
      <w:r>
        <w:rPr>
          <w:rFonts w:ascii="宋体" w:eastAsia="宋体" w:hAnsi="宋体" w:cs="宋体"/>
          <w:sz w:val="24"/>
        </w:rPr>
        <w:t>准确；</w:t>
      </w:r>
    </w:p>
    <w:p w14:paraId="5A0AF51F" w14:textId="77777777" w:rsidR="009F5876" w:rsidRDefault="00000000">
      <w:pPr>
        <w:numPr>
          <w:ilvl w:val="0"/>
          <w:numId w:val="6"/>
        </w:numPr>
        <w:spacing w:before="160" w:after="0"/>
        <w:rPr>
          <w:rFonts w:hint="eastAsia"/>
          <w:sz w:val="24"/>
        </w:rPr>
      </w:pPr>
      <w:r>
        <w:rPr>
          <w:rFonts w:ascii="宋体" w:eastAsia="宋体" w:hAnsi="宋体" w:cs="宋体"/>
          <w:sz w:val="24"/>
        </w:rPr>
        <w:t>单元应力、轴力与节点位移之间满足本构关系与几何协调条件，结果自洽可靠。</w:t>
      </w:r>
    </w:p>
    <w:p w14:paraId="1D9EB8AC" w14:textId="713BE4AC" w:rsidR="009F5876" w:rsidRDefault="009F5876">
      <w:pPr>
        <w:rPr>
          <w:rFonts w:hint="eastAsia"/>
        </w:rPr>
      </w:pPr>
    </w:p>
    <w:sectPr w:rsidR="009F5876">
      <w:headerReference w:type="default" r:id="rId8"/>
      <w:footerReference w:type="default" r:id="rId9"/>
      <w:pgSz w:w="1190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AE839" w14:textId="77777777" w:rsidR="00B37509" w:rsidRDefault="00B37509">
      <w:pPr>
        <w:spacing w:after="0" w:line="240" w:lineRule="auto"/>
        <w:rPr>
          <w:rFonts w:hint="eastAsia"/>
        </w:rPr>
      </w:pPr>
      <w:r>
        <w:separator/>
      </w:r>
    </w:p>
  </w:endnote>
  <w:endnote w:type="continuationSeparator" w:id="0">
    <w:p w14:paraId="0D3AD04B" w14:textId="77777777" w:rsidR="00B37509" w:rsidRDefault="00B3750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880FD" w14:textId="77777777" w:rsidR="009F5876" w:rsidRDefault="009F5876">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17F9" w14:textId="77777777" w:rsidR="00B37509" w:rsidRDefault="00B37509">
      <w:pPr>
        <w:spacing w:after="0" w:line="240" w:lineRule="auto"/>
        <w:rPr>
          <w:rFonts w:hint="eastAsia"/>
        </w:rPr>
      </w:pPr>
      <w:r>
        <w:separator/>
      </w:r>
    </w:p>
  </w:footnote>
  <w:footnote w:type="continuationSeparator" w:id="0">
    <w:p w14:paraId="6332B7F1" w14:textId="77777777" w:rsidR="00B37509" w:rsidRDefault="00B3750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44738" w14:textId="77777777" w:rsidR="009F5876" w:rsidRDefault="009F5876">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F0643"/>
    <w:multiLevelType w:val="hybridMultilevel"/>
    <w:tmpl w:val="7638B3A8"/>
    <w:lvl w:ilvl="0" w:tplc="B08A3AB0">
      <w:start w:val="1"/>
      <w:numFmt w:val="bullet"/>
      <w:lvlText w:val="•"/>
      <w:lvlJc w:val="left"/>
      <w:pPr>
        <w:ind w:left="440" w:hanging="440"/>
      </w:pPr>
      <w:rPr>
        <w:rFonts w:ascii="Arial Unicode MS" w:hAnsi="Arial Unicode MS" w:hint="default"/>
      </w:rPr>
    </w:lvl>
    <w:lvl w:ilvl="1" w:tplc="C5D2BB4E">
      <w:start w:val="1"/>
      <w:numFmt w:val="bullet"/>
      <w:lvlText w:val="◦"/>
      <w:lvlJc w:val="left"/>
      <w:pPr>
        <w:ind w:left="880" w:hanging="440"/>
      </w:pPr>
      <w:rPr>
        <w:rFonts w:ascii="Arial Unicode MS" w:hAnsi="Arial Unicode MS" w:hint="default"/>
      </w:rPr>
    </w:lvl>
    <w:lvl w:ilvl="2" w:tplc="1534B85E">
      <w:start w:val="1"/>
      <w:numFmt w:val="bullet"/>
      <w:lvlText w:val="▪"/>
      <w:lvlJc w:val="left"/>
      <w:pPr>
        <w:ind w:left="1320" w:hanging="440"/>
      </w:pPr>
      <w:rPr>
        <w:rFonts w:ascii="Arial Unicode MS" w:hAnsi="Arial Unicode MS" w:hint="default"/>
      </w:rPr>
    </w:lvl>
    <w:lvl w:ilvl="3" w:tplc="60866E64">
      <w:start w:val="1"/>
      <w:numFmt w:val="bullet"/>
      <w:lvlText w:val="•"/>
      <w:lvlJc w:val="left"/>
      <w:pPr>
        <w:ind w:left="1760" w:hanging="440"/>
      </w:pPr>
      <w:rPr>
        <w:rFonts w:ascii="Arial Unicode MS" w:hAnsi="Arial Unicode MS" w:hint="default"/>
      </w:rPr>
    </w:lvl>
    <w:lvl w:ilvl="4" w:tplc="7810684E">
      <w:start w:val="1"/>
      <w:numFmt w:val="bullet"/>
      <w:lvlText w:val="◦"/>
      <w:lvlJc w:val="left"/>
      <w:pPr>
        <w:ind w:left="2200" w:hanging="440"/>
      </w:pPr>
      <w:rPr>
        <w:rFonts w:ascii="Arial Unicode MS" w:hAnsi="Arial Unicode MS" w:hint="default"/>
      </w:rPr>
    </w:lvl>
    <w:lvl w:ilvl="5" w:tplc="03E6EE22">
      <w:start w:val="1"/>
      <w:numFmt w:val="bullet"/>
      <w:lvlText w:val="▪"/>
      <w:lvlJc w:val="left"/>
      <w:pPr>
        <w:ind w:left="2640" w:hanging="440"/>
      </w:pPr>
      <w:rPr>
        <w:rFonts w:ascii="Arial Unicode MS" w:hAnsi="Arial Unicode MS" w:hint="default"/>
      </w:rPr>
    </w:lvl>
    <w:lvl w:ilvl="6" w:tplc="38D49150">
      <w:start w:val="1"/>
      <w:numFmt w:val="bullet"/>
      <w:lvlText w:val="•"/>
      <w:lvlJc w:val="left"/>
      <w:pPr>
        <w:ind w:left="3080" w:hanging="440"/>
      </w:pPr>
      <w:rPr>
        <w:rFonts w:ascii="Arial Unicode MS" w:hAnsi="Arial Unicode MS" w:hint="default"/>
      </w:rPr>
    </w:lvl>
    <w:lvl w:ilvl="7" w:tplc="36A6DC30">
      <w:start w:val="1"/>
      <w:numFmt w:val="bullet"/>
      <w:lvlText w:val="◦"/>
      <w:lvlJc w:val="left"/>
      <w:pPr>
        <w:ind w:left="3520" w:hanging="440"/>
      </w:pPr>
      <w:rPr>
        <w:rFonts w:ascii="Arial Unicode MS" w:hAnsi="Arial Unicode MS" w:hint="default"/>
      </w:rPr>
    </w:lvl>
    <w:lvl w:ilvl="8" w:tplc="A5FC49C6">
      <w:start w:val="1"/>
      <w:numFmt w:val="bullet"/>
      <w:lvlText w:val="▪"/>
      <w:lvlJc w:val="left"/>
      <w:pPr>
        <w:ind w:left="3960" w:hanging="440"/>
      </w:pPr>
      <w:rPr>
        <w:rFonts w:ascii="Arial Unicode MS" w:hAnsi="Arial Unicode MS" w:hint="default"/>
      </w:rPr>
    </w:lvl>
  </w:abstractNum>
  <w:abstractNum w:abstractNumId="1" w15:restartNumberingAfterBreak="0">
    <w:nsid w:val="531D4E45"/>
    <w:multiLevelType w:val="hybridMultilevel"/>
    <w:tmpl w:val="FA4CE522"/>
    <w:lvl w:ilvl="0" w:tplc="EA625DBA">
      <w:start w:val="1"/>
      <w:numFmt w:val="bullet"/>
      <w:lvlText w:val="•"/>
      <w:lvlJc w:val="left"/>
      <w:pPr>
        <w:ind w:left="440" w:hanging="440"/>
      </w:pPr>
      <w:rPr>
        <w:rFonts w:ascii="Arial Unicode MS" w:hAnsi="Arial Unicode MS" w:hint="default"/>
      </w:rPr>
    </w:lvl>
    <w:lvl w:ilvl="1" w:tplc="05D07582">
      <w:start w:val="1"/>
      <w:numFmt w:val="bullet"/>
      <w:lvlText w:val="◦"/>
      <w:lvlJc w:val="left"/>
      <w:pPr>
        <w:ind w:left="880" w:hanging="440"/>
      </w:pPr>
      <w:rPr>
        <w:rFonts w:ascii="Arial Unicode MS" w:hAnsi="Arial Unicode MS" w:hint="default"/>
      </w:rPr>
    </w:lvl>
    <w:lvl w:ilvl="2" w:tplc="8872FB36">
      <w:start w:val="1"/>
      <w:numFmt w:val="bullet"/>
      <w:lvlText w:val="▪"/>
      <w:lvlJc w:val="left"/>
      <w:pPr>
        <w:ind w:left="1320" w:hanging="440"/>
      </w:pPr>
      <w:rPr>
        <w:rFonts w:ascii="Arial Unicode MS" w:hAnsi="Arial Unicode MS" w:hint="default"/>
      </w:rPr>
    </w:lvl>
    <w:lvl w:ilvl="3" w:tplc="EB723D44">
      <w:start w:val="1"/>
      <w:numFmt w:val="bullet"/>
      <w:lvlText w:val="•"/>
      <w:lvlJc w:val="left"/>
      <w:pPr>
        <w:ind w:left="1760" w:hanging="440"/>
      </w:pPr>
      <w:rPr>
        <w:rFonts w:ascii="Arial Unicode MS" w:hAnsi="Arial Unicode MS" w:hint="default"/>
      </w:rPr>
    </w:lvl>
    <w:lvl w:ilvl="4" w:tplc="C20CE6D8">
      <w:start w:val="1"/>
      <w:numFmt w:val="bullet"/>
      <w:lvlText w:val="◦"/>
      <w:lvlJc w:val="left"/>
      <w:pPr>
        <w:ind w:left="2200" w:hanging="440"/>
      </w:pPr>
      <w:rPr>
        <w:rFonts w:ascii="Arial Unicode MS" w:hAnsi="Arial Unicode MS" w:hint="default"/>
      </w:rPr>
    </w:lvl>
    <w:lvl w:ilvl="5" w:tplc="B002F38A">
      <w:start w:val="1"/>
      <w:numFmt w:val="bullet"/>
      <w:lvlText w:val="▪"/>
      <w:lvlJc w:val="left"/>
      <w:pPr>
        <w:ind w:left="2640" w:hanging="440"/>
      </w:pPr>
      <w:rPr>
        <w:rFonts w:ascii="Arial Unicode MS" w:hAnsi="Arial Unicode MS" w:hint="default"/>
      </w:rPr>
    </w:lvl>
    <w:lvl w:ilvl="6" w:tplc="A2063CB0">
      <w:start w:val="1"/>
      <w:numFmt w:val="bullet"/>
      <w:lvlText w:val="•"/>
      <w:lvlJc w:val="left"/>
      <w:pPr>
        <w:ind w:left="3080" w:hanging="440"/>
      </w:pPr>
      <w:rPr>
        <w:rFonts w:ascii="Arial Unicode MS" w:hAnsi="Arial Unicode MS" w:hint="default"/>
      </w:rPr>
    </w:lvl>
    <w:lvl w:ilvl="7" w:tplc="93886482">
      <w:start w:val="1"/>
      <w:numFmt w:val="bullet"/>
      <w:lvlText w:val="◦"/>
      <w:lvlJc w:val="left"/>
      <w:pPr>
        <w:ind w:left="3520" w:hanging="440"/>
      </w:pPr>
      <w:rPr>
        <w:rFonts w:ascii="Arial Unicode MS" w:hAnsi="Arial Unicode MS" w:hint="default"/>
      </w:rPr>
    </w:lvl>
    <w:lvl w:ilvl="8" w:tplc="6636AF38">
      <w:start w:val="1"/>
      <w:numFmt w:val="bullet"/>
      <w:lvlText w:val="▪"/>
      <w:lvlJc w:val="left"/>
      <w:pPr>
        <w:ind w:left="3960" w:hanging="440"/>
      </w:pPr>
      <w:rPr>
        <w:rFonts w:ascii="Arial Unicode MS" w:hAnsi="Arial Unicode MS" w:hint="default"/>
      </w:rPr>
    </w:lvl>
  </w:abstractNum>
  <w:abstractNum w:abstractNumId="2" w15:restartNumberingAfterBreak="0">
    <w:nsid w:val="5601318C"/>
    <w:multiLevelType w:val="multilevel"/>
    <w:tmpl w:val="F86CF448"/>
    <w:lvl w:ilvl="0">
      <w:start w:val="1"/>
      <w:numFmt w:val="decimal"/>
      <w:lvlText w:val="%1."/>
      <w:lvlJc w:val="left"/>
      <w:pPr>
        <w:ind w:left="440" w:hanging="440"/>
      </w:pPr>
    </w:lvl>
    <w:lvl w:ilvl="1">
      <w:numFmt w:val="none"/>
      <w:lvlText w:val=""/>
      <w:lvlJc w:val="left"/>
      <w:pPr>
        <w:tabs>
          <w:tab w:val="num" w:pos="360"/>
        </w:tabs>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 w15:restartNumberingAfterBreak="0">
    <w:nsid w:val="6F6831EE"/>
    <w:multiLevelType w:val="multilevel"/>
    <w:tmpl w:val="8C40F1E2"/>
    <w:lvl w:ilvl="0">
      <w:start w:val="1"/>
      <w:numFmt w:val="decimal"/>
      <w:lvlText w:val="%1."/>
      <w:lvlJc w:val="left"/>
      <w:pPr>
        <w:ind w:left="440" w:hanging="440"/>
      </w:pPr>
    </w:lvl>
    <w:lvl w:ilvl="1">
      <w:numFmt w:val="none"/>
      <w:lvlText w:val=""/>
      <w:lvlJc w:val="left"/>
      <w:pPr>
        <w:tabs>
          <w:tab w:val="num" w:pos="360"/>
        </w:tabs>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 w15:restartNumberingAfterBreak="0">
    <w:nsid w:val="715E6E4E"/>
    <w:multiLevelType w:val="hybridMultilevel"/>
    <w:tmpl w:val="D1C06B96"/>
    <w:lvl w:ilvl="0" w:tplc="BC8260D0">
      <w:start w:val="1"/>
      <w:numFmt w:val="bullet"/>
      <w:lvlText w:val="•"/>
      <w:lvlJc w:val="left"/>
      <w:pPr>
        <w:ind w:left="440" w:hanging="440"/>
      </w:pPr>
      <w:rPr>
        <w:rFonts w:ascii="Arial Unicode MS" w:hAnsi="Arial Unicode MS" w:hint="default"/>
      </w:rPr>
    </w:lvl>
    <w:lvl w:ilvl="1" w:tplc="7B6A0054">
      <w:start w:val="1"/>
      <w:numFmt w:val="bullet"/>
      <w:lvlText w:val="◦"/>
      <w:lvlJc w:val="left"/>
      <w:pPr>
        <w:ind w:left="880" w:hanging="440"/>
      </w:pPr>
      <w:rPr>
        <w:rFonts w:ascii="Arial Unicode MS" w:hAnsi="Arial Unicode MS" w:hint="default"/>
      </w:rPr>
    </w:lvl>
    <w:lvl w:ilvl="2" w:tplc="FED27B36">
      <w:start w:val="1"/>
      <w:numFmt w:val="bullet"/>
      <w:lvlText w:val="▪"/>
      <w:lvlJc w:val="left"/>
      <w:pPr>
        <w:ind w:left="1320" w:hanging="440"/>
      </w:pPr>
      <w:rPr>
        <w:rFonts w:ascii="Arial Unicode MS" w:hAnsi="Arial Unicode MS" w:hint="default"/>
      </w:rPr>
    </w:lvl>
    <w:lvl w:ilvl="3" w:tplc="464A1BE2">
      <w:start w:val="1"/>
      <w:numFmt w:val="bullet"/>
      <w:lvlText w:val="•"/>
      <w:lvlJc w:val="left"/>
      <w:pPr>
        <w:ind w:left="1760" w:hanging="440"/>
      </w:pPr>
      <w:rPr>
        <w:rFonts w:ascii="Arial Unicode MS" w:hAnsi="Arial Unicode MS" w:hint="default"/>
      </w:rPr>
    </w:lvl>
    <w:lvl w:ilvl="4" w:tplc="2EC8F94A">
      <w:start w:val="1"/>
      <w:numFmt w:val="bullet"/>
      <w:lvlText w:val="◦"/>
      <w:lvlJc w:val="left"/>
      <w:pPr>
        <w:ind w:left="2200" w:hanging="440"/>
      </w:pPr>
      <w:rPr>
        <w:rFonts w:ascii="Arial Unicode MS" w:hAnsi="Arial Unicode MS" w:hint="default"/>
      </w:rPr>
    </w:lvl>
    <w:lvl w:ilvl="5" w:tplc="519C577C">
      <w:start w:val="1"/>
      <w:numFmt w:val="bullet"/>
      <w:lvlText w:val="▪"/>
      <w:lvlJc w:val="left"/>
      <w:pPr>
        <w:ind w:left="2640" w:hanging="440"/>
      </w:pPr>
      <w:rPr>
        <w:rFonts w:ascii="Arial Unicode MS" w:hAnsi="Arial Unicode MS" w:hint="default"/>
      </w:rPr>
    </w:lvl>
    <w:lvl w:ilvl="6" w:tplc="A224E636">
      <w:start w:val="1"/>
      <w:numFmt w:val="bullet"/>
      <w:lvlText w:val="•"/>
      <w:lvlJc w:val="left"/>
      <w:pPr>
        <w:ind w:left="3080" w:hanging="440"/>
      </w:pPr>
      <w:rPr>
        <w:rFonts w:ascii="Arial Unicode MS" w:hAnsi="Arial Unicode MS" w:hint="default"/>
      </w:rPr>
    </w:lvl>
    <w:lvl w:ilvl="7" w:tplc="2A824ACC">
      <w:start w:val="1"/>
      <w:numFmt w:val="bullet"/>
      <w:lvlText w:val="◦"/>
      <w:lvlJc w:val="left"/>
      <w:pPr>
        <w:ind w:left="3520" w:hanging="440"/>
      </w:pPr>
      <w:rPr>
        <w:rFonts w:ascii="Arial Unicode MS" w:hAnsi="Arial Unicode MS" w:hint="default"/>
      </w:rPr>
    </w:lvl>
    <w:lvl w:ilvl="8" w:tplc="D8D89834">
      <w:start w:val="1"/>
      <w:numFmt w:val="bullet"/>
      <w:lvlText w:val="▪"/>
      <w:lvlJc w:val="left"/>
      <w:pPr>
        <w:ind w:left="3960" w:hanging="440"/>
      </w:pPr>
      <w:rPr>
        <w:rFonts w:ascii="Arial Unicode MS" w:hAnsi="Arial Unicode MS" w:hint="default"/>
      </w:rPr>
    </w:lvl>
  </w:abstractNum>
  <w:abstractNum w:abstractNumId="5" w15:restartNumberingAfterBreak="0">
    <w:nsid w:val="74313EFC"/>
    <w:multiLevelType w:val="hybridMultilevel"/>
    <w:tmpl w:val="2C38C726"/>
    <w:lvl w:ilvl="0" w:tplc="A80410FC">
      <w:start w:val="1"/>
      <w:numFmt w:val="bullet"/>
      <w:lvlText w:val="•"/>
      <w:lvlJc w:val="left"/>
      <w:pPr>
        <w:ind w:left="440" w:hanging="440"/>
      </w:pPr>
      <w:rPr>
        <w:rFonts w:ascii="Arial Unicode MS" w:hAnsi="Arial Unicode MS" w:hint="default"/>
      </w:rPr>
    </w:lvl>
    <w:lvl w:ilvl="1" w:tplc="E86AD3FE">
      <w:start w:val="1"/>
      <w:numFmt w:val="bullet"/>
      <w:lvlText w:val="◦"/>
      <w:lvlJc w:val="left"/>
      <w:pPr>
        <w:ind w:left="880" w:hanging="440"/>
      </w:pPr>
      <w:rPr>
        <w:rFonts w:ascii="Arial Unicode MS" w:hAnsi="Arial Unicode MS" w:hint="default"/>
      </w:rPr>
    </w:lvl>
    <w:lvl w:ilvl="2" w:tplc="641AB032">
      <w:start w:val="1"/>
      <w:numFmt w:val="bullet"/>
      <w:lvlText w:val="▪"/>
      <w:lvlJc w:val="left"/>
      <w:pPr>
        <w:ind w:left="1320" w:hanging="440"/>
      </w:pPr>
      <w:rPr>
        <w:rFonts w:ascii="Arial Unicode MS" w:hAnsi="Arial Unicode MS" w:hint="default"/>
      </w:rPr>
    </w:lvl>
    <w:lvl w:ilvl="3" w:tplc="00EA70B8">
      <w:start w:val="1"/>
      <w:numFmt w:val="bullet"/>
      <w:lvlText w:val="•"/>
      <w:lvlJc w:val="left"/>
      <w:pPr>
        <w:ind w:left="1760" w:hanging="440"/>
      </w:pPr>
      <w:rPr>
        <w:rFonts w:ascii="Arial Unicode MS" w:hAnsi="Arial Unicode MS" w:hint="default"/>
      </w:rPr>
    </w:lvl>
    <w:lvl w:ilvl="4" w:tplc="BA06F13C">
      <w:start w:val="1"/>
      <w:numFmt w:val="bullet"/>
      <w:lvlText w:val="◦"/>
      <w:lvlJc w:val="left"/>
      <w:pPr>
        <w:ind w:left="2200" w:hanging="440"/>
      </w:pPr>
      <w:rPr>
        <w:rFonts w:ascii="Arial Unicode MS" w:hAnsi="Arial Unicode MS" w:hint="default"/>
      </w:rPr>
    </w:lvl>
    <w:lvl w:ilvl="5" w:tplc="1616C668">
      <w:start w:val="1"/>
      <w:numFmt w:val="bullet"/>
      <w:lvlText w:val="▪"/>
      <w:lvlJc w:val="left"/>
      <w:pPr>
        <w:ind w:left="2640" w:hanging="440"/>
      </w:pPr>
      <w:rPr>
        <w:rFonts w:ascii="Arial Unicode MS" w:hAnsi="Arial Unicode MS" w:hint="default"/>
      </w:rPr>
    </w:lvl>
    <w:lvl w:ilvl="6" w:tplc="2592C054">
      <w:start w:val="1"/>
      <w:numFmt w:val="bullet"/>
      <w:lvlText w:val="•"/>
      <w:lvlJc w:val="left"/>
      <w:pPr>
        <w:ind w:left="3080" w:hanging="440"/>
      </w:pPr>
      <w:rPr>
        <w:rFonts w:ascii="Arial Unicode MS" w:hAnsi="Arial Unicode MS" w:hint="default"/>
      </w:rPr>
    </w:lvl>
    <w:lvl w:ilvl="7" w:tplc="F484FB98">
      <w:start w:val="1"/>
      <w:numFmt w:val="bullet"/>
      <w:lvlText w:val="◦"/>
      <w:lvlJc w:val="left"/>
      <w:pPr>
        <w:ind w:left="3520" w:hanging="440"/>
      </w:pPr>
      <w:rPr>
        <w:rFonts w:ascii="Arial Unicode MS" w:hAnsi="Arial Unicode MS" w:hint="default"/>
      </w:rPr>
    </w:lvl>
    <w:lvl w:ilvl="8" w:tplc="9C7600D4">
      <w:start w:val="1"/>
      <w:numFmt w:val="bullet"/>
      <w:lvlText w:val="▪"/>
      <w:lvlJc w:val="left"/>
      <w:pPr>
        <w:ind w:left="3960" w:hanging="440"/>
      </w:pPr>
      <w:rPr>
        <w:rFonts w:ascii="Arial Unicode MS" w:hAnsi="Arial Unicode MS" w:hint="default"/>
      </w:rPr>
    </w:lvl>
  </w:abstractNum>
  <w:num w:numId="1" w16cid:durableId="2035763871">
    <w:abstractNumId w:val="0"/>
  </w:num>
  <w:num w:numId="2" w16cid:durableId="2069985553">
    <w:abstractNumId w:val="2"/>
  </w:num>
  <w:num w:numId="3" w16cid:durableId="808789651">
    <w:abstractNumId w:val="1"/>
  </w:num>
  <w:num w:numId="4" w16cid:durableId="1407070746">
    <w:abstractNumId w:val="4"/>
  </w:num>
  <w:num w:numId="5" w16cid:durableId="408964243">
    <w:abstractNumId w:val="5"/>
  </w:num>
  <w:num w:numId="6" w16cid:durableId="1740518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876"/>
    <w:rsid w:val="001C31B0"/>
    <w:rsid w:val="00302A90"/>
    <w:rsid w:val="00565CE6"/>
    <w:rsid w:val="0070594F"/>
    <w:rsid w:val="009F5876"/>
    <w:rsid w:val="00B37509"/>
    <w:rsid w:val="00D03A56"/>
    <w:rsid w:val="00EB74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F8FFD0"/>
  <w15:docId w15:val="{86DFBF14-E345-469B-8C55-02654D16B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947</Words>
  <Characters>1251</Characters>
  <Application>Microsoft Office Word</Application>
  <DocSecurity>0</DocSecurity>
  <Lines>62</Lines>
  <Paragraphs>61</Paragraphs>
  <ScaleCrop>false</ScaleCrop>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Administrator</cp:lastModifiedBy>
  <cp:revision>4</cp:revision>
  <dcterms:created xsi:type="dcterms:W3CDTF">2026-06-29T07:25:00Z</dcterms:created>
  <dcterms:modified xsi:type="dcterms:W3CDTF">2026-06-29T07:34:00Z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001191440101MA9Y9T4H7A00000","Label":"1","ReservedCode1":"iMRNGUyEbuPTHiaVhxPE1ik+E6mEE+/xfYnIpCIT2zk=","ProduceID":"doc_sgs:64f2d1ed-5d85-49c1-9fba-2e946252562b","ReservedCode2":"iMRNGUyEbuPTHiaVhxPE1ik+E6mEE+/xfYnIpCIT2zk=","PropagateID":"doc_sgs:64f2d1ed-5d85-49c1-9fba-2e946252562b","ContentProducer":"001191440101MA9Y9T4H7A00000"}</vt:lpwstr>
  </property>
</Properties>
</file>