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64" w:rsidRDefault="00846B13">
      <w:pPr>
        <w:pStyle w:val="a3"/>
        <w:ind w:right="360"/>
        <w:jc w:val="center"/>
      </w:pPr>
      <w:r w:rsidR="00304C4B">
        <w:rPr>
          <w:rFonts w:ascii="標楷體" w:eastAsia="標楷體" w:hAnsi="標楷體" w:hint="eastAsia"/>
          <w:sz w:val="36"/>
          <w:szCs w:val="36"/>
        </w:rPr>
        <w:t>06</w:t>
      </w:r>
      <w:r w:rsidR="00304C4B">
        <w:rPr>
          <w:rFonts w:ascii="標楷體" w:eastAsia="標楷體" w:hAnsi="標楷體" w:hint="eastAsia"/>
          <w:sz w:val="36"/>
          <w:szCs w:val="36"/>
        </w:rPr>
        <w:t>年度</w:t>
      </w:r>
      <w:r w:rsidR="00304C4B">
        <w:rPr>
          <w:rFonts w:ascii="標楷體" w:eastAsia="標楷體" w:hAnsi="標楷體" w:hint="eastAsia"/>
          <w:sz w:val="36"/>
          <w:szCs w:val="36"/>
        </w:rPr>
        <w:t>國防部國防採購室</w:t>
      </w:r>
      <w:r w:rsidR="00304C4B">
        <w:rPr>
          <w:rFonts w:ascii="標楷體" w:eastAsia="標楷體" w:hAnsi="標楷體" w:hint="eastAsia"/>
          <w:sz w:val="36"/>
          <w:szCs w:val="36"/>
        </w:rPr>
        <w:t>國</w:t>
      </w:r>
      <w:r w:rsidR="00304C4B">
        <w:rPr>
          <w:rFonts w:ascii="標楷體" w:eastAsia="標楷體" w:hAnsi="標楷體" w:hint="eastAsia"/>
          <w:sz w:val="36"/>
          <w:szCs w:val="36"/>
        </w:rPr>
        <w:t>內</w:t>
      </w:r>
      <w:r w:rsidR="00304C4B">
        <w:rPr>
          <w:rFonts w:ascii="標楷體" w:eastAsia="標楷體" w:hAnsi="標楷體" w:hint="eastAsia"/>
          <w:sz w:val="36"/>
          <w:szCs w:val="36"/>
        </w:rPr>
        <w:t>財物勞務採購計畫清單</w:t>
      </w:r>
    </w:p>
    <w:p w:rsidR="00AB6464" w:rsidRDefault="00304C4B">
      <w:pPr>
        <w:pStyle w:val="a3"/>
        <w:jc w:val="right"/>
      </w:pPr>
      <w:bookmarkStart w:id="0" w:name="BKMK_T3"/>
      <w:r>
        <w:rPr>
          <w:color w:val="0000FF"/>
          <w:sz w:val="24"/>
          <w:szCs w:val="24"/>
        </w:rPr>
        <w:t xml:space="preserve">  </w:t>
      </w:r>
      <w:bookmarkEnd w:id="0"/>
      <w:r>
        <w:rPr>
          <w:rFonts w:ascii="標楷體" w:eastAsia="標楷體" w:hAnsi="標楷體" w:hint="eastAsia"/>
          <w:sz w:val="24"/>
          <w:szCs w:val="24"/>
        </w:rPr>
        <w:t>中華民國</w:t>
      </w:r>
      <w:r>
        <w:rPr>
          <w:rFonts w:ascii="標楷體" w:eastAsia="標楷體" w:hAnsi="標楷體" w:hint="eastAsia"/>
          <w:sz w:val="24"/>
          <w:szCs w:val="24"/>
        </w:rPr>
        <w:t>106年04月07日</w:t>
      </w:r>
      <w:r>
        <w:rPr>
          <w:rFonts w:ascii="標楷體" w:eastAsia="標楷體" w:hAnsi="標楷體" w:hint="eastAsia"/>
          <w:sz w:val="24"/>
          <w:szCs w:val="24"/>
        </w:rPr>
        <w:t>0000</w:t>
      </w:r>
    </w:p>
    <w:p w:rsidR="00AB6464" w:rsidRDefault="00304C4B">
      <w:pPr>
        <w:jc w:val="right"/>
      </w:pPr>
      <w:r>
        <w:rPr>
          <w:rFonts w:ascii="標楷體" w:eastAsia="標楷體" w:hAnsi="標楷體" w:hint="eastAsia"/>
        </w:rPr>
        <w:t>第</w:t>
      </w:r>
      <w:r>
        <w:rPr>
          <w:color w:val="0000FF"/>
        </w:rPr>
        <w:t xml:space="preserve">  </w:t>
      </w:r>
      <w:r>
        <w:rPr>
          <w:rFonts w:ascii="標楷體" w:eastAsia="標楷體" w:hAnsi="標楷體" w:hint="eastAsia"/>
        </w:rPr>
        <w:t>頁</w:t>
      </w:r>
      <w:r>
        <w:t xml:space="preserve">  </w:t>
      </w:r>
      <w:r>
        <w:rPr>
          <w:rFonts w:ascii="標楷體" w:eastAsia="標楷體" w:hAnsi="標楷體" w:hint="eastAsia"/>
        </w:rPr>
        <w:t>共</w:t>
      </w:r>
      <w:r>
        <w:rPr>
          <w:color w:val="0000FF"/>
        </w:rPr>
        <w:t xml:space="preserve">  </w:t>
      </w:r>
      <w:r>
        <w:rPr>
          <w:rFonts w:ascii="標楷體" w:eastAsia="標楷體" w:hAnsi="標楷體" w:hint="eastAsia"/>
        </w:rPr>
        <w:t>頁</w:t>
      </w:r>
    </w:p>
    <w:tbl>
      <w:tblPr>
        <w:tblW w:w="0" w:type="auto"/>
        <w:tblInd w:w="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340"/>
        <w:gridCol w:w="1800"/>
        <w:gridCol w:w="2700"/>
      </w:tblGrid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(1) </w:t>
            </w:r>
            <w:r>
              <w:rPr>
                <w:rFonts w:ascii="標楷體" w:eastAsia="標楷體" w:hAnsi="標楷體" w:hint="eastAsia"/>
              </w:rPr>
              <w:t>軍品類別：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11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(6) </w:t>
            </w:r>
            <w:r>
              <w:rPr>
                <w:rFonts w:ascii="標楷體" w:eastAsia="標楷體" w:hAnsi="標楷體" w:hint="eastAsia"/>
              </w:rPr>
              <w:t>購案編號：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u w:val="single"/>
              </w:rPr>
              <w:t>AG06011L</w:t>
            </w:r>
          </w:p>
        </w:tc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(2) </w:t>
            </w:r>
            <w:r>
              <w:rPr>
                <w:rFonts w:ascii="標楷體" w:eastAsia="標楷體" w:hAnsi="標楷體" w:hint="eastAsia"/>
              </w:rPr>
              <w:t>預算來源：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106年度國防預算;107年度國防預算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(7) </w:t>
            </w:r>
            <w:r>
              <w:rPr>
                <w:rFonts w:ascii="標楷體" w:eastAsia="標楷體" w:hAnsi="標楷體" w:hint="eastAsia"/>
              </w:rPr>
              <w:t>接收單位：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0E2E24">
            <w:r w:rsidRPr="000E2E24">
              <w:rPr>
                <w:rFonts w:ascii="標楷體" w:eastAsia="標楷體" w:hAnsi="標楷體" w:hint="eastAsia"/>
                <w:u w:val="single"/>
              </w:rPr>
              <w:t>國防部國防採購室</w:t>
            </w:r>
          </w:p>
        </w:tc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ind w:left="462" w:hanging="462"/>
              <w:jc w:val="both"/>
            </w:pPr>
            <w:r>
              <w:t xml:space="preserve">(3) </w:t>
            </w:r>
            <w:r>
              <w:rPr>
                <w:rFonts w:ascii="標楷體" w:eastAsia="標楷體" w:hAnsi="標楷體" w:hint="eastAsia"/>
              </w:rPr>
              <w:t>預算奉准文號及日期：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0E2E24" w:rsidP="000E2E24">
            <w:pPr>
              <w:jc w:val="both"/>
            </w:pPr>
            <w:r w:rsidRPr="000E2E24">
              <w:rPr>
                <w:rFonts w:ascii="標楷體" w:eastAsia="標楷體" w:hAnsi="標楷體" w:hint="eastAsia"/>
                <w:u w:val="single"/>
              </w:rPr>
              <w:t>
                <w:t>	</w:t>
                <w:br/>
                <w:t>	</w:t>
                <w:br/>
                <w:t/>
              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(8) </w:t>
            </w:r>
            <w:r>
              <w:rPr>
                <w:rFonts w:ascii="標楷體" w:eastAsia="標楷體" w:hAnsi="標楷體" w:hint="eastAsia"/>
              </w:rPr>
              <w:t>交貨時間：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詳計畫清單（十八）備註(7)</w:t>
            </w:r>
          </w:p>
        </w:tc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(4) </w:t>
            </w:r>
            <w:r>
              <w:rPr>
                <w:rFonts w:ascii="標楷體" w:eastAsia="標楷體" w:hAnsi="標楷體" w:hint="eastAsia"/>
              </w:rPr>
              <w:t>原計畫申購單位：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國防部國防採購室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(9) </w:t>
            </w:r>
            <w:r>
              <w:rPr>
                <w:rFonts w:ascii="標楷體" w:eastAsia="標楷體" w:hAnsi="標楷體" w:hint="eastAsia"/>
              </w:rPr>
              <w:t>交貨地點：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詳計畫清單（十八）備註(8)</w:t>
            </w:r>
          </w:p>
        </w:tc>
        <w:bookmarkStart w:id="1" w:name="_GoBack"/>
        <w:bookmarkEnd w:id="1"/>
      </w:tr>
      <w:tr w:rsidR="00AB6464">
        <w:tc>
          <w:tcPr>
            <w:tcW w:w="288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(5) </w:t>
            </w:r>
            <w:r>
              <w:rPr>
                <w:rFonts w:ascii="標楷體" w:eastAsia="標楷體" w:hAnsi="標楷體" w:hint="eastAsia"/>
              </w:rPr>
              <w:t>採購單位：</w:t>
            </w:r>
          </w:p>
        </w:tc>
        <w:tc>
          <w:tcPr>
            <w:tcW w:w="234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國防部國防採購室</w:t>
            </w:r>
          </w:p>
        </w:tc>
        <w:tc>
          <w:tcPr>
            <w:tcW w:w="18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t xml:space="preserve">(10) </w:t>
            </w:r>
            <w:r>
              <w:rPr>
                <w:rFonts w:ascii="標楷體" w:eastAsia="標楷體" w:hAnsi="標楷體" w:hint="eastAsia"/>
              </w:rPr>
              <w:t>檢驗方法：</w:t>
            </w:r>
          </w:p>
        </w:tc>
        <w:tc>
          <w:tcPr>
            <w:tcW w:w="270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B6464" w:rsidRDefault="00304C4B">
            <w:pPr>
              <w:jc w:val="both"/>
            </w:pPr>
            <w:r>
              <w:rPr>
                <w:rFonts w:ascii="標楷體" w:eastAsia="標楷體" w:hAnsi="標楷體" w:hint="eastAsia"/>
                <w:u w:val="single"/>
              </w:rPr>
              <w:t>詳計畫清單（十八）備註(10)</w:t>
            </w:r>
          </w:p>
        </w:tc>
      </w:tr>
    </w:tbl>
    <w:p w:rsidR="00AB6464" w:rsidRDefault="00304C4B">
      <w:r>
        <w:t> </w:t>
      </w:r>
    </w:p>
    <w:tbl>
      <w:tblPr>
        <w:tblStyle w:val="ab"/>
        <w:tblW w:w="9714" w:type="dxa"/>
        <w:tblLayout w:type="fixed"/>
        <w:tblLook w:val="04A0" w:firstRow="1" w:lastRow="0" w:firstColumn="1" w:lastColumn="0" w:noHBand="0" w:noVBand="1"/>
      </w:tblPr>
      <w:tblGrid>
        <w:gridCol w:w="616"/>
        <w:gridCol w:w="2214"/>
        <w:gridCol w:w="709"/>
        <w:gridCol w:w="1418"/>
        <w:gridCol w:w="1564"/>
        <w:gridCol w:w="1576"/>
        <w:gridCol w:w="1617"/>
      </w:tblGrid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CE7AEC" w:rsidP="00CE7AEC">
            <w:r w:rsidRPr="005A2B5B">
              <w:rPr>
                <w:rFonts w:eastAsia="標楷體"/>
              </w:rPr>
              <w:t>
                <w:t>(11)</w:t>
                <w:br/>
                <w:t>項次</w:t>
              </w:t>
            </w:r>
          </w:p>
        </w:tc>
        <w:tc>
          <w:tcPr>
            <w:tcW w:w="2214" w:type="dxa"/>
            <w:hideMark/>
          </w:tcPr>
          <w:p w:rsidR="00CE7AEC" w:rsidRPr="005A2B5B" w:rsidRDefault="00CE7AEC" w:rsidP="00CE7AEC">
            <w:pPr>
              <w:jc w:val="center"/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(12)</w:t>
                <w:br/>
                <w:t>品名料號及規格</w:t>
              </w:t>
            </w:r>
          </w:p>
        </w:tc>
        <w:tc>
          <w:tcPr>
            <w:tcW w:w="709" w:type="dxa"/>
            <w:hideMark/>
          </w:tcPr>
          <w:p w:rsidR="00CE7AEC" w:rsidRPr="005A2B5B" w:rsidRDefault="00CE7AEC" w:rsidP="00CE7AEC">
            <w:pPr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(13)</w:t>
                <w:br/>
                <w:t>單位</w:t>
              </w:t>
            </w:r>
          </w:p>
          <w:p w:rsidR="00AB6464" w:rsidRDefault="00846B13" w:rsidP="00CE7AEC">
            <w:pPr>
              <w:ind w:firstLine="960"/>
              <w:jc w:val="center"/>
            </w:pPr>
          </w:p>
        </w:tc>
        <w:tc>
          <w:tcPr>
            <w:tcW w:w="1418" w:type="dxa"/>
            <w:hideMark/>
          </w:tcPr>
          <w:p w:rsidR="00AB6464" w:rsidRPr="00623D7A" w:rsidRDefault="00304C4B" w:rsidP="00CE7AEC">
            <w:pPr>
              <w:rPr>
                <w:rFonts w:eastAsia="標楷體"/>
              </w:rPr>
            </w:pPr>
            <w:r w:rsidRPr="00623D7A">
              <w:rPr>
                <w:rFonts w:eastAsia="標楷體"/>
              </w:rPr>
              <w:t>
                <w:t>(14)</w:t>
                <w:br/>
                <w:t>數量</w:t>
              </w:t>
            </w:r>
          </w:p>
        </w:tc>
        <w:tc>
          <w:tcPr>
            <w:tcW w:w="1564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(15)</w:t>
                <w:br/>
                <w:t>單價</w:t>
              </w:t>
            </w:r>
          </w:p>
        </w:tc>
        <w:tc>
          <w:tcPr>
            <w:tcW w:w="1576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(16)</w:t>
                <w:br/>
                <w:t>總價</w:t>
              </w:t>
            </w:r>
          </w:p>
        </w:tc>
        <w:tc>
          <w:tcPr>
            <w:tcW w:w="1617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(17)</w:t>
                <w:br/>
                <w:t>備考</w:t>
                <w:br/>
                <w:t>(以往購價)</w:t>
              </w:t>
            </w:r>
          </w:p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304C4B">
            <w:r>
              <w:t>1</w:t>
            </w:r>
          </w:p>
        </w:tc>
        <w:tc>
          <w:tcPr>
            <w:tcW w:w="2214" w:type="dxa"/>
            <w:hideMark/>
          </w:tcPr>
          <w:p w:rsidR="00AB6464" w:rsidRDefault="00304C4B">
            <w:pPr>
              <w:ind w:right="79"/>
            </w:pPr>
            <w:r>
              <w:rPr>
                <w:rFonts w:ascii="標楷體" w:eastAsia="標楷體" w:hAnsi="標楷體" w:hint="eastAsia"/>
              </w:rPr>
              <w:t>國軍國外進、出口軍品海運運輸暨拆櫃、分配、儲放、清運</w:t>
            </w:r>
          </w:p>
        </w:tc>
        <w:tc>
          <w:tcPr>
            <w:tcW w:w="709" w:type="dxa"/>
            <w:hideMark/>
          </w:tcPr>
          <w:p w:rsidR="00AB6464" w:rsidRDefault="00304C4B">
            <w:r>
              <w:rPr>
                <w:rFonts w:ascii="標楷體" w:eastAsia="標楷體" w:hAnsi="標楷體" w:hint="eastAsia"/>
              </w:rPr>
              <w:t>EA5</w:t>
            </w:r>
          </w:p>
        </w:tc>
        <w:tc>
          <w:tcPr>
            <w:tcW w:w="1418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64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76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617" w:type="dxa"/>
            <w:hideMark/>
          </w:tcPr>
          <w:p w:rsidR="000E2E24" w:rsidRPr="00223042" w:rsidRDefault="00846B13" w:rsidP="00BA4B02">
            <w:pPr>
              <w:rPr>
                <w:rFonts w:ascii="標楷體" w:eastAsia="標楷體" w:hAnsi="標楷體"/>
              </w:rPr>
            </w:pPr>
            <w:r w:rsidR="00BA4B02" w:rsidRPr="00BA4B02">
              <w:rPr>
                <w:rFonts w:ascii="標楷體" w:eastAsia="標楷體" w:hAnsi="標楷體" w:hint="eastAsia"/>
              </w:rPr>
              <w:t xml:space="preserve">案號：AG03002L</w:t>
            </w:r>
            <w:r w:rsidR="00BA4B02" w:rsidRPr="00BA4B02">
              <w:rPr>
                <w:rFonts w:ascii="標楷體" w:eastAsia="標楷體" w:hAnsi="標楷體" w:hint="eastAsia"/>
              </w:rPr>
              <w:t>新臺幣</w:t>
            </w:r>
            <w:r w:rsidR="00BA4B02" w:rsidRPr="00BA4B02">
              <w:rPr>
                <w:rFonts w:ascii="標楷體" w:eastAsia="標楷體" w:hAnsi="標楷體" w:hint="eastAsia"/>
              </w:rPr>
              <w:t>價格：286151474</w:t>
            </w:r>
            <w:r w:rsidR="00BA4B02" w:rsidRPr="00BA4B02">
              <w:rPr>
                <w:rFonts w:ascii="標楷體" w:eastAsia="標楷體" w:hAnsi="標楷體" w:hint="eastAsia"/>
              </w:rPr>
              <w:t>數量：1</w:t>
            </w:r>
          </w:p>
        </w:tc>
      </w:tr>
      <w:tr w:rsidR="000E2E24" w:rsidTr="00CE7AEC">
        <w:trPr>
          <w:trHeight w:val="285"/>
        </w:trPr>
        <w:tc>
          <w:tcPr>
            <w:tcW w:w="9714" w:type="dxa"/>
            <w:gridSpan w:val="7"/>
          </w:tcPr>
          <w:p w:rsidR="003020C1" w:rsidRDefault="003020C1" w:rsidP="003020C1">
            <w:r>
              <w:rPr>
                <w:rFonts w:ascii="標楷體" w:eastAsia="標楷體" w:hAnsi="標楷體" w:hint="eastAsia"/>
              </w:rPr>
              <w:t>品名料號及規格詳細資料：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料號: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廠牌:</w:t>
            </w:r>
            <w:r>
              <w:rPr>
                <w:rFonts w:ascii="標楷體" w:eastAsia="標楷體" w:hAnsi="標楷體" w:hint="eastAsia"/>
              </w:rPr>
              <w:t>(空白)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型號: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件號: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行政院財產分類編號: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 </w:t>
            </w:r>
          </w:p>
          <w:p w:rsidR="000E2E24" w:rsidRDefault="00846B13"/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CE7AEC" w:rsidP="00CE7AEC">
            <w:r w:rsidRPr="005A2B5B">
              <w:rPr>
                <w:rFonts w:eastAsia="標楷體"/>
              </w:rPr>
              <w:t>
                <w:t>(11)</w:t>
                <w:br/>
                <w:t>項次</w:t>
              </w:t>
            </w:r>
          </w:p>
        </w:tc>
        <w:tc>
          <w:tcPr>
            <w:tcW w:w="2214" w:type="dxa"/>
            <w:hideMark/>
          </w:tcPr>
          <w:p w:rsidR="00CE7AEC" w:rsidRPr="005A2B5B" w:rsidRDefault="00CE7AEC" w:rsidP="00CE7AEC">
            <w:pPr>
              <w:jc w:val="center"/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(12)</w:t>
                <w:br/>
                <w:t>品名料號及規格</w:t>
              </w:t>
            </w:r>
          </w:p>
        </w:tc>
        <w:tc>
          <w:tcPr>
            <w:tcW w:w="709" w:type="dxa"/>
            <w:hideMark/>
          </w:tcPr>
          <w:p w:rsidR="00CE7AEC" w:rsidRPr="005A2B5B" w:rsidRDefault="00CE7AEC" w:rsidP="00CE7AEC">
            <w:pPr>
              <w:rPr>
                <w:rFonts w:eastAsia="標楷體"/>
              </w:rPr>
            </w:pPr>
            <w:r w:rsidRPr="005A2B5B">
              <w:rPr>
                <w:rFonts w:eastAsia="標楷體"/>
              </w:rPr>
              <w:t>
                <w:t>(13)</w:t>
                <w:br/>
                <w:t>單位</w:t>
              </w:t>
            </w:r>
          </w:p>
          <w:p w:rsidR="00AB6464" w:rsidRDefault="00846B13" w:rsidP="00CE7AEC">
            <w:pPr>
              <w:ind w:firstLine="960"/>
              <w:jc w:val="center"/>
            </w:pPr>
          </w:p>
        </w:tc>
        <w:tc>
          <w:tcPr>
            <w:tcW w:w="1418" w:type="dxa"/>
            <w:hideMark/>
          </w:tcPr>
          <w:p w:rsidR="00AB6464" w:rsidRPr="00623D7A" w:rsidRDefault="00304C4B" w:rsidP="00CE7AEC">
            <w:pPr>
              <w:rPr>
                <w:rFonts w:eastAsia="標楷體"/>
              </w:rPr>
            </w:pPr>
            <w:r w:rsidRPr="00623D7A">
              <w:rPr>
                <w:rFonts w:eastAsia="標楷體"/>
              </w:rPr>
              <w:t>
                <w:t>(14)</w:t>
                <w:br/>
                <w:t>數量</w:t>
              </w:t>
            </w:r>
          </w:p>
        </w:tc>
        <w:tc>
          <w:tcPr>
            <w:tcW w:w="1564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(15)</w:t>
                <w:br/>
                <w:t>單價</w:t>
              </w:t>
            </w:r>
          </w:p>
        </w:tc>
        <w:tc>
          <w:tcPr>
            <w:tcW w:w="1576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(16)</w:t>
                <w:br/>
                <w:t>總價</w:t>
              </w:t>
            </w:r>
          </w:p>
        </w:tc>
        <w:tc>
          <w:tcPr>
            <w:tcW w:w="1617" w:type="dxa"/>
            <w:hideMark/>
          </w:tcPr>
          <w:p w:rsidR="00AB6464" w:rsidRPr="0088144F" w:rsidRDefault="00304C4B" w:rsidP="00CE7AEC">
            <w:pPr>
              <w:rPr>
                <w:rFonts w:eastAsia="標楷體"/>
              </w:rPr>
            </w:pPr>
            <w:r w:rsidRPr="0088144F">
              <w:rPr>
                <w:rFonts w:eastAsia="標楷體"/>
              </w:rPr>
              <w:t>
                <w:t>(17)</w:t>
                <w:br/>
                <w:t>備考</w:t>
                <w:br/>
                <w:t>(以往購價)</w:t>
              </w:t>
            </w:r>
          </w:p>
        </w:tc>
      </w:tr>
      <w:tr w:rsidR="00AB6464" w:rsidTr="005A2B5B">
        <w:trPr>
          <w:trHeight w:val="285"/>
        </w:trPr>
        <w:tc>
          <w:tcPr>
            <w:tcW w:w="616" w:type="dxa"/>
            <w:hideMark/>
          </w:tcPr>
          <w:p w:rsidR="00AB6464" w:rsidRDefault="00304C4B">
            <w:r>
              <w:t>2</w:t>
            </w:r>
          </w:p>
        </w:tc>
        <w:tc>
          <w:tcPr>
            <w:tcW w:w="2214" w:type="dxa"/>
            <w:hideMark/>
          </w:tcPr>
          <w:p w:rsidR="00AB6464" w:rsidRDefault="00304C4B">
            <w:pPr>
              <w:ind w:right="79"/>
            </w:pPr>
            <w:r>
              <w:rPr>
                <w:rFonts w:ascii="標楷體" w:eastAsia="標楷體" w:hAnsi="標楷體" w:hint="eastAsia"/>
              </w:rPr>
              <w:t>國軍外運出口物資海運運輸案</w:t>
            </w:r>
          </w:p>
        </w:tc>
        <w:tc>
          <w:tcPr>
            <w:tcW w:w="709" w:type="dxa"/>
            <w:hideMark/>
          </w:tcPr>
          <w:p w:rsidR="00AB6464" w:rsidRDefault="00304C4B">
            <w:r>
              <w:rPr>
                <w:rFonts w:ascii="標楷體" w:eastAsia="標楷體" w:hAnsi="標楷體" w:hint="eastAsia"/>
              </w:rPr>
              <w:t>EA5</w:t>
            </w:r>
          </w:p>
        </w:tc>
        <w:tc>
          <w:tcPr>
            <w:tcW w:w="1418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64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576" w:type="dxa"/>
            <w:hideMark/>
          </w:tcPr>
          <w:p w:rsidR="00AB6464" w:rsidRDefault="00304C4B">
            <w:r>
              <w:t>1.00</w:t>
            </w:r>
          </w:p>
        </w:tc>
        <w:tc>
          <w:tcPr>
            <w:tcW w:w="1617" w:type="dxa"/>
            <w:hideMark/>
          </w:tcPr>
          <w:p w:rsidR="000E2E24" w:rsidRPr="00223042" w:rsidRDefault="00846B13" w:rsidP="00BA4B02">
            <w:pPr>
              <w:rPr>
                <w:rFonts w:ascii="標楷體" w:eastAsia="標楷體" w:hAnsi="標楷體"/>
              </w:rPr>
            </w:pPr>
            <w:r w:rsidR="00BA4B02" w:rsidRPr="00BA4B02">
              <w:rPr>
                <w:rFonts w:ascii="標楷體" w:eastAsia="標楷體" w:hAnsi="標楷體" w:hint="eastAsia"/>
              </w:rPr>
              <w:t xml:space="preserve"> </w:t>
            </w:r>
            <w:r w:rsidR="00BA4B02" w:rsidRPr="00BA4B02">
              <w:rPr>
                <w:rFonts w:ascii="標楷體" w:eastAsia="標楷體" w:hAnsi="標楷體" w:hint="eastAsia"/>
              </w:rPr>
              <w:t> </w:t>
            </w:r>
            <w:r w:rsidR="00BA4B02" w:rsidRPr="00BA4B02">
              <w:rPr>
                <w:rFonts w:ascii="標楷體" w:eastAsia="標楷體" w:hAnsi="標楷體" w:hint="eastAsia"/>
              </w:rPr>
              <w:t> </w:t>
            </w:r>
            <w:r w:rsidR="00BA4B02" w:rsidRPr="00BA4B02">
              <w:rPr>
                <w:rFonts w:ascii="標楷體" w:eastAsia="標楷體" w:hAnsi="標楷體" w:hint="eastAsia"/>
              </w:rPr>
              <w:t> </w:t>
            </w:r>
          </w:p>
        </w:tc>
      </w:tr>
      <w:tr w:rsidR="000E2E24" w:rsidTr="00CE7AEC">
        <w:trPr>
          <w:trHeight w:val="285"/>
        </w:trPr>
        <w:tc>
          <w:tcPr>
            <w:tcW w:w="9714" w:type="dxa"/>
            <w:gridSpan w:val="7"/>
          </w:tcPr>
          <w:p w:rsidR="003020C1" w:rsidRDefault="003020C1" w:rsidP="003020C1">
            <w:r>
              <w:rPr>
                <w:rFonts w:ascii="標楷體" w:eastAsia="標楷體" w:hAnsi="標楷體" w:hint="eastAsia"/>
              </w:rPr>
              <w:t>品名料號及規格詳細資料：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料號: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廠牌:</w:t>
            </w:r>
            <w:r>
              <w:rPr>
                <w:rFonts w:ascii="標楷體" w:eastAsia="標楷體" w:hAnsi="標楷體" w:hint="eastAsia"/>
              </w:rPr>
              <w:t>(空白)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型號: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件號: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行政院財產分類編號:</w:t>
            </w:r>
            <w:r>
              <w:rPr>
                <w:rFonts w:ascii="標楷體" w:eastAsia="標楷體" w:hAnsi="標楷體" w:hint="eastAsia"/>
              </w:rPr>
              <w:t>(空白)</w:t>
            </w:r>
          </w:p>
          <w:p w:rsidR="003020C1" w:rsidRDefault="003020C1" w:rsidP="003020C1">
            <w:pPr>
              <w:ind w:left="252"/>
            </w:pPr>
            <w:r>
              <w:rPr>
                <w:rFonts w:ascii="標楷體" w:eastAsia="標楷體" w:hAnsi="標楷體" w:hint="eastAsia"/>
              </w:rPr>
              <w:t> </w:t>
            </w:r>
          </w:p>
          <w:p w:rsidR="000E2E24" w:rsidRDefault="00846B13"/>
        </w:tc>
      </w:tr>
    </w:tbl>
    <w:p w:rsidR="00AB6464" w:rsidRDefault="00AB6464">
      <w:pPr>
        <w:rPr>
          <w:rFonts w:ascii="新細明體" w:hAnsi="新細明體" w:cs="新細明體"/>
          <w:vanish/>
        </w:rPr>
      </w:pPr>
    </w:p>
    <w:p w:rsidR="00AB6464" w:rsidRDefault="00AB6464">
      <w:pPr>
        <w:rPr>
          <w:rFonts w:ascii="新細明體" w:hAnsi="新細明體" w:cs="新細明體"/>
          <w:vanish/>
        </w:rPr>
      </w:pPr>
    </w:p>
    <w:p w:rsidR="00AB6464" w:rsidRDefault="00AB6464">
      <w:pPr>
        <w:rPr>
          <w:rFonts w:ascii="新細明體" w:hAnsi="新細明體" w:cs="新細明體"/>
          <w:vanish/>
        </w:rPr>
      </w:pPr>
    </w:p>
    <w:tbl>
      <w:tblPr>
        <w:tblW w:w="0" w:type="auto"/>
        <w:tblInd w:w="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AB6464" w:rsidTr="005924B7">
        <w:tc>
          <w:tcPr>
            <w:tcW w:w="9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6464" w:rsidRDefault="00304C4B">
            <w:r>
              <w:rPr>
                <w:rFonts w:ascii="標楷體" w:eastAsia="標楷體" w:hAnsi="標楷體" w:hint="eastAsia"/>
              </w:rPr>
              <w:t>(18)備註</w:t>
            </w:r>
          </w:p>
          <w:p w:rsidR="003E1B70" w:rsidRDefault="003E1B70" w:rsidP="003E1B70">
            <w:pPr>
              <w:ind w:left="252"/>
            </w:pPr>
            <w:r>
              <w:rPr>
                <w:rFonts w:ascii="標楷體" w:eastAsia="標楷體" w:hAnsi="標楷體" w:hint="eastAsia"/>
              </w:rPr>
              <w:t>
                <w:t>1.投標廠商資格:</w:t>
                <w:br/>
                <w:t>　　廠商登記或設立證明、納稅證明，餘詳投標須知第42條。</w:t>
                <w:br/>
                <w:t>交通部核發之本國船舶運送業許可證。</w:t>
                <w:br/>
                <w:t>廠商具有製造、供應或承做能力之證明。如曾完成與招標標的類似之供應或承做之文件、招標文件現有履約所需設備、技術或場所之說明文件等：如至少於北美洲之（洛杉磯、紐約、奧克蘭、沙瓦那）、歐洲之（熱那亞、巴塞隆納、漢堡、鹿特丹、利哈佛），東南亞之（新加坡）等地區每週有定期貨櫃輪抵靠國內（至少如基隆及高雄港等）國際港口且能提供整櫃服務，並曾完成運送危險類物品進出、口運務，且能提供提單影本證明及提單背面條款。</w:t>
                <w:br/>
                <w:t/>
                <w:br/>
                <w:t>2.投標及開標方式:</w:t>
                <w:br/>
                <w:t>　　本案採不分段開標。</w:t>
                <w:br/>
                <w:t>3.報價及決標方式:</w:t>
                <w:br/>
                <w:t>　　本案以採購計畫清單附件第1、2項契約附加條款所列表「運價表」為基礎，投標廠商報價為「單一折扣率」，以分項單價報價，分項單價決標方式辦理採購，並得併列得標廠商；另本案為開口式契約，以實作數量計價付款，並以原公告及招標文件載明之預估貸款總價為採購上限。</w:t>
                <w:br/>
                <w:t>4.決標原則:</w:t>
                <w:br/>
                <w:t>　　本案依政府採購法第52條第1項第4款規定，採複數決標（分項單價報價、分項單價決標）方式辦理，以合約招標文件規定，且在底價以內之最低標廠商為得標廠商；其他1、2項符合招標文件規定之投標廠商（依決標前各投標廠商標價之順序，自標價低者起，依序洽詢），如願比照得標廠商之決標價，亦得併列為得標商。</w:t>
                <w:br/>
                <w:t>5.押標金:</w:t>
                <w:br/>
                <w:t>　　本案依政府採購法第30條第1項第1款規定，免收押標金。</w:t>
                <w:br/>
                <w:t>6.履約保證金:</w:t>
                <w:br/>
                <w:t>　　履約保證金：第1項為新臺幣324萬元整、第2項為新臺幣20萬元整。開標結果如有併列得標廠商，其履約保證金由得標廠商及併列得標廠商平均分擔，若無法除盡時，小數點以無條件捨去方式計算至整數，不足數計列於優先進入底價廠商。</w:t>
                <w:br/>
                <w:t>7.交貨時間:</w:t>
                <w:br/>
                <w:t>　　本案履約期限自106年1月1日（若無法於106年1月1日前決標則自簽約日）起至107年12月31日止。</w:t>
                <w:br/>
                <w:t>8.交貨地點:</w:t>
                <w:br/>
                <w:t>　　詳如第1、2項契約附加條款第六條。</w:t>
                <w:br/>
                <w:t>9.包裝方式:</w:t>
                <w:br/>
                <w:t>　　(空白)</w:t>
                <w:br/>
                <w:t>10.檢驗方法:</w:t>
                <w:br/>
                <w:t>　　詳如第1、2項契約附加條款第十一條。</w:t>
                <w:br/>
                <w:t>11.安裝試用:</w:t>
                <w:br/>
                <w:t>　　(空白)</w:t>
                <w:br/>
                <w:t>12.付款方式:</w:t>
                <w:br/>
                <w:t>　　詳如第1、2項契約附加條款第十一條。</w:t>
                <w:br/>
                <w:t>13.教育訓練:</w:t>
                <w:br/>
                <w:t>　　(空白)</w:t>
                <w:br/>
                <w:t>14.售後服務:</w:t>
                <w:br/>
                <w:t>　　(空白)</w:t>
                <w:br/>
                <w:t>15.保固條款:</w:t>
                <w:br/>
                <w:t>　　(空白)</w:t>
                <w:br/>
                <w:t>16.罰則:</w:t>
                <w:br/>
                <w:t>　　詳如第1項契約附加條款第四條、第五條第(三)、(四)、(五)、(十一)項、第七條第(三)項及第十三條；第2項契約附加條款第五條第(三)、(四)、(五)、(六)項。</w:t>
                <w:br/>
                <w:t>17.免稅條款:</w:t>
                <w:br/>
                <w:t>　　(空白)</w:t>
                <w:br/>
                <w:t>18.同等品:</w:t>
                <w:br/>
                <w:t>　　(空白)</w:t>
                <w:br/>
                <w:t>19.後續擴充:</w:t>
                <w:br/>
                <w:t>　　本案保留後續擴充權利，擴充期限為1年，預估擴充金額為新臺幣162,000,000元，屆時得依政府採購法第22條第1項第7款規定，採限制性招標洽原得標廠商辦理採購；另如未能於契約屆滿前或金額用罄前，完成次年度或續行之招標訂約作業，得延長契約3個月，屆時洽原得標廠商以原契約條件及價金續約核算付款（上限為前述預估擴充金額1/4），並得以換文方式辦理。</w:t>
                <w:br/>
                <w:t>20.共同投標:</w:t>
                <w:br/>
                <w:t>　　(空白)</w:t>
                <w:br/>
                <w:t>21.工業合作計畫:</w:t>
                <w:br/>
                <w:t>　　(空白)</w:t>
                <w:br/>
                <w:t>22.其他:</w:t>
                <w:br/>
                <w:t>　　本案採購計畫品項不同意開放廠商以原產地為大陸地區勞務供應（勞務之原產地，除法令另有規定者外，依實際提供勞務者之國籍或登記地認定之。屬自然人者，依國籍認定之；非屬自然人者，依登記地認定之）。</w:t>
                <w:br/>
                <w:t>本清單未載明事項，依「國防部內購勞務採購契約通用條款」辦理。</w:t>
                <w:br/>
                <w:t>得標廠商於決標後次日起7日內，須提供投標商駐國內（含台北、高雄）及其他各地區營業處所電話及電傳等資料，經甲方執行單位審查同意，於簽約前，納入契約執行。</w:t>
                <w:br/>
                <w:t>本案甲方為國防部，甲方代理人為國防部國防採購室，乙方為得標廠商。</w:t>
                <w:br/>
                <w:t/>
              </w:t>
            </w:r>
          </w:p>
          <w:p w:rsidR="00AB6464" w:rsidRDefault="00846B13" w:rsidP="003E1B70">
            <w:pPr>
              <w:ind w:left="252"/>
            </w:pPr>
          </w:p>
        </w:tc>
      </w:tr>
    </w:tbl>
    <w:p w:rsidR="00304C4B" w:rsidRDefault="00304C4B">
      <w:pPr>
        <w:rPr>
          <w:rFonts w:ascii="新細明體" w:hAnsi="新細明體" w:cs="新細明體"/>
        </w:rPr>
      </w:pPr>
    </w:p>
    <w:sectPr w:rsidR="00304C4B" w:rsidSect="006F1B6D">
      <w:pgSz w:w="11906" w:h="16838"/>
      <w:pgMar w:top="902" w:right="680" w:bottom="1259" w:left="119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B13" w:rsidRDefault="00846B13" w:rsidP="00320569">
      <w:r>
        <w:separator/>
      </w:r>
    </w:p>
  </w:endnote>
  <w:endnote w:type="continuationSeparator" w:id="0">
    <w:p w:rsidR="00846B13" w:rsidRDefault="00846B13" w:rsidP="0032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B13" w:rsidRDefault="00846B13" w:rsidP="00320569">
      <w:r>
        <w:separator/>
      </w:r>
    </w:p>
  </w:footnote>
  <w:footnote w:type="continuationSeparator" w:id="0">
    <w:p w:rsidR="00846B13" w:rsidRDefault="00846B13" w:rsidP="00320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75"/>
    <w:rsid w:val="000E2E24"/>
    <w:rsid w:val="00157394"/>
    <w:rsid w:val="00166B63"/>
    <w:rsid w:val="00172035"/>
    <w:rsid w:val="001D7A96"/>
    <w:rsid w:val="001F1CB5"/>
    <w:rsid w:val="00223042"/>
    <w:rsid w:val="00235741"/>
    <w:rsid w:val="002B2675"/>
    <w:rsid w:val="003020C1"/>
    <w:rsid w:val="00304C4B"/>
    <w:rsid w:val="00320569"/>
    <w:rsid w:val="003B7F36"/>
    <w:rsid w:val="003E1B70"/>
    <w:rsid w:val="004A085A"/>
    <w:rsid w:val="004C4816"/>
    <w:rsid w:val="005924B7"/>
    <w:rsid w:val="005A2B5B"/>
    <w:rsid w:val="005F02E3"/>
    <w:rsid w:val="00623D7A"/>
    <w:rsid w:val="006F1B6D"/>
    <w:rsid w:val="007912FB"/>
    <w:rsid w:val="007B2FEB"/>
    <w:rsid w:val="00834A32"/>
    <w:rsid w:val="00846B13"/>
    <w:rsid w:val="0088144F"/>
    <w:rsid w:val="008967E8"/>
    <w:rsid w:val="008B2484"/>
    <w:rsid w:val="008D319F"/>
    <w:rsid w:val="00AB6464"/>
    <w:rsid w:val="00B20904"/>
    <w:rsid w:val="00BA33A0"/>
    <w:rsid w:val="00BA4B02"/>
    <w:rsid w:val="00BB09B1"/>
    <w:rsid w:val="00BE4AE7"/>
    <w:rsid w:val="00BE7C3A"/>
    <w:rsid w:val="00CE7AEC"/>
    <w:rsid w:val="00D16681"/>
    <w:rsid w:val="00DB6088"/>
    <w:rsid w:val="00EC0062"/>
    <w:rsid w:val="00ED0376"/>
    <w:rsid w:val="00F4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3E92F8-F513-4B46-BD9E-87C0BEA7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header"/>
    <w:basedOn w:val="a"/>
    <w:link w:val="a4"/>
    <w:uiPriority w:val="99"/>
    <w:unhideWhenUsed/>
    <w:pPr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Pr>
      <w:rFonts w:eastAsia="新細明體"/>
    </w:rPr>
  </w:style>
  <w:style w:type="paragraph" w:styleId="a5">
    <w:name w:val="footer"/>
    <w:basedOn w:val="a"/>
    <w:link w:val="a6"/>
    <w:uiPriority w:val="99"/>
    <w:unhideWhenUsed/>
    <w:pPr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Pr>
      <w:rFonts w:eastAsia="新細明體"/>
    </w:rPr>
  </w:style>
  <w:style w:type="paragraph" w:styleId="a7">
    <w:name w:val="Body Text Indent"/>
    <w:basedOn w:val="a"/>
    <w:link w:val="a8"/>
    <w:uiPriority w:val="99"/>
    <w:semiHidden/>
    <w:unhideWhenUsed/>
    <w:pPr>
      <w:ind w:left="1052"/>
    </w:pPr>
  </w:style>
  <w:style w:type="character" w:customStyle="1" w:styleId="a8">
    <w:name w:val="本文縮排 字元"/>
    <w:basedOn w:val="a0"/>
    <w:link w:val="a7"/>
    <w:uiPriority w:val="99"/>
    <w:semiHidden/>
    <w:rPr>
      <w:rFonts w:eastAsia="新細明體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pPr>
      <w:ind w:left="811" w:hanging="480"/>
    </w:pPr>
    <w:rPr>
      <w:rFonts w:ascii="新細明體" w:hAnsi="新細明體" w:cs="新細明體"/>
    </w:rPr>
  </w:style>
  <w:style w:type="character" w:customStyle="1" w:styleId="30">
    <w:name w:val="本文縮排 3 字元"/>
    <w:basedOn w:val="a0"/>
    <w:link w:val="3"/>
    <w:uiPriority w:val="99"/>
    <w:semiHidden/>
    <w:rPr>
      <w:rFonts w:eastAsia="新細明體"/>
      <w:sz w:val="16"/>
      <w:szCs w:val="16"/>
    </w:rPr>
  </w:style>
  <w:style w:type="paragraph" w:styleId="a9">
    <w:name w:val="Block Text"/>
    <w:basedOn w:val="a"/>
    <w:uiPriority w:val="99"/>
    <w:semiHidden/>
    <w:unhideWhenUsed/>
    <w:pPr>
      <w:spacing w:before="120" w:after="120"/>
      <w:ind w:left="1052" w:right="73"/>
      <w:jc w:val="both"/>
    </w:pPr>
  </w:style>
  <w:style w:type="paragraph" w:customStyle="1" w:styleId="lv3">
    <w:name w:val="lv3"/>
    <w:basedOn w:val="a"/>
    <w:pPr>
      <w:spacing w:before="120" w:after="120"/>
      <w:ind w:left="1304" w:right="74"/>
      <w:jc w:val="both"/>
    </w:pPr>
  </w:style>
  <w:style w:type="paragraph" w:customStyle="1" w:styleId="lv1">
    <w:name w:val="lv1"/>
    <w:basedOn w:val="a"/>
    <w:pPr>
      <w:spacing w:before="120" w:after="120"/>
      <w:ind w:left="812" w:right="73"/>
      <w:jc w:val="both"/>
    </w:pPr>
  </w:style>
  <w:style w:type="paragraph" w:customStyle="1" w:styleId="lv2">
    <w:name w:val="lv2"/>
    <w:basedOn w:val="a"/>
    <w:pPr>
      <w:spacing w:before="120" w:after="120"/>
      <w:ind w:left="1052" w:right="73"/>
      <w:jc w:val="both"/>
    </w:pPr>
  </w:style>
  <w:style w:type="paragraph" w:customStyle="1" w:styleId="lv4">
    <w:name w:val="lv4"/>
    <w:basedOn w:val="a"/>
    <w:pPr>
      <w:spacing w:before="120" w:after="120"/>
      <w:ind w:left="1532" w:right="73"/>
      <w:jc w:val="both"/>
    </w:pPr>
  </w:style>
  <w:style w:type="paragraph" w:customStyle="1" w:styleId="lv5">
    <w:name w:val="lv5"/>
    <w:basedOn w:val="a"/>
    <w:pPr>
      <w:spacing w:before="120" w:after="120"/>
      <w:ind w:left="1814" w:right="74"/>
      <w:jc w:val="both"/>
    </w:pPr>
  </w:style>
  <w:style w:type="paragraph" w:customStyle="1" w:styleId="2">
    <w:name w:val="2"/>
    <w:basedOn w:val="a"/>
    <w:pPr>
      <w:spacing w:before="120" w:after="120"/>
      <w:ind w:left="1052" w:right="73"/>
      <w:jc w:val="both"/>
    </w:pPr>
  </w:style>
  <w:style w:type="paragraph" w:customStyle="1" w:styleId="1">
    <w:name w:val="1"/>
    <w:basedOn w:val="a"/>
    <w:pPr>
      <w:spacing w:before="120" w:after="120"/>
      <w:ind w:left="851" w:right="74"/>
      <w:jc w:val="both"/>
    </w:pPr>
  </w:style>
  <w:style w:type="character" w:styleId="aa">
    <w:name w:val="Placeholder Text"/>
    <w:basedOn w:val="a0"/>
    <w:uiPriority w:val="99"/>
    <w:semiHidden/>
    <w:rsid w:val="00320569"/>
    <w:rPr>
      <w:color w:val="808080"/>
    </w:rPr>
  </w:style>
  <w:style w:type="table" w:styleId="ab">
    <w:name w:val="Table Grid"/>
    <w:basedOn w:val="a1"/>
    <w:uiPriority w:val="39"/>
    <w:rsid w:val="000E2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3B65B87-BA0D-440B-8D12-7E3DC49641E3}"/>
      </w:docPartPr>
      <w:docPartBody>
        <w:p w:rsidR="005C0BAD" w:rsidRDefault="008D4D76">
          <w:r w:rsidRPr="00B75972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AC04C86959754E7792917864C639EB6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46595FE-1AA2-4E15-A095-E5F1217AF9A9}"/>
      </w:docPartPr>
      <w:docPartBody>
        <w:p w:rsidR="00E57326" w:rsidRDefault="00E57326" w:rsidP="003E1B70">
          <w:pPr>
            <w:ind w:left="252"/>
          </w:pPr>
          <w:r>
            <w:rPr>
              <w:rFonts w:ascii="標楷體" w:eastAsia="標楷體" w:hAnsi="標楷體" w:hint="eastAsia"/>
            </w:rPr>
            <w:t>1.投標廠商資格：</w:t>
          </w:r>
        </w:p>
        <w:p w:rsidR="005673A3" w:rsidRDefault="005673A3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76"/>
    <w:rsid w:val="00007073"/>
    <w:rsid w:val="00036EA6"/>
    <w:rsid w:val="000A2510"/>
    <w:rsid w:val="00116700"/>
    <w:rsid w:val="001E2C9F"/>
    <w:rsid w:val="0023550D"/>
    <w:rsid w:val="002D1840"/>
    <w:rsid w:val="00312B2B"/>
    <w:rsid w:val="00454597"/>
    <w:rsid w:val="0047613C"/>
    <w:rsid w:val="00556309"/>
    <w:rsid w:val="005673A3"/>
    <w:rsid w:val="005C0BAD"/>
    <w:rsid w:val="0079776C"/>
    <w:rsid w:val="007F34F9"/>
    <w:rsid w:val="008D4D76"/>
    <w:rsid w:val="00970DD9"/>
    <w:rsid w:val="0097355D"/>
    <w:rsid w:val="00A2278C"/>
    <w:rsid w:val="00AB3105"/>
    <w:rsid w:val="00C300FD"/>
    <w:rsid w:val="00CF79FE"/>
    <w:rsid w:val="00D073BD"/>
    <w:rsid w:val="00E5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278C"/>
    <w:rPr>
      <w:color w:val="808080"/>
    </w:rPr>
  </w:style>
  <w:style w:type="paragraph" w:customStyle="1" w:styleId="94C1327531A04E35A054FBF522F081BF">
    <w:name w:val="94C1327531A04E35A054FBF522F081BF"/>
    <w:rsid w:val="00AB3105"/>
    <w:pPr>
      <w:widowControl w:val="0"/>
    </w:pPr>
  </w:style>
  <w:style w:type="paragraph" w:customStyle="1" w:styleId="A46E31BA36884C9DBABF02872FFC4356">
    <w:name w:val="A46E31BA36884C9DBABF02872FFC4356"/>
    <w:rsid w:val="00AB3105"/>
    <w:pPr>
      <w:widowControl w:val="0"/>
    </w:pPr>
  </w:style>
  <w:style w:type="paragraph" w:customStyle="1" w:styleId="507DEEEA11FB42F29014101EE8E09CF3">
    <w:name w:val="507DEEEA11FB42F29014101EE8E09CF3"/>
    <w:rsid w:val="00AB3105"/>
    <w:pPr>
      <w:widowControl w:val="0"/>
    </w:pPr>
  </w:style>
  <w:style w:type="paragraph" w:customStyle="1" w:styleId="2C5469582E674A15BDE931A81042D014">
    <w:name w:val="2C5469582E674A15BDE931A81042D014"/>
    <w:rsid w:val="00AB3105"/>
    <w:pPr>
      <w:widowControl w:val="0"/>
    </w:pPr>
  </w:style>
  <w:style w:type="paragraph" w:customStyle="1" w:styleId="215609DB0A6D4E39ACBAA12E0A494EAD">
    <w:name w:val="215609DB0A6D4E39ACBAA12E0A494EAD"/>
    <w:rsid w:val="00AB3105"/>
    <w:pPr>
      <w:widowControl w:val="0"/>
    </w:pPr>
  </w:style>
  <w:style w:type="paragraph" w:customStyle="1" w:styleId="18ABB535F46943E684A268CC401C7654">
    <w:name w:val="18ABB535F46943E684A268CC401C7654"/>
    <w:rsid w:val="00AB3105"/>
    <w:pPr>
      <w:widowControl w:val="0"/>
    </w:pPr>
  </w:style>
  <w:style w:type="paragraph" w:customStyle="1" w:styleId="D669AE389EBD47669F90B45136FBAFE5">
    <w:name w:val="D669AE389EBD47669F90B45136FBAFE5"/>
    <w:rsid w:val="00A2278C"/>
    <w:pPr>
      <w:widowControl w:val="0"/>
    </w:pPr>
  </w:style>
  <w:style w:type="paragraph" w:customStyle="1" w:styleId="79BF3C48286A4203889FA63DF518F56A">
    <w:name w:val="79BF3C48286A4203889FA63DF518F56A"/>
    <w:rsid w:val="00A2278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國內財物勞務採購計畫清單</dc:title>
  <dc:subject/>
  <dc:creator>White Lu</dc:creator>
  <cp:keywords/>
  <dc:description/>
  <cp:lastModifiedBy>White Lu</cp:lastModifiedBy>
  <cp:revision>22</cp:revision>
  <dcterms:created xsi:type="dcterms:W3CDTF">2018-05-22T09:16:00Z</dcterms:created>
  <dcterms:modified xsi:type="dcterms:W3CDTF">2018-06-13T09:10:00Z</dcterms:modified>
</cp:coreProperties>
</file>