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64" w:rsidRDefault="00846B13">
      <w:pPr>
        <w:pStyle w:val="a3"/>
        <w:ind w:right="360"/>
        <w:jc w:val="center"/>
      </w:pPr>
      <w:r w:rsidR="00304C4B">
        <w:rPr>
          <w:rFonts w:ascii="標楷體" w:eastAsia="標楷體" w:hAnsi="標楷體" w:hint="eastAsia"/>
          <w:sz w:val="36"/>
          <w:szCs w:val="36"/>
        </w:rPr>
        <w:t>06</w:t>
      </w:r>
      <w:r w:rsidR="00304C4B">
        <w:rPr>
          <w:rFonts w:ascii="標楷體" w:eastAsia="標楷體" w:hAnsi="標楷體" w:hint="eastAsia"/>
          <w:sz w:val="36"/>
          <w:szCs w:val="36"/>
        </w:rPr>
        <w:t>年度</w:t>
      </w:r>
      <w:r w:rsidR="00304C4B">
        <w:rPr>
          <w:rFonts w:ascii="標楷體" w:eastAsia="標楷體" w:hAnsi="標楷體" w:hint="eastAsia"/>
          <w:sz w:val="36"/>
          <w:szCs w:val="36"/>
        </w:rPr>
        <w:t>國防部空軍保修指揮部</w:t>
      </w:r>
      <w:r w:rsidR="00304C4B">
        <w:rPr>
          <w:rFonts w:ascii="標楷體" w:eastAsia="標楷體" w:hAnsi="標楷體" w:hint="eastAsia"/>
          <w:sz w:val="36"/>
          <w:szCs w:val="36"/>
        </w:rPr>
        <w:t>國</w:t>
      </w:r>
      <w:r w:rsidR="00304C4B">
        <w:rPr>
          <w:rFonts w:ascii="標楷體" w:eastAsia="標楷體" w:hAnsi="標楷體" w:hint="eastAsia"/>
          <w:sz w:val="36"/>
          <w:szCs w:val="36"/>
        </w:rPr>
        <w:t>內</w:t>
      </w:r>
      <w:r w:rsidR="00304C4B">
        <w:rPr>
          <w:rFonts w:ascii="標楷體" w:eastAsia="標楷體" w:hAnsi="標楷體" w:hint="eastAsia"/>
          <w:sz w:val="36"/>
          <w:szCs w:val="36"/>
        </w:rPr>
        <w:t>財物勞務採購計畫清單</w:t>
      </w:r>
    </w:p>
    <w:p w:rsidR="00AB6464" w:rsidRDefault="00304C4B">
      <w:pPr>
        <w:pStyle w:val="a3"/>
        <w:jc w:val="right"/>
      </w:pPr>
      <w:bookmarkStart w:id="0" w:name="BKMK_T3"/>
      <w:r>
        <w:rPr>
          <w:color w:val="0000FF"/>
          <w:sz w:val="24"/>
          <w:szCs w:val="24"/>
        </w:rPr>
        <w:t xml:space="preserve">  </w:t>
      </w:r>
      <w:bookmarkEnd w:id="0"/>
      <w:r>
        <w:rPr>
          <w:rFonts w:ascii="標楷體" w:eastAsia="標楷體" w:hAnsi="標楷體" w:hint="eastAsia"/>
          <w:sz w:val="24"/>
          <w:szCs w:val="24"/>
        </w:rPr>
        <w:t>中華民國</w:t>
      </w:r>
      <w:r>
        <w:rPr>
          <w:rFonts w:ascii="標楷體" w:eastAsia="標楷體" w:hAnsi="標楷體" w:hint="eastAsia"/>
          <w:sz w:val="24"/>
          <w:szCs w:val="24"/>
        </w:rPr>
        <w:t>105年03月25日</w:t>
      </w:r>
      <w:r>
        <w:rPr>
          <w:rFonts w:ascii="標楷體" w:eastAsia="標楷體" w:hAnsi="標楷體" w:hint="eastAsia"/>
          <w:sz w:val="24"/>
          <w:szCs w:val="24"/>
        </w:rPr>
        <w:t>空料總庫字第1050000610號</w:t>
      </w:r>
    </w:p>
    <w:p w:rsidR="00AB6464" w:rsidRDefault="00304C4B">
      <w:pPr>
        <w:jc w:val="right"/>
      </w:pPr>
      <w:r>
        <w:rPr>
          <w:rFonts w:ascii="標楷體" w:eastAsia="標楷體" w:hAnsi="標楷體" w:hint="eastAsia"/>
        </w:rPr>
        <w:t>第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  <w:r>
        <w:t xml:space="preserve">  </w:t>
      </w:r>
      <w:r>
        <w:rPr>
          <w:rFonts w:ascii="標楷體" w:eastAsia="標楷體" w:hAnsi="標楷體" w:hint="eastAsia"/>
        </w:rPr>
        <w:t>共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</w:p>
    <w:tbl>
      <w:tblPr>
        <w:tblW w:w="0" w:type="auto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340"/>
        <w:gridCol w:w="1800"/>
        <w:gridCol w:w="2700"/>
      </w:tblGrid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(1) </w:t>
            </w:r>
            <w:r>
              <w:rPr>
                <w:rFonts w:ascii="標楷體" w:eastAsia="標楷體" w:hAnsi="標楷體" w:hint="eastAsia"/>
              </w:rPr>
              <w:t>軍品類別：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11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(6) </w:t>
            </w:r>
            <w:r>
              <w:rPr>
                <w:rFonts w:ascii="標楷體" w:eastAsia="標楷體" w:hAnsi="標楷體" w:hint="eastAsia"/>
              </w:rPr>
              <w:t>購案編號：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u w:val="single"/>
              </w:rPr>
              <w:t>EC06001L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(2) </w:t>
            </w:r>
            <w:r>
              <w:rPr>
                <w:rFonts w:ascii="標楷體" w:eastAsia="標楷體" w:hAnsi="標楷體" w:hint="eastAsia"/>
              </w:rPr>
              <w:t>預算來源：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106、107年度國防預算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(7) </w:t>
            </w:r>
            <w:r>
              <w:rPr>
                <w:rFonts w:ascii="標楷體" w:eastAsia="標楷體" w:hAnsi="標楷體" w:hint="eastAsia"/>
              </w:rPr>
              <w:t>接收單位：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0E2E24">
            <w:r w:rsidRPr="000E2E24">
              <w:rPr>
                <w:rFonts w:ascii="標楷體" w:eastAsia="標楷體" w:hAnsi="標楷體" w:hint="eastAsia"/>
                <w:u w:val="single"/>
              </w:rPr>
              <w:t>詳計畫清單備註(8)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ind w:left="462" w:hanging="462"/>
              <w:jc w:val="both"/>
            </w:pPr>
            <w:r>
              <w:t xml:space="preserve">(3) </w:t>
            </w:r>
            <w:r>
              <w:rPr>
                <w:rFonts w:ascii="標楷體" w:eastAsia="標楷體" w:hAnsi="標楷體" w:hint="eastAsia"/>
              </w:rPr>
              <w:t>預算奉准文號及日期：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0E2E24" w:rsidP="000E2E24">
            <w:pPr>
              <w:jc w:val="both"/>
            </w:pPr>
            <w:r w:rsidRPr="000E2E24">
              <w:rPr>
                <w:rFonts w:ascii="標楷體" w:eastAsia="標楷體" w:hAnsi="標楷體" w:hint="eastAsia"/>
                <w:u w:val="single"/>
              </w:rPr>
              <w:t>
                <w:t>	俟奉核後，再行補註</w:t>
                <w:br/>
                <w:t/>
              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(8) </w:t>
            </w:r>
            <w:r>
              <w:rPr>
                <w:rFonts w:ascii="標楷體" w:eastAsia="標楷體" w:hAnsi="標楷體" w:hint="eastAsia"/>
              </w:rPr>
              <w:t>交貨時間：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詳計畫清單備註(7)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(4) </w:t>
            </w:r>
            <w:r>
              <w:rPr>
                <w:rFonts w:ascii="標楷體" w:eastAsia="標楷體" w:hAnsi="標楷體" w:hint="eastAsia"/>
              </w:rPr>
              <w:t>原計畫申購單位：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國防部空軍保修指揮部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(9) </w:t>
            </w:r>
            <w:r>
              <w:rPr>
                <w:rFonts w:ascii="標楷體" w:eastAsia="標楷體" w:hAnsi="標楷體" w:hint="eastAsia"/>
              </w:rPr>
              <w:t>交貨地點：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詳計畫清單備註(8)</w:t>
            </w:r>
          </w:p>
        </w:tc>
        <w:bookmarkStart w:id="1" w:name="_GoBack"/>
        <w:bookmarkEnd w:id="1"/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(5) </w:t>
            </w:r>
            <w:r>
              <w:rPr>
                <w:rFonts w:ascii="標楷體" w:eastAsia="標楷體" w:hAnsi="標楷體" w:hint="eastAsia"/>
              </w:rPr>
              <w:t>採購單位：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國防部空軍保修指揮部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(10) </w:t>
            </w:r>
            <w:r>
              <w:rPr>
                <w:rFonts w:ascii="標楷體" w:eastAsia="標楷體" w:hAnsi="標楷體" w:hint="eastAsia"/>
              </w:rPr>
              <w:t>檢驗方法：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詳計畫清單備註(10)</w:t>
            </w:r>
          </w:p>
        </w:tc>
      </w:tr>
    </w:tbl>
    <w:p w:rsidR="00AB6464" w:rsidRDefault="00304C4B">
      <w:r>
        <w:t> </w:t>
      </w:r>
    </w:p>
    <w:tbl>
      <w:tblPr>
        <w:tblStyle w:val="ab"/>
        <w:tblW w:w="9714" w:type="dxa"/>
        <w:tblLayout w:type="fixed"/>
        <w:tblLook w:val="04A0" w:firstRow="1" w:lastRow="0" w:firstColumn="1" w:lastColumn="0" w:noHBand="0" w:noVBand="1"/>
      </w:tblPr>
      <w:tblGrid>
        <w:gridCol w:w="616"/>
        <w:gridCol w:w="2214"/>
        <w:gridCol w:w="709"/>
        <w:gridCol w:w="1418"/>
        <w:gridCol w:w="1564"/>
        <w:gridCol w:w="1576"/>
        <w:gridCol w:w="1617"/>
      </w:tblGrid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1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空軍第439聯隊補給人力委外勞動派遣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案號：EC04093L</w:t>
            </w:r>
            <w:r w:rsidR="00BA4B02" w:rsidRPr="00BA4B02">
              <w:rPr>
                <w:rFonts w:ascii="標楷體" w:eastAsia="標楷體" w:hAnsi="標楷體" w:hint="eastAsia"/>
              </w:rPr>
              <w:t>新臺幣</w:t>
            </w:r>
            <w:r w:rsidR="00BA4B02" w:rsidRPr="00BA4B02">
              <w:rPr>
                <w:rFonts w:ascii="標楷體" w:eastAsia="標楷體" w:hAnsi="標楷體" w:hint="eastAsia"/>
              </w:rPr>
              <w:t>價格：24586960</w:t>
            </w:r>
            <w:r w:rsidR="00BA4B02" w:rsidRPr="00BA4B02">
              <w:rPr>
                <w:rFonts w:ascii="標楷體" w:eastAsia="標楷體" w:hAnsi="標楷體" w:hint="eastAsia"/>
              </w:rPr>
              <w:t>數量：1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2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空軍第427聯隊補給人力委外勞動派遣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案號：EC04093L</w:t>
            </w:r>
            <w:r w:rsidR="00BA4B02" w:rsidRPr="00BA4B02">
              <w:rPr>
                <w:rFonts w:ascii="標楷體" w:eastAsia="標楷體" w:hAnsi="標楷體" w:hint="eastAsia"/>
              </w:rPr>
              <w:t>新臺幣</w:t>
            </w:r>
            <w:r w:rsidR="00BA4B02" w:rsidRPr="00BA4B02">
              <w:rPr>
                <w:rFonts w:ascii="標楷體" w:eastAsia="標楷體" w:hAnsi="標楷體" w:hint="eastAsia"/>
              </w:rPr>
              <w:t>價格：21793893</w:t>
            </w:r>
            <w:r w:rsidR="00BA4B02" w:rsidRPr="00BA4B02">
              <w:rPr>
                <w:rFonts w:ascii="標楷體" w:eastAsia="標楷體" w:hAnsi="標楷體" w:hint="eastAsia"/>
              </w:rPr>
              <w:t>數量：1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3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空軍第499聯隊補給人力委外勞動派遣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案號：EC04093L</w:t>
            </w:r>
            <w:r w:rsidR="00BA4B02" w:rsidRPr="00BA4B02">
              <w:rPr>
                <w:rFonts w:ascii="標楷體" w:eastAsia="標楷體" w:hAnsi="標楷體" w:hint="eastAsia"/>
              </w:rPr>
              <w:t>新臺幣</w:t>
            </w:r>
            <w:r w:rsidR="00BA4B02" w:rsidRPr="00BA4B02">
              <w:rPr>
                <w:rFonts w:ascii="標楷體" w:eastAsia="標楷體" w:hAnsi="標楷體" w:hint="eastAsia"/>
              </w:rPr>
              <w:t>價格：20397334</w:t>
            </w:r>
            <w:r w:rsidR="00BA4B02" w:rsidRPr="00BA4B02">
              <w:rPr>
                <w:rFonts w:ascii="標楷體" w:eastAsia="標楷體" w:hAnsi="標楷體" w:hint="eastAsia"/>
              </w:rPr>
              <w:t>數量：1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4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空軍第455聯隊補給人力委外勞動派遣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案號：EC04093L</w:t>
            </w:r>
            <w:r w:rsidR="00BA4B02" w:rsidRPr="00BA4B02">
              <w:rPr>
                <w:rFonts w:ascii="標楷體" w:eastAsia="標楷體" w:hAnsi="標楷體" w:hint="eastAsia"/>
              </w:rPr>
              <w:t>新臺幣</w:t>
            </w:r>
            <w:r w:rsidR="00BA4B02" w:rsidRPr="00BA4B02">
              <w:rPr>
                <w:rFonts w:ascii="標楷體" w:eastAsia="標楷體" w:hAnsi="標楷體" w:hint="eastAsia"/>
              </w:rPr>
              <w:t>價格：19735784</w:t>
            </w:r>
            <w:r w:rsidR="00BA4B02" w:rsidRPr="00BA4B02">
              <w:rPr>
                <w:rFonts w:ascii="標楷體" w:eastAsia="標楷體" w:hAnsi="標楷體" w:hint="eastAsia"/>
              </w:rPr>
              <w:t>數量：1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5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空軍第401聯隊補給人力委外勞動派遣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案號：EC04093L</w:t>
            </w:r>
            <w:r w:rsidR="00BA4B02" w:rsidRPr="00BA4B02">
              <w:rPr>
                <w:rFonts w:ascii="標楷體" w:eastAsia="標楷體" w:hAnsi="標楷體" w:hint="eastAsia"/>
              </w:rPr>
              <w:t>新臺幣</w:t>
            </w:r>
            <w:r w:rsidR="00BA4B02" w:rsidRPr="00BA4B02">
              <w:rPr>
                <w:rFonts w:ascii="標楷體" w:eastAsia="標楷體" w:hAnsi="標楷體" w:hint="eastAsia"/>
              </w:rPr>
              <w:t>價格：17788025</w:t>
            </w:r>
            <w:r w:rsidR="00BA4B02" w:rsidRPr="00BA4B02">
              <w:rPr>
                <w:rFonts w:ascii="標楷體" w:eastAsia="標楷體" w:hAnsi="標楷體" w:hint="eastAsia"/>
              </w:rPr>
              <w:t>數量：1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6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空軍第737聯隊補給人力委外勞動派遣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案號：EC04093L</w:t>
            </w:r>
            <w:r w:rsidR="00BA4B02" w:rsidRPr="00BA4B02">
              <w:rPr>
                <w:rFonts w:ascii="標楷體" w:eastAsia="標楷體" w:hAnsi="標楷體" w:hint="eastAsia"/>
              </w:rPr>
              <w:t>新臺幣</w:t>
            </w:r>
            <w:r w:rsidR="00BA4B02" w:rsidRPr="00BA4B02">
              <w:rPr>
                <w:rFonts w:ascii="標楷體" w:eastAsia="標楷體" w:hAnsi="標楷體" w:hint="eastAsia"/>
              </w:rPr>
              <w:t>價格：15935194</w:t>
            </w:r>
            <w:r w:rsidR="00BA4B02" w:rsidRPr="00BA4B02">
              <w:rPr>
                <w:rFonts w:ascii="標楷體" w:eastAsia="標楷體" w:hAnsi="標楷體" w:hint="eastAsia"/>
              </w:rPr>
              <w:t>數量：1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7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空軍第443聯隊補給人力委外勞動派遣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案號：EC04093L</w:t>
            </w:r>
            <w:r w:rsidR="00BA4B02" w:rsidRPr="00BA4B02">
              <w:rPr>
                <w:rFonts w:ascii="標楷體" w:eastAsia="標楷體" w:hAnsi="標楷體" w:hint="eastAsia"/>
              </w:rPr>
              <w:t>新臺幣</w:t>
            </w:r>
            <w:r w:rsidR="00BA4B02" w:rsidRPr="00BA4B02">
              <w:rPr>
                <w:rFonts w:ascii="標楷體" w:eastAsia="標楷體" w:hAnsi="標楷體" w:hint="eastAsia"/>
              </w:rPr>
              <w:t>價格：17640933</w:t>
            </w:r>
            <w:r w:rsidR="00BA4B02" w:rsidRPr="00BA4B02">
              <w:rPr>
                <w:rFonts w:ascii="標楷體" w:eastAsia="標楷體" w:hAnsi="標楷體" w:hint="eastAsia"/>
              </w:rPr>
              <w:t>數量：1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8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空軍松山基地指揮部補給人力委外勞動派遣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案號：EC04093L</w:t>
            </w:r>
            <w:r w:rsidR="00BA4B02" w:rsidRPr="00BA4B02">
              <w:rPr>
                <w:rFonts w:ascii="標楷體" w:eastAsia="標楷體" w:hAnsi="標楷體" w:hint="eastAsia"/>
              </w:rPr>
              <w:t>新臺幣</w:t>
            </w:r>
            <w:r w:rsidR="00BA4B02" w:rsidRPr="00BA4B02">
              <w:rPr>
                <w:rFonts w:ascii="標楷體" w:eastAsia="標楷體" w:hAnsi="標楷體" w:hint="eastAsia"/>
              </w:rPr>
              <w:t>價格：8526471</w:t>
            </w:r>
            <w:r w:rsidR="00BA4B02" w:rsidRPr="00BA4B02">
              <w:rPr>
                <w:rFonts w:ascii="標楷體" w:eastAsia="標楷體" w:hAnsi="標楷體" w:hint="eastAsia"/>
              </w:rPr>
              <w:t>數量：1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</w:tbl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AB6464" w:rsidTr="005924B7"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(18)備註</w:t>
            </w:r>
          </w:p>
          <w:p w:rsidR="003E1B70" w:rsidRDefault="003E1B70" w:rsidP="003E1B70">
            <w:pPr>
              <w:ind w:left="252"/>
            </w:pPr>
            <w:r>
              <w:rPr>
                <w:rFonts w:ascii="標楷體" w:eastAsia="標楷體" w:hAnsi="標楷體" w:hint="eastAsia"/>
              </w:rPr>
              <w:t>
                <w:t>1.投標廠商資格:</w:t>
                <w:br/>
                <w:t>　　A.經濟部編訂之營業項目代碼下列之一種:A.人力派遣業IZ12010、B.除許可業務外，得經營法令非禁止或限制之業務ZZ99999。</w:t>
                <w:br/>
                <w:t>B.廠商具有製造、供應或承做能力之證明。如曾完成與招標標的類似之承做文件、現有或得標後可取得履約所需設備、技術、財力、人力或場所之說明或品質管制能力文件等(如廠商提供曾完成與招標標的類似之承做文件，須包含驗收紀錄，付款發票或結案公函等佐證資料)。</w:t>
                <w:br/>
                <w:t>同「投標須知」。</w:t>
                <w:br/>
                <w:t>2.投標及開標方式:</w:t>
                <w:br/>
                <w:t>　　本案採不分段開標。</w:t>
                <w:br/>
                <w:t>3.報價及決標方式:</w:t>
                <w:br/>
                <w:t>　　採複數決標(分項派遣勞工管銷費率報價、分組管銷費用總和決標)方式辦理(第一組：空軍第439戰術戰鬥機聯隊、第二組：空軍第427戰術戰鬥機聯隊、第三組：空軍第499戰術戰鬥機聯隊、第四組：空軍第455戰術戰鬥機聯隊、第五組：空軍第401戰術戰鬥機聯隊、第六組：空軍第737戰術戰鬥機聯隊、第七組：空軍第443聯戰術戰鬥機隊、第八組：空軍松山基地指揮部等8組)，並訂有底價之採購，以合於招標文件規定，且在底價之內之最低標為得標商，廠商投標需檢附報價分析表；另本案採公告預算方式辦理決標，若投標商投標金額高於分組預算上限時不為決標對象。</w:t>
                <w:br/>
                <w:t>4.決標原則:</w:t>
                <w:br/>
                <w:t>　　依政府採購法第52條第1項第4款規定，以複數決標方式辦理，並採訂定底價方式，以合於招標文件規定，且在底價以內之最低標為得標廠商。</w:t>
                <w:br/>
                <w:t>5.押標金:</w:t>
                <w:br/>
                <w:t>　　本案依政府採購法第30條第1項第1款規定，免收押標金。</w:t>
                <w:br/>
                <w:t>6.履約保證金:</w:t>
                <w:br/>
                <w:t>　　本案得標商須繳納各組契約總價5%之履約保證金，於全案驗收合格且無待解決事項後無息發還。</w:t>
                <w:br/>
                <w:t>7.交貨時間:</w:t>
                <w:br/>
                <w:t>　　詳如通用條款第七條第一款、附加條款第二及三條。</w:t>
                <w:br/>
                <w:t>8.交貨地點:</w:t>
                <w:br/>
                <w:t>　　本案履約地點為:</w:t>
                <w:br/>
                <w:t>(1)第一組:空軍第439戰術戰鬥機聯隊，地址:屏東市勝利路330號，聯絡電話:(08)7656111#774477，聯絡人：邱上尉。</w:t>
                <w:br/>
                <w:t>(2)第二組:空軍第427戰術戰鬥機聯隊，地址:臺中市大雅區中清路4段600號，聯絡電話:(04)25623411#572590，聯絡人：倪中尉。</w:t>
                <w:br/>
                <w:t>(3)第三組:空軍第499戰術戰鬥機聯隊，地址:新竹市吉羊路1號，聯絡電話:(03)5334111#372573，聯絡人：陳士官長。</w:t>
                <w:br/>
                <w:t>(4)第四組:空軍第455戰術戰鬥機聯隊，地址：嘉義縣水上鄉榮典路1之1號，聯絡電話:(05)2360505#576565，聯絡人：李士官長。</w:t>
                <w:br/>
                <w:t>(5)第五組:空軍第401戰術戰鬥機聯隊，地址：花蓮縣新城鄉花師街37號。聯絡電話:(038)221143#873628，聯絡人：林士官長。</w:t>
                <w:br/>
                <w:t>(6)第六組:空軍第737戰術戰鬥機聯隊，地址：臺東市志航路3段3號，聯絡電話:(089)223911#871580，聯絡人：陳上尉。</w:t>
                <w:br/>
                <w:t>(7)第七組:空軍第443戰術戰鬥機聯隊，地址:臺南市機場路905號，聯絡電話：(06)2684815#975566，聯絡人：李士官長。</w:t>
                <w:br/>
                <w:t>(8)第八組:空軍松山基地指揮部，地址：臺北市民權東路4段121號，聯絡電話(02)2767311#278430，聯絡人：陳士官長。</w:t>
                <w:br/>
                <w:t>9.包裝方式:</w:t>
                <w:br/>
                <w:t>　　(空白)</w:t>
                <w:br/>
                <w:t>10.檢驗方法:</w:t>
                <w:br/>
                <w:t>　　依契約附加條款第三條第三項說明，以書面審查方式辦理驗收作業。</w:t>
                <w:br/>
                <w:t>11.安裝試用:</w:t>
                <w:br/>
                <w:t>　　(空白)</w:t>
                <w:br/>
                <w:t>12.付款方式:</w:t>
                <w:br/>
                <w:t>　　詳如契約附加條款第三條。</w:t>
                <w:br/>
                <w:t>13.教育訓練:</w:t>
                <w:br/>
                <w:t>　　(空白)</w:t>
                <w:br/>
                <w:t>14.售後服務:</w:t>
                <w:br/>
                <w:t>　　(空白)</w:t>
                <w:br/>
                <w:t>15.保固條款:</w:t>
                <w:br/>
                <w:t>　　(空白)</w:t>
                <w:br/>
                <w:t>16.罰則:</w:t>
                <w:br/>
                <w:t>　　詳如契約附加條款第九條。</w:t>
                <w:br/>
                <w:t>17.免稅條款:</w:t>
                <w:br/>
                <w:t>　　(空白)</w:t>
                <w:br/>
                <w:t>18.同等品:</w:t>
                <w:br/>
                <w:t>　　(空白)</w:t>
                <w:br/>
                <w:t>19.後續擴充:</w:t>
                <w:br/>
                <w:t>　　本案保留未來增購權利，得後續洽乙方依政府採購法第22條第1項第7款規定辦理後續擴充，採限制性招標以議價方式辦理，預計後續擴充期間：2年(第一組金額為：24,774,044元、第二組金額為：23,123,772元、第三組金額為：22,260,000元、第四組金額為：20,483,694元、第五組金額為：18,624,000元、第六組金額為：18,624,000元、第七組金額為：17,760,000元、第八組金額為：9,870,370元)，計新臺幣155,519,880元。</w:t>
                <w:br/>
                <w:t>20.共同投標:</w:t>
                <w:br/>
                <w:t>　　(空白)</w:t>
                <w:br/>
                <w:t>21.工業合作計畫:</w:t>
                <w:br/>
                <w:t>　　(空白)</w:t>
                <w:br/>
                <w:t>22.其他:</w:t>
                <w:br/>
                <w:t>　　(1)「甲方」:國防部，負責執行本案招標、訂約等作業。「甲方代理人」:空軍保修指揮部料配件總庫，負責管制全案履約情況。「甲方執行單位」:第一組：空軍第439戰術戰鬥機聯隊、第二組：空軍第427戰術戰鬥機聯隊、第三組：空軍第499戰術戰鬥機聯隊、第四組：空軍第455戰術戰鬥機聯隊、第五組：空軍第401戰術戰鬥機聯隊、第六組：空軍第737戰術戰鬥機聯隊、第七組：空軍第443聯戰術戰鬥機隊、第八組：空軍松山基地指揮部等8組，負責履約管理、驗收及結報作業。「乙方」:得標廠商。</w:t>
                <w:br/>
                <w:t>(2)本案各組品項均為主要部分，應由各組得標商自行履行不得轉包。</w:t>
                <w:br/>
                <w:t>(3)上述財物、勞務提供所生一切成本、費用，均已包含於契約總價中，不另計價。</w:t>
                <w:br/>
                <w:t/>
              </w:t>
            </w:r>
          </w:p>
          <w:p w:rsidR="00AB6464" w:rsidRDefault="00846B13" w:rsidP="003E1B70">
            <w:pPr>
              <w:ind w:left="252"/>
            </w:pPr>
          </w:p>
        </w:tc>
      </w:tr>
    </w:tbl>
    <w:p w:rsidR="00304C4B" w:rsidRDefault="00304C4B">
      <w:pPr>
        <w:rPr>
          <w:rFonts w:ascii="新細明體" w:hAnsi="新細明體" w:cs="新細明體"/>
        </w:rPr>
      </w:pPr>
    </w:p>
    <w:sectPr w:rsidR="00304C4B" w:rsidSect="006F1B6D">
      <w:pgSz w:w="11906" w:h="16838"/>
      <w:pgMar w:top="902" w:right="680" w:bottom="1259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B13" w:rsidRDefault="00846B13" w:rsidP="00320569">
      <w:r>
        <w:separator/>
      </w:r>
    </w:p>
  </w:endnote>
  <w:endnote w:type="continuationSeparator" w:id="0">
    <w:p w:rsidR="00846B13" w:rsidRDefault="00846B13" w:rsidP="0032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B13" w:rsidRDefault="00846B13" w:rsidP="00320569">
      <w:r>
        <w:separator/>
      </w:r>
    </w:p>
  </w:footnote>
  <w:footnote w:type="continuationSeparator" w:id="0">
    <w:p w:rsidR="00846B13" w:rsidRDefault="00846B13" w:rsidP="00320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75"/>
    <w:rsid w:val="000E2E24"/>
    <w:rsid w:val="00157394"/>
    <w:rsid w:val="00166B63"/>
    <w:rsid w:val="00172035"/>
    <w:rsid w:val="001D7A96"/>
    <w:rsid w:val="001F1CB5"/>
    <w:rsid w:val="00223042"/>
    <w:rsid w:val="00235741"/>
    <w:rsid w:val="002B2675"/>
    <w:rsid w:val="003020C1"/>
    <w:rsid w:val="00304C4B"/>
    <w:rsid w:val="00320569"/>
    <w:rsid w:val="003B7F36"/>
    <w:rsid w:val="003E1B70"/>
    <w:rsid w:val="004A085A"/>
    <w:rsid w:val="004C4816"/>
    <w:rsid w:val="005924B7"/>
    <w:rsid w:val="005A2B5B"/>
    <w:rsid w:val="005F02E3"/>
    <w:rsid w:val="00623D7A"/>
    <w:rsid w:val="006F1B6D"/>
    <w:rsid w:val="007912FB"/>
    <w:rsid w:val="007B2FEB"/>
    <w:rsid w:val="00834A32"/>
    <w:rsid w:val="00846B13"/>
    <w:rsid w:val="0088144F"/>
    <w:rsid w:val="008967E8"/>
    <w:rsid w:val="008B2484"/>
    <w:rsid w:val="008D319F"/>
    <w:rsid w:val="00AB6464"/>
    <w:rsid w:val="00B20904"/>
    <w:rsid w:val="00BA33A0"/>
    <w:rsid w:val="00BA4B02"/>
    <w:rsid w:val="00BB09B1"/>
    <w:rsid w:val="00BE4AE7"/>
    <w:rsid w:val="00BE7C3A"/>
    <w:rsid w:val="00CE7AEC"/>
    <w:rsid w:val="00D16681"/>
    <w:rsid w:val="00DB6088"/>
    <w:rsid w:val="00EC0062"/>
    <w:rsid w:val="00ED0376"/>
    <w:rsid w:val="00F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E92F8-F513-4B46-BD9E-87C0BEA7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header"/>
    <w:basedOn w:val="a"/>
    <w:link w:val="a4"/>
    <w:uiPriority w:val="99"/>
    <w:unhideWhenUsed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rFonts w:eastAsia="新細明體"/>
    </w:rPr>
  </w:style>
  <w:style w:type="paragraph" w:styleId="a5">
    <w:name w:val="footer"/>
    <w:basedOn w:val="a"/>
    <w:link w:val="a6"/>
    <w:uiPriority w:val="99"/>
    <w:unhideWhenUsed/>
    <w:pPr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rFonts w:eastAsia="新細明體"/>
    </w:rPr>
  </w:style>
  <w:style w:type="paragraph" w:styleId="a7">
    <w:name w:val="Body Text Indent"/>
    <w:basedOn w:val="a"/>
    <w:link w:val="a8"/>
    <w:uiPriority w:val="99"/>
    <w:semiHidden/>
    <w:unhideWhenUsed/>
    <w:pPr>
      <w:ind w:left="1052"/>
    </w:pPr>
  </w:style>
  <w:style w:type="character" w:customStyle="1" w:styleId="a8">
    <w:name w:val="本文縮排 字元"/>
    <w:basedOn w:val="a0"/>
    <w:link w:val="a7"/>
    <w:uiPriority w:val="99"/>
    <w:semiHidden/>
    <w:rPr>
      <w:rFonts w:eastAsia="新細明體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pPr>
      <w:ind w:left="811" w:hanging="480"/>
    </w:pPr>
    <w:rPr>
      <w:rFonts w:ascii="新細明體" w:hAnsi="新細明體" w:cs="新細明體"/>
    </w:rPr>
  </w:style>
  <w:style w:type="character" w:customStyle="1" w:styleId="30">
    <w:name w:val="本文縮排 3 字元"/>
    <w:basedOn w:val="a0"/>
    <w:link w:val="3"/>
    <w:uiPriority w:val="99"/>
    <w:semiHidden/>
    <w:rPr>
      <w:rFonts w:eastAsia="新細明體"/>
      <w:sz w:val="16"/>
      <w:szCs w:val="16"/>
    </w:rPr>
  </w:style>
  <w:style w:type="paragraph" w:styleId="a9">
    <w:name w:val="Block Text"/>
    <w:basedOn w:val="a"/>
    <w:uiPriority w:val="99"/>
    <w:semiHidden/>
    <w:unhideWhenUsed/>
    <w:pPr>
      <w:spacing w:before="120" w:after="120"/>
      <w:ind w:left="1052" w:right="73"/>
      <w:jc w:val="both"/>
    </w:pPr>
  </w:style>
  <w:style w:type="paragraph" w:customStyle="1" w:styleId="lv3">
    <w:name w:val="lv3"/>
    <w:basedOn w:val="a"/>
    <w:pPr>
      <w:spacing w:before="120" w:after="120"/>
      <w:ind w:left="1304" w:right="74"/>
      <w:jc w:val="both"/>
    </w:pPr>
  </w:style>
  <w:style w:type="paragraph" w:customStyle="1" w:styleId="lv1">
    <w:name w:val="lv1"/>
    <w:basedOn w:val="a"/>
    <w:pPr>
      <w:spacing w:before="120" w:after="120"/>
      <w:ind w:left="812" w:right="73"/>
      <w:jc w:val="both"/>
    </w:pPr>
  </w:style>
  <w:style w:type="paragraph" w:customStyle="1" w:styleId="lv2">
    <w:name w:val="lv2"/>
    <w:basedOn w:val="a"/>
    <w:pPr>
      <w:spacing w:before="120" w:after="120"/>
      <w:ind w:left="1052" w:right="73"/>
      <w:jc w:val="both"/>
    </w:pPr>
  </w:style>
  <w:style w:type="paragraph" w:customStyle="1" w:styleId="lv4">
    <w:name w:val="lv4"/>
    <w:basedOn w:val="a"/>
    <w:pPr>
      <w:spacing w:before="120" w:after="120"/>
      <w:ind w:left="1532" w:right="73"/>
      <w:jc w:val="both"/>
    </w:pPr>
  </w:style>
  <w:style w:type="paragraph" w:customStyle="1" w:styleId="lv5">
    <w:name w:val="lv5"/>
    <w:basedOn w:val="a"/>
    <w:pPr>
      <w:spacing w:before="120" w:after="120"/>
      <w:ind w:left="1814" w:right="74"/>
      <w:jc w:val="both"/>
    </w:pPr>
  </w:style>
  <w:style w:type="paragraph" w:customStyle="1" w:styleId="2">
    <w:name w:val="2"/>
    <w:basedOn w:val="a"/>
    <w:pPr>
      <w:spacing w:before="120" w:after="120"/>
      <w:ind w:left="1052" w:right="73"/>
      <w:jc w:val="both"/>
    </w:pPr>
  </w:style>
  <w:style w:type="paragraph" w:customStyle="1" w:styleId="1">
    <w:name w:val="1"/>
    <w:basedOn w:val="a"/>
    <w:pPr>
      <w:spacing w:before="120" w:after="120"/>
      <w:ind w:left="851" w:right="74"/>
      <w:jc w:val="both"/>
    </w:pPr>
  </w:style>
  <w:style w:type="character" w:styleId="aa">
    <w:name w:val="Placeholder Text"/>
    <w:basedOn w:val="a0"/>
    <w:uiPriority w:val="99"/>
    <w:semiHidden/>
    <w:rsid w:val="00320569"/>
    <w:rPr>
      <w:color w:val="808080"/>
    </w:rPr>
  </w:style>
  <w:style w:type="table" w:styleId="ab">
    <w:name w:val="Table Grid"/>
    <w:basedOn w:val="a1"/>
    <w:uiPriority w:val="39"/>
    <w:rsid w:val="000E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3B65B87-BA0D-440B-8D12-7E3DC49641E3}"/>
      </w:docPartPr>
      <w:docPartBody>
        <w:p w:rsidR="005C0BAD" w:rsidRDefault="008D4D76">
          <w:r w:rsidRPr="00B7597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04C86959754E7792917864C639EB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6595FE-1AA2-4E15-A095-E5F1217AF9A9}"/>
      </w:docPartPr>
      <w:docPartBody>
        <w:p w:rsidR="00E57326" w:rsidRDefault="00E57326" w:rsidP="003E1B70">
          <w:pPr>
            <w:ind w:left="252"/>
          </w:pPr>
          <w:r>
            <w:rPr>
              <w:rFonts w:ascii="標楷體" w:eastAsia="標楷體" w:hAnsi="標楷體" w:hint="eastAsia"/>
            </w:rPr>
            <w:t>1.投標廠商資格：</w:t>
          </w:r>
        </w:p>
        <w:p w:rsidR="005673A3" w:rsidRDefault="005673A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76"/>
    <w:rsid w:val="00007073"/>
    <w:rsid w:val="00036EA6"/>
    <w:rsid w:val="000A2510"/>
    <w:rsid w:val="00116700"/>
    <w:rsid w:val="001E2C9F"/>
    <w:rsid w:val="0023550D"/>
    <w:rsid w:val="002D1840"/>
    <w:rsid w:val="00312B2B"/>
    <w:rsid w:val="00454597"/>
    <w:rsid w:val="0047613C"/>
    <w:rsid w:val="00556309"/>
    <w:rsid w:val="005673A3"/>
    <w:rsid w:val="005C0BAD"/>
    <w:rsid w:val="0079776C"/>
    <w:rsid w:val="007F34F9"/>
    <w:rsid w:val="008D4D76"/>
    <w:rsid w:val="00970DD9"/>
    <w:rsid w:val="0097355D"/>
    <w:rsid w:val="00A2278C"/>
    <w:rsid w:val="00AB3105"/>
    <w:rsid w:val="00C300FD"/>
    <w:rsid w:val="00CF79FE"/>
    <w:rsid w:val="00D073BD"/>
    <w:rsid w:val="00E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78C"/>
    <w:rPr>
      <w:color w:val="808080"/>
    </w:rPr>
  </w:style>
  <w:style w:type="paragraph" w:customStyle="1" w:styleId="94C1327531A04E35A054FBF522F081BF">
    <w:name w:val="94C1327531A04E35A054FBF522F081BF"/>
    <w:rsid w:val="00AB3105"/>
    <w:pPr>
      <w:widowControl w:val="0"/>
    </w:pPr>
  </w:style>
  <w:style w:type="paragraph" w:customStyle="1" w:styleId="A46E31BA36884C9DBABF02872FFC4356">
    <w:name w:val="A46E31BA36884C9DBABF02872FFC4356"/>
    <w:rsid w:val="00AB3105"/>
    <w:pPr>
      <w:widowControl w:val="0"/>
    </w:pPr>
  </w:style>
  <w:style w:type="paragraph" w:customStyle="1" w:styleId="507DEEEA11FB42F29014101EE8E09CF3">
    <w:name w:val="507DEEEA11FB42F29014101EE8E09CF3"/>
    <w:rsid w:val="00AB3105"/>
    <w:pPr>
      <w:widowControl w:val="0"/>
    </w:pPr>
  </w:style>
  <w:style w:type="paragraph" w:customStyle="1" w:styleId="2C5469582E674A15BDE931A81042D014">
    <w:name w:val="2C5469582E674A15BDE931A81042D014"/>
    <w:rsid w:val="00AB3105"/>
    <w:pPr>
      <w:widowControl w:val="0"/>
    </w:pPr>
  </w:style>
  <w:style w:type="paragraph" w:customStyle="1" w:styleId="215609DB0A6D4E39ACBAA12E0A494EAD">
    <w:name w:val="215609DB0A6D4E39ACBAA12E0A494EAD"/>
    <w:rsid w:val="00AB3105"/>
    <w:pPr>
      <w:widowControl w:val="0"/>
    </w:pPr>
  </w:style>
  <w:style w:type="paragraph" w:customStyle="1" w:styleId="18ABB535F46943E684A268CC401C7654">
    <w:name w:val="18ABB535F46943E684A268CC401C7654"/>
    <w:rsid w:val="00AB3105"/>
    <w:pPr>
      <w:widowControl w:val="0"/>
    </w:pPr>
  </w:style>
  <w:style w:type="paragraph" w:customStyle="1" w:styleId="D669AE389EBD47669F90B45136FBAFE5">
    <w:name w:val="D669AE389EBD47669F90B45136FBAFE5"/>
    <w:rsid w:val="00A2278C"/>
    <w:pPr>
      <w:widowControl w:val="0"/>
    </w:pPr>
  </w:style>
  <w:style w:type="paragraph" w:customStyle="1" w:styleId="79BF3C48286A4203889FA63DF518F56A">
    <w:name w:val="79BF3C48286A4203889FA63DF518F56A"/>
    <w:rsid w:val="00A2278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國內財物勞務採購計畫清單</dc:title>
  <dc:subject/>
  <dc:creator>White Lu</dc:creator>
  <cp:keywords/>
  <dc:description/>
  <cp:lastModifiedBy>White Lu</cp:lastModifiedBy>
  <cp:revision>22</cp:revision>
  <dcterms:created xsi:type="dcterms:W3CDTF">2018-05-22T09:16:00Z</dcterms:created>
  <dcterms:modified xsi:type="dcterms:W3CDTF">2018-06-13T09:10:00Z</dcterms:modified>
</cp:coreProperties>
</file>