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32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1414"/>
        <w:gridCol w:w="283"/>
        <w:gridCol w:w="851"/>
        <w:gridCol w:w="567"/>
        <w:gridCol w:w="335"/>
        <w:gridCol w:w="3092"/>
      </w:tblGrid>
      <w:tr w:rsidR="007E1747" w:rsidRPr="00BA042E" w:rsidTr="007E1747">
        <w:trPr>
          <w:trHeight w:val="20"/>
        </w:trPr>
        <w:tc>
          <w:tcPr>
            <w:tcW w:w="924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E1747" w:rsidRPr="007A00BC" w:rsidRDefault="00B001D8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36"/>
                <w:szCs w:val="36"/>
              </w:rPr>
            </w:pPr>
            <w:r w:rsidRPr="00D945C0">
              <w:rPr>
                <w:rFonts w:ascii="標楷體" w:eastAsia="標楷體" w:hAnsi="Times New Roman" w:hint="eastAsia"/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5880100</wp:posOffset>
                      </wp:positionH>
                      <wp:positionV relativeFrom="paragraph">
                        <wp:posOffset>-16510</wp:posOffset>
                      </wp:positionV>
                      <wp:extent cx="629920" cy="3437255"/>
                      <wp:effectExtent l="1905" t="0" r="0" b="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9920" cy="3437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82"/>
                                  </w:tblGrid>
                                  <w:tr w:rsidR="007E1747" w:rsidRPr="00094A19" w:rsidTr="00094A19">
                                    <w:trPr>
                                      <w:cantSplit/>
                                      <w:trHeight w:val="885"/>
                                    </w:trPr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textDirection w:val="tbRlV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核判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區分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EA00C1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EA00C1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7E1747" w:rsidRPr="002008FF" w:rsidRDefault="007E1747" w:rsidP="007E1747">
                                  <w:pPr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463pt;margin-top:-1.3pt;width:49.6pt;height:2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82"/>
                            </w:tblGrid>
                            <w:tr w:rsidR="007E1747" w:rsidRPr="00094A19" w:rsidTr="00094A19">
                              <w:trPr>
                                <w:cantSplit/>
                                <w:trHeight w:val="885"/>
                              </w:trPr>
                              <w:tc>
                                <w:tcPr>
                                  <w:tcW w:w="796" w:type="dxa"/>
                                  <w:shd w:val="clear" w:color="auto" w:fill="auto"/>
                                  <w:textDirection w:val="tbRlV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核判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區分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EA00C1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EA00C1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7E1747" w:rsidRPr="002008FF" w:rsidRDefault="007E1747" w:rsidP="007E1747">
                            <w:pPr>
                              <w:rPr>
                                <w:rFonts w:ascii="標楷體" w:eastAsia="標楷體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7A00BC">
              <w:rPr>
                <w:rFonts w:ascii="標楷體" w:eastAsia="標楷體" w:hAnsi="Times New Roman" w:hint="eastAsia"/>
                <w:b/>
                <w:color w:val="000000"/>
                <w:sz w:val="36"/>
                <w:szCs w:val="36"/>
              </w:rPr>
              <w:t>國防部國防採購室</w:t>
            </w:r>
            <w:r w:rsidR="007E1747" w:rsidRPr="007A00BC">
              <w:rPr>
                <w:rFonts w:ascii="標楷體" w:eastAsia="標楷體" w:hint="eastAsia"/>
                <w:b/>
                <w:color w:val="000000"/>
                <w:sz w:val="36"/>
                <w:szCs w:val="36"/>
              </w:rPr>
              <w:t>購</w:t>
            </w:r>
            <w:r w:rsidR="007E1747" w:rsidRPr="007A00BC">
              <w:rPr>
                <w:rFonts w:ascii="標楷體" w:eastAsia="標楷體" w:hAnsi="Times New Roman" w:hint="eastAsia"/>
                <w:b/>
                <w:color w:val="000000"/>
                <w:sz w:val="36"/>
                <w:szCs w:val="36"/>
              </w:rPr>
              <w:t>案開標結果報告表</w:t>
            </w:r>
          </w:p>
        </w:tc>
      </w:tr>
      <w:tr w:rsidR="007E1747" w:rsidRPr="00D945C0" w:rsidTr="007E1747">
        <w:trPr>
          <w:trHeight w:val="704"/>
        </w:trPr>
        <w:tc>
          <w:tcPr>
            <w:tcW w:w="1080" w:type="dxa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開標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時間</w:t>
            </w:r>
          </w:p>
        </w:tc>
        <w:sdt>
          <w:sdtPr>
            <w:rPr>
              <w:rFonts w:ascii="標楷體" w:eastAsia="標楷體" w:hAnsi="標楷體" w:hint="eastAsia"/>
              <w:color w:val="000000"/>
              <w:sz w:val="30"/>
              <w:szCs w:val="30"/>
            </w:rPr>
            <w:alias w:val="time"/>
            <w:tag w:val="time"/>
            <w:id w:val="-34478230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317" w:type="dxa"/>
                <w:gridSpan w:val="3"/>
                <w:tcBorders>
                  <w:top w:val="nil"/>
                  <w:left w:val="single" w:sz="6" w:space="0" w:color="auto"/>
                  <w:bottom w:val="nil"/>
                  <w:right w:val="single" w:sz="6" w:space="0" w:color="auto"/>
                </w:tcBorders>
                <w:vAlign w:val="center"/>
              </w:tcPr>
              <w:p w:rsidR="007E1747" w:rsidRPr="00F80D84" w:rsidRDefault="009F220B" w:rsidP="009F220B">
                <w:pPr>
                  <w:spacing w:line="0" w:lineRule="atLeast"/>
                  <w:jc w:val="both"/>
                  <w:rPr>
                    <w:rFonts w:ascii="標楷體" w:eastAsia="標楷體" w:hAnsi="Times New Roman"/>
                    <w:color w:val="000000"/>
                    <w:sz w:val="30"/>
                    <w:szCs w:val="30"/>
                  </w:rPr>
                </w:pPr>
                <w:r w:rsidRPr="003A3752">
                  <w:rPr>
                    <w:rStyle w:val="ac"/>
                    <w:rFonts w:hint="eastAsia"/>
                  </w:rPr>
                  <w:t>按一下或點選這裡以輸入文字。</w:t>
                </w:r>
              </w:p>
            </w:tc>
            <w:bookmarkStart w:id="0" w:name="_GoBack" w:displacedByCustomXml="next"/>
            <w:bookmarkEnd w:id="0" w:displacedByCustomXml="next"/>
          </w:sdtContent>
        </w:sdt>
        <w:tc>
          <w:tcPr>
            <w:tcW w:w="1418" w:type="dxa"/>
            <w:gridSpan w:val="2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C0F07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申購</w:t>
            </w:r>
            <w:r w:rsidR="00FC0F07"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/</w:t>
            </w:r>
          </w:p>
          <w:p w:rsidR="007E1747" w:rsidRPr="00FC0F07" w:rsidRDefault="00FC0F0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委辦</w:t>
            </w:r>
            <w:r w:rsidR="007E1747"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單位</w:t>
            </w:r>
          </w:p>
        </w:tc>
        <w:sdt>
          <w:sdtPr>
            <w:rPr>
              <w:rFonts w:ascii="標楷體" w:eastAsia="標楷體" w:hAnsi="標楷體"/>
              <w:color w:val="000000"/>
              <w:sz w:val="32"/>
              <w:szCs w:val="32"/>
            </w:rPr>
            <w:alias w:val="lblOVC_PUR_NSECTION"/>
            <w:tag w:val="lblOVC_PUR_NSECTION"/>
            <w:id w:val="-253664510"/>
            <w:placeholder>
              <w:docPart w:val="5FCD2A234A06459094327715475B41AB"/>
            </w:placeholder>
            <w:showingPlcHdr/>
          </w:sdtPr>
          <w:sdtEndPr/>
          <w:sdtContent>
            <w:tc>
              <w:tcPr>
                <w:tcW w:w="3427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18" w:space="0" w:color="auto"/>
                </w:tcBorders>
                <w:vAlign w:val="center"/>
              </w:tcPr>
              <w:p w:rsidR="007E1747" w:rsidRPr="00D945C0" w:rsidRDefault="003B744E" w:rsidP="007E1747">
                <w:pPr>
                  <w:spacing w:line="0" w:lineRule="atLeast"/>
                  <w:jc w:val="both"/>
                  <w:rPr>
                    <w:rFonts w:ascii="標楷體" w:eastAsia="標楷體" w:hAnsi="標楷體"/>
                    <w:color w:val="000000"/>
                    <w:sz w:val="32"/>
                    <w:szCs w:val="32"/>
                  </w:rPr>
                </w:pPr>
                <w:r w:rsidRPr="003A3752">
                  <w:rPr>
                    <w:rStyle w:val="ac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7E1747" w:rsidRPr="00D945C0" w:rsidTr="007E1747">
        <w:trPr>
          <w:trHeight w:val="51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案名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案號</w:t>
            </w:r>
          </w:p>
        </w:tc>
        <w:sdt>
          <w:sdtPr>
            <w:rPr>
              <w:rFonts w:ascii="標楷體" w:eastAsia="標楷體" w:hAnsi="標楷體" w:hint="eastAsia"/>
              <w:bCs/>
              <w:color w:val="000000"/>
              <w:szCs w:val="24"/>
            </w:rPr>
            <w:alias w:val="lblOVC_PUR_IPURCH"/>
            <w:tag w:val="lblOVC_PUR_IPURCH"/>
            <w:id w:val="-1563012643"/>
            <w:placeholder>
              <w:docPart w:val="DefaultPlaceholder_-1854013440"/>
            </w:placeholder>
          </w:sdtPr>
          <w:sdtEndPr/>
          <w:sdtContent>
            <w:tc>
              <w:tcPr>
                <w:tcW w:w="8162" w:type="dxa"/>
                <w:gridSpan w:val="7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:rsidR="007E1747" w:rsidRPr="007A00BC" w:rsidRDefault="007E1747" w:rsidP="009C2D50">
                <w:pPr>
                  <w:rPr>
                    <w:rFonts w:ascii="標楷體" w:eastAsia="標楷體" w:hAnsi="標楷體"/>
                    <w:bCs/>
                    <w:color w:val="000000"/>
                    <w:szCs w:val="24"/>
                  </w:rPr>
                </w:pPr>
                <w:r w:rsidRPr="007A00BC">
                  <w:rPr>
                    <w:rFonts w:ascii="標楷體" w:eastAsia="標楷體" w:hAnsi="標楷體" w:hint="eastAsia"/>
                    <w:bCs/>
                    <w:color w:val="000000"/>
                    <w:szCs w:val="24"/>
                  </w:rPr>
                  <w:t>可棄式水下自走靶標等</w:t>
                </w:r>
                <w:r w:rsidRPr="007A00BC">
                  <w:rPr>
                    <w:rFonts w:ascii="標楷體" w:eastAsia="標楷體" w:hAnsi="標楷體"/>
                    <w:bCs/>
                    <w:color w:val="000000"/>
                    <w:szCs w:val="24"/>
                  </w:rPr>
                  <w:t>1</w:t>
                </w:r>
                <w:r w:rsidRPr="007A00BC">
                  <w:rPr>
                    <w:rFonts w:ascii="標楷體" w:eastAsia="標楷體" w:hAnsi="標楷體" w:hint="eastAsia"/>
                    <w:bCs/>
                    <w:color w:val="000000"/>
                    <w:szCs w:val="24"/>
                  </w:rPr>
                  <w:t>項(</w:t>
                </w:r>
                <w:r w:rsidR="00FC0F07">
                  <w:rPr>
                    <w:rFonts w:ascii="標楷體" w:eastAsia="標楷體" w:hAnsi="標楷體" w:hint="eastAsia"/>
                    <w:bCs/>
                    <w:color w:val="000000"/>
                    <w:szCs w:val="24"/>
                  </w:rPr>
                  <w:t xml:space="preserve">案號: </w:t>
                </w:r>
                <w:r w:rsidRPr="007A00BC">
                  <w:rPr>
                    <w:rFonts w:ascii="標楷體" w:eastAsia="標楷體" w:hAnsi="標楷體"/>
                    <w:bCs/>
                    <w:color w:val="000000"/>
                    <w:szCs w:val="24"/>
                  </w:rPr>
                  <w:t>PZ04004L100</w:t>
                </w:r>
                <w:r w:rsidRPr="007A00BC">
                  <w:rPr>
                    <w:rFonts w:ascii="標楷體" w:eastAsia="標楷體" w:hAnsi="標楷體" w:hint="eastAsia"/>
                    <w:bCs/>
                    <w:color w:val="000000"/>
                    <w:szCs w:val="24"/>
                  </w:rPr>
                  <w:t>)</w:t>
                </w:r>
              </w:p>
            </w:tc>
          </w:sdtContent>
        </w:sdt>
      </w:tr>
      <w:tr w:rsidR="007E1747" w:rsidRPr="00D945C0" w:rsidTr="007E1747">
        <w:trPr>
          <w:trHeight w:val="827"/>
        </w:trPr>
        <w:tc>
          <w:tcPr>
            <w:tcW w:w="108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預算(採購)金額</w:t>
            </w:r>
            <w:r w:rsidRPr="007A00BC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34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7E1747" w:rsidRPr="00EA00C1" w:rsidRDefault="007E1747" w:rsidP="00FC0F07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EA00C1">
              <w:rPr>
                <w:rFonts w:ascii="標楷體" w:eastAsia="標楷體" w:hAnsi="標楷體" w:hint="eastAsia"/>
                <w:szCs w:val="24"/>
              </w:rPr>
              <w:t>新臺幣(幣別)</w:t>
            </w:r>
            <w:sdt>
              <w:sdtPr>
                <w:rPr>
                  <w:rFonts w:ascii="標楷體" w:eastAsia="標楷體" w:hAnsi="標楷體" w:hint="eastAsia"/>
                  <w:szCs w:val="24"/>
                </w:rPr>
                <w:alias w:val="budget"/>
                <w:tag w:val="budget"/>
                <w:id w:val="831797660"/>
                <w:placeholder>
                  <w:docPart w:val="DefaultPlaceholder_-1854013440"/>
                </w:placeholder>
              </w:sdtPr>
              <w:sdtEndPr/>
              <w:sdtContent>
                <w:r w:rsidR="00FC0F07">
                  <w:rPr>
                    <w:rFonts w:ascii="標楷體" w:eastAsia="標楷體" w:hAnsi="標楷體" w:hint="eastAsia"/>
                    <w:szCs w:val="24"/>
                  </w:rPr>
                  <w:t>XX,</w:t>
                </w:r>
                <w:r w:rsidRPr="00EA00C1">
                  <w:rPr>
                    <w:rFonts w:ascii="標楷體" w:eastAsia="標楷體" w:hAnsi="標楷體" w:hint="eastAsia"/>
                    <w:szCs w:val="24"/>
                  </w:rPr>
                  <w:t>000</w:t>
                </w:r>
              </w:sdtContent>
            </w:sdt>
            <w:r w:rsidRPr="00EA00C1">
              <w:rPr>
                <w:rFonts w:ascii="標楷體" w:eastAsia="標楷體" w:hAnsi="標楷體" w:hint="eastAsia"/>
                <w:szCs w:val="24"/>
              </w:rPr>
              <w:t>元整 (採購金額: 同上)</w:t>
            </w:r>
          </w:p>
        </w:tc>
        <w:tc>
          <w:tcPr>
            <w:tcW w:w="1134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得標商</w:t>
            </w:r>
          </w:p>
        </w:tc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sdt>
            <w:sdtPr>
              <w:rPr>
                <w:rFonts w:ascii="標楷體" w:eastAsia="標楷體" w:hAnsi="Times New Roman" w:hint="eastAsia"/>
                <w:szCs w:val="24"/>
              </w:rPr>
              <w:alias w:val="txtOVC_VEN_TITLE"/>
              <w:tag w:val="txtOVC_VEN_TITLE"/>
              <w:id w:val="1560905039"/>
              <w:placeholder>
                <w:docPart w:val="DefaultPlaceholder_-1854013440"/>
              </w:placeholder>
            </w:sdtPr>
            <w:sdtEndPr/>
            <w:sdtContent>
              <w:p w:rsidR="007E1747" w:rsidRPr="00EA00C1" w:rsidRDefault="007E1747" w:rsidP="007E1747">
                <w:pPr>
                  <w:spacing w:line="0" w:lineRule="atLeast"/>
                  <w:jc w:val="both"/>
                  <w:rPr>
                    <w:rFonts w:ascii="標楷體" w:eastAsia="標楷體" w:hAnsi="Times New Roman"/>
                    <w:szCs w:val="24"/>
                  </w:rPr>
                </w:pPr>
                <w:r w:rsidRPr="00EA00C1">
                  <w:rPr>
                    <w:rFonts w:ascii="標楷體" w:eastAsia="標楷體" w:hAnsi="Times New Roman" w:hint="eastAsia"/>
                    <w:szCs w:val="24"/>
                  </w:rPr>
                  <w:t>OO國際股份有限公司</w:t>
                </w:r>
              </w:p>
              <w:p w:rsidR="007E1747" w:rsidRPr="00EA00C1" w:rsidRDefault="007E1747" w:rsidP="007E1747">
                <w:pPr>
                  <w:spacing w:line="0" w:lineRule="atLeast"/>
                  <w:jc w:val="both"/>
                  <w:rPr>
                    <w:rFonts w:ascii="標楷體" w:eastAsia="標楷體" w:hAnsi="Times New Roman"/>
                    <w:szCs w:val="24"/>
                  </w:rPr>
                </w:pPr>
                <w:r w:rsidRPr="00EA00C1">
                  <w:rPr>
                    <w:rFonts w:ascii="標楷體" w:eastAsia="標楷體" w:hAnsi="Times New Roman" w:hint="eastAsia"/>
                    <w:szCs w:val="24"/>
                  </w:rPr>
                  <w:t>(可併列)</w:t>
                </w:r>
              </w:p>
            </w:sdtContent>
          </w:sdt>
        </w:tc>
      </w:tr>
      <w:tr w:rsidR="007E1747" w:rsidRPr="00D945C0" w:rsidTr="007E1747">
        <w:trPr>
          <w:trHeight w:val="51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決標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金額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747" w:rsidRPr="00EA00C1" w:rsidRDefault="007E1747" w:rsidP="00FC0F0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r w:rsidRPr="00EA00C1">
              <w:rPr>
                <w:rFonts w:ascii="標楷體" w:eastAsia="標楷體" w:hAnsi="標楷體" w:hint="eastAsia"/>
                <w:szCs w:val="24"/>
              </w:rPr>
              <w:t>新臺幣(幣別)</w:t>
            </w:r>
            <w:r w:rsidR="00FC0F07">
              <w:t xml:space="preserve"> </w:t>
            </w:r>
            <w:sdt>
              <w:sdtPr>
                <w:alias w:val="txtONB_BID_RESULT"/>
                <w:tag w:val="txtONB_BID_RESULT"/>
                <w:id w:val="2076083603"/>
                <w:placeholder>
                  <w:docPart w:val="DefaultPlaceholder_-1854013440"/>
                </w:placeholder>
              </w:sdtPr>
              <w:sdtEndPr>
                <w:rPr>
                  <w:rFonts w:ascii="標楷體" w:eastAsia="標楷體" w:hAnsi="標楷體" w:hint="eastAsia"/>
                  <w:szCs w:val="24"/>
                </w:rPr>
              </w:sdtEndPr>
              <w:sdtContent>
                <w:r w:rsidR="00FC0F07" w:rsidRPr="00FC0F07">
                  <w:rPr>
                    <w:rFonts w:ascii="標楷體" w:eastAsia="標楷體" w:hAnsi="標楷體"/>
                    <w:szCs w:val="24"/>
                  </w:rPr>
                  <w:t>XX,00</w:t>
                </w:r>
                <w:r w:rsidR="00FC0F07">
                  <w:rPr>
                    <w:rFonts w:ascii="標楷體" w:eastAsia="標楷體" w:hAnsi="標楷體" w:hint="eastAsia"/>
                    <w:szCs w:val="24"/>
                  </w:rPr>
                  <w:t>0</w:t>
                </w:r>
              </w:sdtContent>
            </w:sdt>
            <w:r w:rsidR="00B7427D">
              <w:rPr>
                <w:rFonts w:ascii="標楷體" w:eastAsia="標楷體" w:hAnsi="標楷體" w:hint="eastAsia"/>
                <w:szCs w:val="24"/>
              </w:rPr>
              <w:t>元</w:t>
            </w:r>
            <w:r w:rsidRPr="00EA00C1">
              <w:rPr>
                <w:rFonts w:ascii="標楷體" w:eastAsia="標楷體" w:hAnsi="標楷體" w:hint="eastAsia"/>
                <w:szCs w:val="24"/>
              </w:rPr>
              <w:t>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底價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金額</w:t>
            </w: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1747" w:rsidRPr="00EA00C1" w:rsidRDefault="007E1747" w:rsidP="00FC0F0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r w:rsidRPr="00EA00C1">
              <w:rPr>
                <w:rFonts w:ascii="標楷體" w:eastAsia="標楷體" w:hAnsi="標楷體" w:hint="eastAsia"/>
                <w:szCs w:val="24"/>
              </w:rPr>
              <w:t>新臺幣</w:t>
            </w:r>
            <w:sdt>
              <w:sdtPr>
                <w:rPr>
                  <w:rFonts w:ascii="標楷體" w:eastAsia="標楷體" w:hAnsi="標楷體" w:hint="eastAsia"/>
                  <w:szCs w:val="24"/>
                </w:rPr>
                <w:alias w:val="txtONB_BID_BUDGET"/>
                <w:tag w:val="txtONB_BID_BUDGET"/>
                <w:id w:val="1645850452"/>
                <w:placeholder>
                  <w:docPart w:val="DefaultPlaceholder_-1854013440"/>
                </w:placeholder>
              </w:sdtPr>
              <w:sdtEndPr/>
              <w:sdtContent>
                <w:r w:rsidR="00FC0F07">
                  <w:rPr>
                    <w:rFonts w:ascii="標楷體" w:eastAsia="標楷體" w:hAnsi="標楷體" w:hint="eastAsia"/>
                    <w:szCs w:val="24"/>
                  </w:rPr>
                  <w:t>X,</w:t>
                </w:r>
                <w:r w:rsidRPr="00EA00C1">
                  <w:rPr>
                    <w:rFonts w:ascii="標楷體" w:eastAsia="標楷體" w:hAnsi="標楷體" w:hint="eastAsia"/>
                    <w:szCs w:val="24"/>
                  </w:rPr>
                  <w:t>00,000</w:t>
                </w:r>
              </w:sdtContent>
            </w:sdt>
            <w:r w:rsidRPr="00EA00C1">
              <w:rPr>
                <w:rFonts w:ascii="標楷體" w:eastAsia="標楷體" w:hAnsi="標楷體" w:hint="eastAsia"/>
                <w:szCs w:val="24"/>
              </w:rPr>
              <w:t>元整</w:t>
            </w:r>
          </w:p>
        </w:tc>
      </w:tr>
      <w:tr w:rsidR="007E1747" w:rsidRPr="00D945C0" w:rsidTr="007E1747">
        <w:trPr>
          <w:trHeight w:val="51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標餘款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747" w:rsidRPr="00EA00C1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r w:rsidRPr="00EA00C1">
              <w:rPr>
                <w:rFonts w:ascii="標楷體" w:eastAsia="標楷體" w:hAnsi="標楷體" w:hint="eastAsia"/>
                <w:szCs w:val="24"/>
              </w:rPr>
              <w:t>新臺幣</w:t>
            </w:r>
            <w:r w:rsidR="00B7427D" w:rsidRPr="00B7427D">
              <w:rPr>
                <w:rFonts w:ascii="標楷體" w:eastAsia="標楷體" w:hAnsi="標楷體"/>
                <w:szCs w:val="24"/>
              </w:rPr>
              <w:t xml:space="preserve"> </w:t>
            </w:r>
            <w:sdt>
              <w:sdtPr>
                <w:rPr>
                  <w:rFonts w:ascii="標楷體" w:eastAsia="標楷體" w:hAnsi="標楷體"/>
                  <w:szCs w:val="24"/>
                </w:rPr>
                <w:alias w:val="txtONB_REMAIN_BUDGET"/>
                <w:tag w:val="txtONB_REMAIN_BUDGET"/>
                <w:id w:val="-1696690907"/>
                <w:placeholder>
                  <w:docPart w:val="DefaultPlaceholder_-1854013440"/>
                </w:placeholder>
              </w:sdtPr>
              <w:sdtEndPr/>
              <w:sdtContent>
                <w:r w:rsidR="00B7427D" w:rsidRPr="00B7427D">
                  <w:rPr>
                    <w:rFonts w:ascii="標楷體" w:eastAsia="標楷體" w:hAnsi="標楷體"/>
                    <w:szCs w:val="24"/>
                  </w:rPr>
                  <w:t>XX,000</w:t>
                </w:r>
              </w:sdtContent>
            </w:sdt>
            <w:r w:rsidRPr="00EA00C1">
              <w:rPr>
                <w:rFonts w:ascii="標楷體" w:eastAsia="標楷體" w:hAnsi="標楷體" w:hint="eastAsia"/>
                <w:szCs w:val="24"/>
              </w:rPr>
              <w:t>元整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開標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次數</w:t>
            </w: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1747" w:rsidRPr="00EA00C1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r w:rsidRPr="00EA00C1">
              <w:rPr>
                <w:rFonts w:ascii="標楷體" w:eastAsia="標楷體" w:hAnsi="Times New Roman" w:hint="eastAsia"/>
                <w:szCs w:val="24"/>
              </w:rPr>
              <w:t>本次為第</w:t>
            </w:r>
            <w:sdt>
              <w:sdtPr>
                <w:rPr>
                  <w:rFonts w:ascii="標楷體" w:eastAsia="標楷體" w:hAnsi="Times New Roman" w:hint="eastAsia"/>
                  <w:szCs w:val="24"/>
                </w:rPr>
                <w:alias w:val="lblONB_TIMES"/>
                <w:tag w:val="lblONB_TIMES"/>
                <w:id w:val="308294956"/>
                <w:placeholder>
                  <w:docPart w:val="DefaultPlaceholder_-1854013440"/>
                </w:placeholder>
              </w:sdtPr>
              <w:sdtEndPr>
                <w:rPr>
                  <w:i/>
                </w:rPr>
              </w:sdtEndPr>
              <w:sdtContent>
                <w:r w:rsidR="00FC0F07" w:rsidRPr="00E5338F">
                  <w:rPr>
                    <w:rFonts w:ascii="標楷體" w:eastAsia="標楷體" w:hAnsi="Times New Roman" w:hint="eastAsia"/>
                    <w:szCs w:val="24"/>
                  </w:rPr>
                  <w:t>X</w:t>
                </w:r>
              </w:sdtContent>
            </w:sdt>
            <w:r w:rsidR="00FC0F07" w:rsidRPr="00E5338F">
              <w:rPr>
                <w:rFonts w:ascii="標楷體" w:eastAsia="標楷體" w:hAnsi="Times New Roman" w:hint="eastAsia"/>
                <w:szCs w:val="24"/>
              </w:rPr>
              <w:t xml:space="preserve"> </w:t>
            </w:r>
          </w:p>
        </w:tc>
      </w:tr>
      <w:tr w:rsidR="007E1747" w:rsidRPr="00D945C0" w:rsidTr="007E1747">
        <w:trPr>
          <w:cantSplit/>
          <w:trHeight w:val="1288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辦理</w:t>
            </w:r>
          </w:p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情形</w:t>
            </w:r>
          </w:p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0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0"/>
              </w:rPr>
              <w:t>(詳紀錄)</w:t>
            </w:r>
          </w:p>
        </w:tc>
        <w:tc>
          <w:tcPr>
            <w:tcW w:w="81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E1747" w:rsidRPr="005340D0" w:rsidRDefault="007E1747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>□決標</w:t>
            </w:r>
          </w:p>
          <w:p w:rsidR="007E1747" w:rsidRPr="005340D0" w:rsidRDefault="007E1747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>□流、廢標:</w:t>
            </w:r>
            <w:r w:rsidRPr="005340D0">
              <w:rPr>
                <w:rFonts w:hint="eastAsia"/>
                <w:szCs w:val="24"/>
              </w:rPr>
              <w:t xml:space="preserve">  </w:t>
            </w: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>□未達法定開標家數。□廠商報價均高於底價</w:t>
            </w:r>
            <w:r w:rsidRPr="005340D0">
              <w:rPr>
                <w:rFonts w:ascii="標楷體" w:eastAsia="標楷體" w:hAnsi="標楷體"/>
                <w:color w:val="000000"/>
                <w:szCs w:val="24"/>
              </w:rPr>
              <w:t>。</w:t>
            </w:r>
          </w:p>
          <w:p w:rsidR="007E1747" w:rsidRDefault="007E1747" w:rsidP="007E1747">
            <w:pPr>
              <w:widowControl/>
              <w:adjustRightInd/>
              <w:spacing w:line="0" w:lineRule="atLeast"/>
              <w:ind w:firstLineChars="650" w:firstLine="156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>□其他:</w:t>
            </w:r>
          </w:p>
          <w:p w:rsidR="00FC0F07" w:rsidRPr="005340D0" w:rsidRDefault="00FC0F07" w:rsidP="00FC0F0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□保留決標</w:t>
            </w:r>
          </w:p>
          <w:p w:rsidR="00B7427D" w:rsidRDefault="007E1747" w:rsidP="00B7427D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>□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開標過程</w:t>
            </w: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 xml:space="preserve">說明: 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OO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有限公司報價新台幣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000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,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000元最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低，且進入底價，主標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</w:p>
          <w:p w:rsidR="007E1747" w:rsidRPr="00E6285B" w:rsidRDefault="00B7427D" w:rsidP="00B7427D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</w:t>
            </w:r>
            <w:r w:rsidRPr="00B7427D">
              <w:rPr>
                <w:rFonts w:ascii="標楷體" w:eastAsia="標楷體" w:hAnsi="標楷體" w:hint="eastAsia"/>
                <w:color w:val="000000"/>
                <w:szCs w:val="24"/>
              </w:rPr>
              <w:t>人依法宣布決標予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00</w:t>
            </w:r>
            <w:r w:rsidRPr="00B7427D">
              <w:rPr>
                <w:rFonts w:ascii="標楷體" w:eastAsia="標楷體" w:hAnsi="標楷體" w:hint="eastAsia"/>
                <w:color w:val="000000"/>
                <w:szCs w:val="24"/>
              </w:rPr>
              <w:t>有限公司</w:t>
            </w:r>
            <w:r w:rsidR="007E1747" w:rsidRPr="007A00BC">
              <w:rPr>
                <w:rFonts w:ascii="標楷體" w:eastAsia="標楷體" w:hAnsi="標楷體" w:hint="eastAsia"/>
                <w:color w:val="000000"/>
                <w:szCs w:val="24"/>
              </w:rPr>
              <w:t>(</w:t>
            </w:r>
            <w:r w:rsidR="007E1747" w:rsidRPr="007A00BC">
              <w:rPr>
                <w:rFonts w:ascii="標楷體" w:eastAsia="標楷體" w:hAnsi="標楷體" w:hint="eastAsia"/>
                <w:b/>
                <w:color w:val="000000"/>
                <w:szCs w:val="24"/>
                <w:u w:val="double"/>
              </w:rPr>
              <w:t>內容由各承參自訂</w:t>
            </w:r>
            <w:r w:rsidR="007E1747" w:rsidRPr="007A00BC">
              <w:rPr>
                <w:rFonts w:ascii="標楷體" w:eastAsia="標楷體" w:hAnsi="標楷體" w:hint="eastAsia"/>
                <w:color w:val="000000"/>
                <w:szCs w:val="24"/>
              </w:rPr>
              <w:t>)</w:t>
            </w:r>
          </w:p>
        </w:tc>
      </w:tr>
      <w:tr w:rsidR="007E1747" w:rsidRPr="00D945C0" w:rsidTr="007E1747">
        <w:trPr>
          <w:cantSplit/>
          <w:trHeight w:val="1632"/>
        </w:trPr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擬辦</w:t>
            </w:r>
          </w:p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事項</w:t>
            </w:r>
          </w:p>
        </w:tc>
        <w:tc>
          <w:tcPr>
            <w:tcW w:w="81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E1747" w:rsidRPr="001E1808" w:rsidRDefault="007E174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□附呈契約草稿，洽得標廠商辦理簽約事宜。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□檢附開標紀錄、正本核對表、基本資料表、聲明書、投標須知（以上均影本）函送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申購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單位辦理訂約。</w:t>
            </w:r>
          </w:p>
          <w:p w:rsidR="00FC0F07" w:rsidRDefault="00FC0F0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FC0F07">
              <w:rPr>
                <w:rFonts w:ascii="標楷體" w:eastAsia="標楷體" w:hAnsi="標楷體" w:hint="eastAsia"/>
                <w:color w:val="000000"/>
                <w:szCs w:val="24"/>
              </w:rPr>
              <w:t>□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本案辦理</w:t>
            </w:r>
            <w:r w:rsidRPr="00FC0F07">
              <w:rPr>
                <w:rFonts w:ascii="標楷體" w:eastAsia="標楷體" w:hAnsi="標楷體" w:hint="eastAsia"/>
                <w:color w:val="000000"/>
                <w:szCs w:val="24"/>
              </w:rPr>
              <w:t>保留決標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俟預算奉核後辦理決標、簽約事宜；如預算未奉核定，則依政府採購法第48條第1項第7款規定不予決標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□刊登決標公告事宜。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□函請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申購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單位檢討澄清後重新委辦並刊登無法決標公告。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□本案已多次流、廢標，除續辦招標外擬依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「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國軍採購作業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規定」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第133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點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，函請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申購單位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併行檢討相關事項。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□上傳招標公告，並排訂於  年  月  日（星期  ）傳輸公告、  年  月  日（星期  ）刊登公報、  年  月  日（星期  ）上午    時截標、  年  月  日（星期  ）下午  時開標；依「招標期限標準」第八條規定，第2次招標之等標期得縮短為7天，另依「政府採購法」第四十八條第二項及「機關辦理採購之廠商家數一覽表」規定，第2次招標不受3家廠商限制（第2次開標主持人：      ）。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□通知未得標廠商決標及審查結果。</w:t>
            </w:r>
          </w:p>
          <w:p w:rsidR="007E1747" w:rsidRPr="001E1808" w:rsidRDefault="007E1747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□俟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申購單位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完成評選作業後，函覆本室憑辦後續作業。</w:t>
            </w:r>
          </w:p>
          <w:p w:rsidR="007E1747" w:rsidRPr="00E6285B" w:rsidRDefault="007E1747" w:rsidP="007E1747">
            <w:pPr>
              <w:widowControl/>
              <w:adjustRightInd/>
              <w:spacing w:line="0" w:lineRule="atLeast"/>
              <w:ind w:left="240" w:hangingChars="100" w:hanging="240"/>
              <w:jc w:val="both"/>
              <w:textAlignment w:val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□其他: (</w:t>
            </w:r>
            <w:r w:rsidRPr="007A00BC">
              <w:rPr>
                <w:rFonts w:ascii="標楷體" w:eastAsia="標楷體" w:hAnsi="標楷體" w:hint="eastAsia"/>
                <w:b/>
                <w:color w:val="000000"/>
                <w:szCs w:val="24"/>
                <w:u w:val="double"/>
              </w:rPr>
              <w:t>內容由各承參自訂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)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如:</w:t>
            </w:r>
            <w:r w:rsidRPr="001E1808">
              <w:rPr>
                <w:rFonts w:ascii="標楷體" w:eastAsia="標楷體" w:hAnsi="標楷體" w:hint="eastAsia"/>
                <w:color w:val="000000"/>
                <w:szCs w:val="24"/>
              </w:rPr>
              <w:t>評選委員會以書面審查進行評分，廠商實施簡報。符合招標文件規定之廠商出席評選委員會備詢，評選時間及地點由人事參謀次長室以書面另行通知。</w:t>
            </w:r>
          </w:p>
        </w:tc>
      </w:tr>
      <w:tr w:rsidR="007E1747" w:rsidRPr="00D945C0" w:rsidTr="007E1747">
        <w:trPr>
          <w:trHeight w:val="59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附 件</w:t>
            </w:r>
          </w:p>
        </w:tc>
        <w:tc>
          <w:tcPr>
            <w:tcW w:w="8162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5CC7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Cs w:val="24"/>
              </w:rPr>
            </w:pPr>
            <w:r>
              <w:rPr>
                <w:rFonts w:ascii="標楷體" w:eastAsia="標楷體" w:hAnsi="Times New Roman" w:hint="eastAsia"/>
                <w:color w:val="000000"/>
                <w:szCs w:val="24"/>
              </w:rPr>
              <w:t>1.契約草稿。2.</w:t>
            </w:r>
            <w:r w:rsidRPr="005340D0">
              <w:rPr>
                <w:rFonts w:ascii="標楷體" w:eastAsia="標楷體" w:hAnsi="Times New Roman" w:hint="eastAsia"/>
                <w:color w:val="000000"/>
                <w:szCs w:val="24"/>
              </w:rPr>
              <w:t>第</w:t>
            </w:r>
            <w:r w:rsidR="00FC0F07">
              <w:rPr>
                <w:rFonts w:ascii="標楷體" w:eastAsia="標楷體" w:hAnsi="Times New Roman" w:hint="eastAsia"/>
                <w:color w:val="000000"/>
                <w:szCs w:val="24"/>
              </w:rPr>
              <w:t>X</w:t>
            </w:r>
            <w:r w:rsidRPr="005340D0">
              <w:rPr>
                <w:rFonts w:ascii="標楷體" w:eastAsia="標楷體" w:hAnsi="Times New Roman" w:hint="eastAsia"/>
                <w:color w:val="000000"/>
                <w:szCs w:val="24"/>
              </w:rPr>
              <w:t>告稿</w:t>
            </w:r>
            <w:r>
              <w:rPr>
                <w:rFonts w:ascii="標楷體" w:eastAsia="標楷體" w:hAnsi="Times New Roman"/>
                <w:color w:val="000000"/>
                <w:szCs w:val="24"/>
              </w:rPr>
              <w:t>。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3.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第</w:t>
            </w:r>
            <w:r w:rsidR="00FC0F07">
              <w:rPr>
                <w:rFonts w:ascii="標楷體" w:eastAsia="標楷體" w:hAnsi="Times New Roman" w:hint="eastAsia"/>
                <w:color w:val="000000"/>
                <w:szCs w:val="24"/>
              </w:rPr>
              <w:t>X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投標須知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首頁</w:t>
            </w:r>
          </w:p>
          <w:p w:rsidR="007E1747" w:rsidRPr="007A00BC" w:rsidRDefault="007E1747" w:rsidP="00FC0F0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Cs w:val="24"/>
              </w:rPr>
            </w:pPr>
            <w:r>
              <w:rPr>
                <w:rFonts w:ascii="標楷體" w:eastAsia="標楷體" w:hAnsi="Times New Roman" w:hint="eastAsia"/>
                <w:color w:val="000000"/>
                <w:szCs w:val="24"/>
              </w:rPr>
              <w:t>。4.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第</w:t>
            </w:r>
            <w:r w:rsidR="00FC0F07">
              <w:rPr>
                <w:rFonts w:ascii="標楷體" w:eastAsia="標楷體" w:hAnsi="Times New Roman" w:hint="eastAsia"/>
                <w:color w:val="000000"/>
                <w:szCs w:val="24"/>
              </w:rPr>
              <w:t>X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無法決標公告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。5.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流標紀錄及底價單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。</w:t>
            </w:r>
            <w:r>
              <w:rPr>
                <w:rFonts w:ascii="標楷體" w:eastAsia="標楷體" w:hAnsi="Times New Roman"/>
                <w:color w:val="000000"/>
                <w:szCs w:val="24"/>
              </w:rPr>
              <w:t>……</w:t>
            </w:r>
          </w:p>
        </w:tc>
      </w:tr>
      <w:tr w:rsidR="007E1747" w:rsidRPr="00D945C0" w:rsidTr="007E1747">
        <w:trPr>
          <w:trHeight w:val="69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7E1747">
              <w:rPr>
                <w:rFonts w:ascii="標楷體" w:eastAsia="標楷體" w:hint="eastAsia"/>
                <w:b/>
                <w:spacing w:val="357"/>
                <w:sz w:val="28"/>
                <w:szCs w:val="28"/>
                <w:fitText w:val="2268" w:id="992700928"/>
              </w:rPr>
              <w:lastRenderedPageBreak/>
              <w:t>承辦</w:t>
            </w:r>
            <w:r w:rsidRPr="007E1747">
              <w:rPr>
                <w:rFonts w:ascii="標楷體" w:eastAsia="標楷體" w:hint="eastAsia"/>
                <w:b/>
                <w:sz w:val="28"/>
                <w:szCs w:val="28"/>
                <w:fitText w:val="2268" w:id="992700928"/>
              </w:rPr>
              <w:t>人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7E1747">
              <w:rPr>
                <w:rFonts w:ascii="標楷體" w:eastAsia="標楷體" w:hint="eastAsia"/>
                <w:b/>
                <w:spacing w:val="238"/>
                <w:sz w:val="28"/>
                <w:szCs w:val="28"/>
                <w:fitText w:val="2268" w:id="992700929"/>
              </w:rPr>
              <w:t xml:space="preserve">核  </w:t>
            </w:r>
            <w:r w:rsidRPr="007E1747">
              <w:rPr>
                <w:rFonts w:ascii="標楷體" w:eastAsia="標楷體" w:hint="eastAsia"/>
                <w:b/>
                <w:sz w:val="28"/>
                <w:szCs w:val="28"/>
                <w:fitText w:val="2268" w:id="992700929"/>
              </w:rPr>
              <w:t>轉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1747" w:rsidRPr="007A00BC" w:rsidRDefault="007E1747" w:rsidP="007E1747">
            <w:pPr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7E1747">
              <w:rPr>
                <w:rFonts w:ascii="標楷體" w:eastAsia="標楷體" w:hint="eastAsia"/>
                <w:b/>
                <w:spacing w:val="238"/>
                <w:sz w:val="28"/>
                <w:szCs w:val="28"/>
                <w:fitText w:val="2268" w:id="992700930"/>
              </w:rPr>
              <w:t xml:space="preserve">批  </w:t>
            </w:r>
            <w:r w:rsidRPr="007E1747">
              <w:rPr>
                <w:rFonts w:ascii="標楷體" w:eastAsia="標楷體" w:hint="eastAsia"/>
                <w:b/>
                <w:sz w:val="28"/>
                <w:szCs w:val="28"/>
                <w:fitText w:val="2268" w:id="992700930"/>
              </w:rPr>
              <w:t>示</w:t>
            </w:r>
          </w:p>
        </w:tc>
      </w:tr>
      <w:tr w:rsidR="007E1747" w:rsidRPr="00D945C0" w:rsidTr="00AA72F8">
        <w:trPr>
          <w:trHeight w:val="60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7E1747" w:rsidRPr="00BA042E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1747" w:rsidRPr="00BA042E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7E1747" w:rsidRPr="00BA042E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28"/>
                <w:szCs w:val="28"/>
              </w:rPr>
            </w:pPr>
          </w:p>
        </w:tc>
      </w:tr>
    </w:tbl>
    <w:p w:rsidR="00072353" w:rsidRPr="00CB736A" w:rsidRDefault="00072353" w:rsidP="00072353">
      <w:pPr>
        <w:spacing w:line="0" w:lineRule="atLeast"/>
        <w:jc w:val="both"/>
        <w:rPr>
          <w:rFonts w:hint="eastAsia"/>
          <w:color w:val="000000"/>
        </w:rPr>
      </w:pPr>
      <w:bookmarkStart w:id="1" w:name="十三"/>
      <w:bookmarkEnd w:id="1"/>
    </w:p>
    <w:sectPr w:rsidR="00072353" w:rsidRPr="00CB736A" w:rsidSect="0000599E">
      <w:pgSz w:w="11906" w:h="16838"/>
      <w:pgMar w:top="825" w:right="1800" w:bottom="1135" w:left="65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6DA" w:rsidRDefault="00D946DA" w:rsidP="0037218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D946DA" w:rsidRDefault="00D946DA" w:rsidP="0037218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6DA" w:rsidRDefault="00D946DA" w:rsidP="00372180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D946DA" w:rsidRDefault="00D946DA" w:rsidP="00372180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706"/>
    <w:multiLevelType w:val="hybridMultilevel"/>
    <w:tmpl w:val="2CC28E80"/>
    <w:lvl w:ilvl="0" w:tplc="99D06FA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463B58"/>
    <w:multiLevelType w:val="hybridMultilevel"/>
    <w:tmpl w:val="5972D5BA"/>
    <w:lvl w:ilvl="0" w:tplc="BD8424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461F5"/>
    <w:multiLevelType w:val="hybridMultilevel"/>
    <w:tmpl w:val="61F08EB2"/>
    <w:lvl w:ilvl="0" w:tplc="AE90754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9045B9A"/>
    <w:multiLevelType w:val="hybridMultilevel"/>
    <w:tmpl w:val="2506BC76"/>
    <w:lvl w:ilvl="0" w:tplc="B932328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567FC1"/>
    <w:multiLevelType w:val="hybridMultilevel"/>
    <w:tmpl w:val="7AC45266"/>
    <w:lvl w:ilvl="0" w:tplc="C7FC8E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0259D2"/>
    <w:multiLevelType w:val="hybridMultilevel"/>
    <w:tmpl w:val="6BDE87C8"/>
    <w:lvl w:ilvl="0" w:tplc="9CE23B4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4D595B"/>
    <w:multiLevelType w:val="hybridMultilevel"/>
    <w:tmpl w:val="37E01C0C"/>
    <w:lvl w:ilvl="0" w:tplc="7F50AD0E">
      <w:start w:val="1"/>
      <w:numFmt w:val="taiwaneseCountingThousand"/>
      <w:lvlText w:val="%1、"/>
      <w:lvlJc w:val="left"/>
      <w:pPr>
        <w:ind w:left="480" w:hanging="480"/>
      </w:pPr>
      <w:rPr>
        <w:spacing w:val="0"/>
        <w:w w:val="80"/>
        <w:kern w:val="0"/>
        <w:position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53"/>
    <w:rsid w:val="00003BAA"/>
    <w:rsid w:val="0000599E"/>
    <w:rsid w:val="0001404A"/>
    <w:rsid w:val="0001716E"/>
    <w:rsid w:val="0002325B"/>
    <w:rsid w:val="00033C65"/>
    <w:rsid w:val="0003480C"/>
    <w:rsid w:val="0005419F"/>
    <w:rsid w:val="00072353"/>
    <w:rsid w:val="00073AAA"/>
    <w:rsid w:val="00075C99"/>
    <w:rsid w:val="00094755"/>
    <w:rsid w:val="00094A19"/>
    <w:rsid w:val="00095F18"/>
    <w:rsid w:val="000A0FF5"/>
    <w:rsid w:val="000B59F6"/>
    <w:rsid w:val="000C201F"/>
    <w:rsid w:val="000C4E42"/>
    <w:rsid w:val="000F01E6"/>
    <w:rsid w:val="00122E8B"/>
    <w:rsid w:val="001440FA"/>
    <w:rsid w:val="00151FDE"/>
    <w:rsid w:val="00167202"/>
    <w:rsid w:val="0017393E"/>
    <w:rsid w:val="0017577F"/>
    <w:rsid w:val="00193530"/>
    <w:rsid w:val="001C5E04"/>
    <w:rsid w:val="001E1808"/>
    <w:rsid w:val="001E1F39"/>
    <w:rsid w:val="00202094"/>
    <w:rsid w:val="00211724"/>
    <w:rsid w:val="00226466"/>
    <w:rsid w:val="00241861"/>
    <w:rsid w:val="002466DD"/>
    <w:rsid w:val="002468AA"/>
    <w:rsid w:val="00246963"/>
    <w:rsid w:val="00246E6D"/>
    <w:rsid w:val="00247D9A"/>
    <w:rsid w:val="0025207F"/>
    <w:rsid w:val="00252D0B"/>
    <w:rsid w:val="00254D45"/>
    <w:rsid w:val="002577E6"/>
    <w:rsid w:val="00270BA1"/>
    <w:rsid w:val="002773EE"/>
    <w:rsid w:val="00281171"/>
    <w:rsid w:val="00283064"/>
    <w:rsid w:val="00293AA8"/>
    <w:rsid w:val="002A763C"/>
    <w:rsid w:val="002B1F27"/>
    <w:rsid w:val="002C1645"/>
    <w:rsid w:val="002F2247"/>
    <w:rsid w:val="00311CD3"/>
    <w:rsid w:val="00311F94"/>
    <w:rsid w:val="003177F6"/>
    <w:rsid w:val="00323190"/>
    <w:rsid w:val="00362AF0"/>
    <w:rsid w:val="00365CC7"/>
    <w:rsid w:val="003667AB"/>
    <w:rsid w:val="00372180"/>
    <w:rsid w:val="00395BA7"/>
    <w:rsid w:val="003B31EA"/>
    <w:rsid w:val="003B744E"/>
    <w:rsid w:val="003D4DAB"/>
    <w:rsid w:val="003D52BD"/>
    <w:rsid w:val="003D7A5B"/>
    <w:rsid w:val="003F3898"/>
    <w:rsid w:val="00400208"/>
    <w:rsid w:val="0040250C"/>
    <w:rsid w:val="00404A87"/>
    <w:rsid w:val="00411630"/>
    <w:rsid w:val="00420C51"/>
    <w:rsid w:val="00420FF8"/>
    <w:rsid w:val="00435A33"/>
    <w:rsid w:val="00436EFB"/>
    <w:rsid w:val="00445F2C"/>
    <w:rsid w:val="00447B8B"/>
    <w:rsid w:val="00464136"/>
    <w:rsid w:val="00466D43"/>
    <w:rsid w:val="0047033C"/>
    <w:rsid w:val="00477E83"/>
    <w:rsid w:val="00484AEF"/>
    <w:rsid w:val="00487598"/>
    <w:rsid w:val="004A66DB"/>
    <w:rsid w:val="004C02F9"/>
    <w:rsid w:val="004C6AE2"/>
    <w:rsid w:val="00527480"/>
    <w:rsid w:val="005340D0"/>
    <w:rsid w:val="0055198C"/>
    <w:rsid w:val="00555651"/>
    <w:rsid w:val="00556687"/>
    <w:rsid w:val="00561890"/>
    <w:rsid w:val="0056611E"/>
    <w:rsid w:val="00567666"/>
    <w:rsid w:val="00570B7E"/>
    <w:rsid w:val="005770DD"/>
    <w:rsid w:val="005830B7"/>
    <w:rsid w:val="005A3BDE"/>
    <w:rsid w:val="005D1555"/>
    <w:rsid w:val="005D7833"/>
    <w:rsid w:val="005E1743"/>
    <w:rsid w:val="005F6190"/>
    <w:rsid w:val="0060793B"/>
    <w:rsid w:val="006212D6"/>
    <w:rsid w:val="00630FC7"/>
    <w:rsid w:val="0064647B"/>
    <w:rsid w:val="00660730"/>
    <w:rsid w:val="00661F01"/>
    <w:rsid w:val="00662855"/>
    <w:rsid w:val="00673615"/>
    <w:rsid w:val="00675922"/>
    <w:rsid w:val="00683C6E"/>
    <w:rsid w:val="006938D9"/>
    <w:rsid w:val="006C661E"/>
    <w:rsid w:val="006D7322"/>
    <w:rsid w:val="006F1A83"/>
    <w:rsid w:val="007033F0"/>
    <w:rsid w:val="00712822"/>
    <w:rsid w:val="00713E82"/>
    <w:rsid w:val="00714344"/>
    <w:rsid w:val="00723369"/>
    <w:rsid w:val="00726BCC"/>
    <w:rsid w:val="0074017D"/>
    <w:rsid w:val="00767255"/>
    <w:rsid w:val="00773184"/>
    <w:rsid w:val="00777A09"/>
    <w:rsid w:val="00781A7D"/>
    <w:rsid w:val="007A00BC"/>
    <w:rsid w:val="007A14D0"/>
    <w:rsid w:val="007C56F9"/>
    <w:rsid w:val="007D5162"/>
    <w:rsid w:val="007E1747"/>
    <w:rsid w:val="007E196E"/>
    <w:rsid w:val="007E452E"/>
    <w:rsid w:val="007F0890"/>
    <w:rsid w:val="0080357C"/>
    <w:rsid w:val="00813A29"/>
    <w:rsid w:val="00824347"/>
    <w:rsid w:val="00827A1E"/>
    <w:rsid w:val="00847D4F"/>
    <w:rsid w:val="0085063E"/>
    <w:rsid w:val="00850928"/>
    <w:rsid w:val="0086505B"/>
    <w:rsid w:val="00865693"/>
    <w:rsid w:val="00866E6F"/>
    <w:rsid w:val="00866F7E"/>
    <w:rsid w:val="008920D3"/>
    <w:rsid w:val="008A0028"/>
    <w:rsid w:val="008A6F1D"/>
    <w:rsid w:val="008A77CF"/>
    <w:rsid w:val="008B169A"/>
    <w:rsid w:val="008B17C6"/>
    <w:rsid w:val="008D1699"/>
    <w:rsid w:val="008F0FA9"/>
    <w:rsid w:val="008F7E4B"/>
    <w:rsid w:val="00904A9F"/>
    <w:rsid w:val="00920858"/>
    <w:rsid w:val="00931AD8"/>
    <w:rsid w:val="00933787"/>
    <w:rsid w:val="0097040E"/>
    <w:rsid w:val="00973449"/>
    <w:rsid w:val="00976730"/>
    <w:rsid w:val="00976EAC"/>
    <w:rsid w:val="00982AB6"/>
    <w:rsid w:val="00982E52"/>
    <w:rsid w:val="009833F4"/>
    <w:rsid w:val="00983E2A"/>
    <w:rsid w:val="00987A19"/>
    <w:rsid w:val="00997ABC"/>
    <w:rsid w:val="009A0351"/>
    <w:rsid w:val="009A580B"/>
    <w:rsid w:val="009C2D50"/>
    <w:rsid w:val="009D3B52"/>
    <w:rsid w:val="009E3BC9"/>
    <w:rsid w:val="009E4211"/>
    <w:rsid w:val="009E555F"/>
    <w:rsid w:val="009F220B"/>
    <w:rsid w:val="00A04FB7"/>
    <w:rsid w:val="00A15B04"/>
    <w:rsid w:val="00A165A4"/>
    <w:rsid w:val="00A23158"/>
    <w:rsid w:val="00A47A00"/>
    <w:rsid w:val="00A623A0"/>
    <w:rsid w:val="00A943BD"/>
    <w:rsid w:val="00AA51CE"/>
    <w:rsid w:val="00AA72F8"/>
    <w:rsid w:val="00AB54B7"/>
    <w:rsid w:val="00AC0676"/>
    <w:rsid w:val="00AE182D"/>
    <w:rsid w:val="00B001D8"/>
    <w:rsid w:val="00B03B53"/>
    <w:rsid w:val="00B16729"/>
    <w:rsid w:val="00B343CD"/>
    <w:rsid w:val="00B369AE"/>
    <w:rsid w:val="00B45727"/>
    <w:rsid w:val="00B45C56"/>
    <w:rsid w:val="00B52C2B"/>
    <w:rsid w:val="00B7427D"/>
    <w:rsid w:val="00B77AC5"/>
    <w:rsid w:val="00B77DCD"/>
    <w:rsid w:val="00BA042E"/>
    <w:rsid w:val="00BA10A3"/>
    <w:rsid w:val="00BB43C4"/>
    <w:rsid w:val="00BB7EE5"/>
    <w:rsid w:val="00BC43B7"/>
    <w:rsid w:val="00BD4CCD"/>
    <w:rsid w:val="00BF4D4E"/>
    <w:rsid w:val="00C05007"/>
    <w:rsid w:val="00C07E13"/>
    <w:rsid w:val="00C12F1B"/>
    <w:rsid w:val="00C169B3"/>
    <w:rsid w:val="00C25746"/>
    <w:rsid w:val="00C27D53"/>
    <w:rsid w:val="00C37A22"/>
    <w:rsid w:val="00C416AD"/>
    <w:rsid w:val="00C4599F"/>
    <w:rsid w:val="00C45AE8"/>
    <w:rsid w:val="00C6794C"/>
    <w:rsid w:val="00C82132"/>
    <w:rsid w:val="00C84027"/>
    <w:rsid w:val="00C9320E"/>
    <w:rsid w:val="00C93886"/>
    <w:rsid w:val="00CB080C"/>
    <w:rsid w:val="00CB736A"/>
    <w:rsid w:val="00CF3340"/>
    <w:rsid w:val="00D27697"/>
    <w:rsid w:val="00D32D24"/>
    <w:rsid w:val="00D366AF"/>
    <w:rsid w:val="00D37F10"/>
    <w:rsid w:val="00D40E83"/>
    <w:rsid w:val="00D45FD9"/>
    <w:rsid w:val="00D60317"/>
    <w:rsid w:val="00D65D41"/>
    <w:rsid w:val="00D85CA3"/>
    <w:rsid w:val="00D945C0"/>
    <w:rsid w:val="00D946DA"/>
    <w:rsid w:val="00DB02D2"/>
    <w:rsid w:val="00DB4BBD"/>
    <w:rsid w:val="00DC431F"/>
    <w:rsid w:val="00DC529F"/>
    <w:rsid w:val="00DD2FE9"/>
    <w:rsid w:val="00DD428B"/>
    <w:rsid w:val="00DE4F76"/>
    <w:rsid w:val="00E14256"/>
    <w:rsid w:val="00E31A26"/>
    <w:rsid w:val="00E5338F"/>
    <w:rsid w:val="00E53BFC"/>
    <w:rsid w:val="00E57119"/>
    <w:rsid w:val="00E6285B"/>
    <w:rsid w:val="00E75D8A"/>
    <w:rsid w:val="00EA00C1"/>
    <w:rsid w:val="00EA545F"/>
    <w:rsid w:val="00EA5510"/>
    <w:rsid w:val="00EB73A3"/>
    <w:rsid w:val="00ED25D8"/>
    <w:rsid w:val="00F022E9"/>
    <w:rsid w:val="00F04737"/>
    <w:rsid w:val="00F120EC"/>
    <w:rsid w:val="00F203B4"/>
    <w:rsid w:val="00F23A18"/>
    <w:rsid w:val="00F258E7"/>
    <w:rsid w:val="00F33C31"/>
    <w:rsid w:val="00F35225"/>
    <w:rsid w:val="00F41B66"/>
    <w:rsid w:val="00F60A1D"/>
    <w:rsid w:val="00F61E6E"/>
    <w:rsid w:val="00F6338E"/>
    <w:rsid w:val="00F804AD"/>
    <w:rsid w:val="00F80D84"/>
    <w:rsid w:val="00F8375D"/>
    <w:rsid w:val="00F86465"/>
    <w:rsid w:val="00FA1AF4"/>
    <w:rsid w:val="00FB6162"/>
    <w:rsid w:val="00FB7BFF"/>
    <w:rsid w:val="00FC0F07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BE4555"/>
  <w15:chartTrackingRefBased/>
  <w15:docId w15:val="{F9659B32-1D39-43AB-89EF-C21C3F4B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353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23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072353"/>
    <w:pPr>
      <w:spacing w:after="120"/>
    </w:pPr>
  </w:style>
  <w:style w:type="paragraph" w:styleId="a5">
    <w:name w:val="Plain Text"/>
    <w:basedOn w:val="a"/>
    <w:link w:val="a6"/>
    <w:rsid w:val="00072353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header"/>
    <w:basedOn w:val="a"/>
    <w:rsid w:val="004C6AE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 Indent"/>
    <w:basedOn w:val="a"/>
    <w:rsid w:val="007C56F9"/>
    <w:pPr>
      <w:spacing w:after="120"/>
      <w:ind w:leftChars="200" w:left="480"/>
    </w:pPr>
  </w:style>
  <w:style w:type="character" w:styleId="a9">
    <w:name w:val="Hyperlink"/>
    <w:rsid w:val="008F7E4B"/>
    <w:rPr>
      <w:color w:val="0000FF"/>
      <w:u w:val="single"/>
    </w:rPr>
  </w:style>
  <w:style w:type="paragraph" w:styleId="aa">
    <w:name w:val="footer"/>
    <w:basedOn w:val="a"/>
    <w:link w:val="ab"/>
    <w:rsid w:val="003721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link w:val="aa"/>
    <w:rsid w:val="00372180"/>
    <w:rPr>
      <w:rFonts w:ascii="Dutch801 Rm BT" w:eastAsia="細明體" w:hAnsi="Dutch801 Rm BT"/>
    </w:rPr>
  </w:style>
  <w:style w:type="character" w:customStyle="1" w:styleId="a6">
    <w:name w:val="純文字 字元"/>
    <w:link w:val="a5"/>
    <w:rsid w:val="00DB02D2"/>
    <w:rPr>
      <w:rFonts w:ascii="細明體" w:eastAsia="細明體" w:hAnsi="Courier New"/>
      <w:kern w:val="2"/>
      <w:sz w:val="24"/>
    </w:rPr>
  </w:style>
  <w:style w:type="character" w:styleId="ac">
    <w:name w:val="Placeholder Text"/>
    <w:basedOn w:val="a0"/>
    <w:uiPriority w:val="99"/>
    <w:semiHidden/>
    <w:rsid w:val="003B7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9E24C4-5323-4CF2-B0A3-C75D130099FA}"/>
      </w:docPartPr>
      <w:docPartBody>
        <w:p w:rsidR="00821684" w:rsidRDefault="00DF311C">
          <w:r w:rsidRPr="003A375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FCD2A234A06459094327715475B41A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A3BED17-7278-4C91-B866-969DE276330C}"/>
      </w:docPartPr>
      <w:docPartBody>
        <w:p w:rsidR="00000000" w:rsidRDefault="00821684" w:rsidP="00821684">
          <w:pPr>
            <w:pStyle w:val="5FCD2A234A06459094327715475B41AB"/>
          </w:pPr>
          <w:r w:rsidRPr="003A3752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1C"/>
    <w:rsid w:val="004C6DEE"/>
    <w:rsid w:val="00821684"/>
    <w:rsid w:val="00D630F4"/>
    <w:rsid w:val="00D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684"/>
    <w:rPr>
      <w:color w:val="808080"/>
    </w:rPr>
  </w:style>
  <w:style w:type="paragraph" w:customStyle="1" w:styleId="5FCD2A234A06459094327715475B41AB">
    <w:name w:val="5FCD2A234A06459094327715475B41AB"/>
    <w:rsid w:val="0082168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B532-5F78-4177-974B-5D1BE8F7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國防部軍備局採購中心PD98897L302購案開標結果報告表</dc:title>
  <dc:subject/>
  <dc:creator>admin_mnd</dc:creator>
  <cp:keywords/>
  <cp:lastModifiedBy>White Lu</cp:lastModifiedBy>
  <cp:revision>6</cp:revision>
  <cp:lastPrinted>2015-11-05T06:03:00Z</cp:lastPrinted>
  <dcterms:created xsi:type="dcterms:W3CDTF">2018-07-20T12:06:00Z</dcterms:created>
  <dcterms:modified xsi:type="dcterms:W3CDTF">2018-07-21T09:39:00Z</dcterms:modified>
</cp:coreProperties>
</file>