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</w:rPr>
        <w:t>园区交换网络综合应用（实验三） —— 网络项目部署设计文档</w:t>
      </w:r>
    </w:p>
    <w:p/>
    <w:p>
      <w:r>
        <w:rPr>
          <w:rFonts w:ascii="黑体" w:hAnsi="黑体" w:eastAsia="黑体"/>
        </w:rPr>
        <w:t>项目名称：</w:t>
      </w:r>
      <w:r>
        <w:rPr>
          <w:rFonts w:ascii="宋体" w:hAnsi="宋体" w:eastAsia="宋体"/>
        </w:rPr>
        <w:t>园区交换网络综合应用（实验三）</w:t>
      </w:r>
    </w:p>
    <w:p>
      <w:r>
        <w:rPr>
          <w:rFonts w:ascii="黑体" w:hAnsi="黑体" w:eastAsia="黑体"/>
        </w:rPr>
        <w:t>编制：</w:t>
      </w:r>
      <w:r>
        <w:rPr>
          <w:rFonts w:ascii="宋体" w:hAnsi="宋体" w:eastAsia="宋体"/>
        </w:rPr>
        <w:t>network-deploy 技能生成</w:t>
      </w:r>
    </w:p>
    <w:p>
      <w:r>
        <w:rPr>
          <w:rFonts w:ascii="黑体" w:hAnsi="黑体" w:eastAsia="黑体"/>
        </w:rPr>
        <w:t>日期：</w:t>
      </w:r>
      <w:r>
        <w:rPr>
          <w:rFonts w:ascii="宋体" w:hAnsi="宋体" w:eastAsia="宋体"/>
        </w:rPr>
        <w:t>2026-08-05</w:t>
      </w:r>
    </w:p>
    <w:p>
      <w:r>
        <w:rPr>
          <w:rFonts w:ascii="黑体" w:hAnsi="黑体" w:eastAsia="黑体"/>
        </w:rPr>
        <w:t>背景：</w:t>
      </w:r>
      <w:r>
        <w:rPr>
          <w:rFonts w:ascii="宋体" w:hAnsi="宋体" w:eastAsia="宋体"/>
        </w:rPr>
        <w:t>某公司的园区网，按实验三需求建设：双出口路由器经双 ISP 接入因特网，双汇聚交换机作为各 VLAN 网关并互为 VRRP 备份，三台接入交换机双归属到两台汇聚，PC 经 DHCP 获取地址，AAA 服务器提供 802.1x 与 RADIUS 认证。</w:t>
      </w:r>
    </w:p>
    <w:p>
      <w:r>
        <w:rPr>
          <w:rFonts w:ascii="黑体" w:hAnsi="黑体" w:eastAsia="黑体"/>
        </w:rPr>
        <w:t>目标：</w:t>
      </w:r>
      <w:r>
        <w:rPr>
          <w:rFonts w:ascii="宋体" w:hAnsi="宋体" w:eastAsia="宋体"/>
        </w:rPr>
        <w:t>在满足全部实验需求（DHCP/DHCP中继、MSTP、VRRP、端口安全、DHCP Snooping、DAI、802.1x、SSH+AAA、OSPF 与出口优选切换）的前提下，输出可直接在 eve-ng 模拟环境中落地的设备配置。</w:t>
      </w:r>
    </w:p>
    <w:p>
      <w:r>
        <w:rPr>
          <w:rFonts w:ascii="黑体" w:hAnsi="黑体" w:eastAsia="黑体"/>
        </w:rPr>
        <w:t>架构：</w:t>
      </w:r>
      <w:r>
        <w:rPr>
          <w:rFonts w:ascii="宋体" w:hAnsi="宋体" w:eastAsia="宋体"/>
        </w:rPr>
        <w:t>经典三层（接入—汇聚—核心合一）＋双出口。汇聚 DSW1/DSW2 为三层网关与 VRRP 主备，接入 ASW 双上联；出口 R1(思科)/R2(华三) 双归属到两台汇聚并各接一个 ISP。厂商混合：DSW1/DSW2/ASW2=华为VRP，ASW1=华三Comware，ASW3=思科IOS，R1=思科IOS，R2=华三Comware。</w:t>
      </w:r>
    </w:p>
    <w:p>
      <w:pPr>
        <w:pStyle w:val="Heading1"/>
      </w:pPr>
      <w:r>
        <w:t>一、网络拓扑图</w:t>
      </w:r>
    </w:p>
    <w:p>
      <w:r>
        <w:rPr>
          <w:rFonts w:ascii="Consolas" w:hAnsi="Consolas" w:eastAsia="宋体"/>
          <w:sz w:val="18"/>
        </w:rPr>
        <w:t xml:space="preserve">               [ ISP1 ]            [ ISP2 ]</w:t>
        <w:br/>
        <w:t xml:space="preserve">                 |                   |</w:t>
        <w:br/>
        <w:t xml:space="preserve">            GE0/2|              GE0/2|</w:t>
        <w:br/>
        <w:t xml:space="preserve">         [ R1 思科 ]          [ R2 华三 ]</w:t>
        <w:br/>
        <w:t xml:space="preserve">         DHCP:10/30/50         DHCP:20/40/60</w:t>
        <w:br/>
        <w:t xml:space="preserve">         10.0.1.2  10.0.3.2  10.0.2.2  10.0.4.2</w:t>
        <w:br/>
        <w:t xml:space="preserve">            |   \       /       \   |</w:t>
        <w:br/>
        <w:t xml:space="preserve">            |    \     /         \  |</w:t>
        <w:br/>
        <w:t xml:space="preserve">        GE1/0/1  \   /           \  GE1/0/2</w:t>
        <w:br/>
        <w:t xml:space="preserve">                 \ /             \ /</w:t>
        <w:br/>
        <w:t xml:space="preserve">      [ DSW1 华为CE12800 ]==Eth-Trunk1(LACP)==[ DSW2 华为CE12800 ]</w:t>
        <w:br/>
        <w:t xml:space="preserve">      VRRP主:10/30/50/100        VRRP主:20/40/60</w:t>
        <w:br/>
        <w:t xml:space="preserve">      VLANIF999 10.0.0.1/30      VLANIF999 10.0.0.2/30</w:t>
        <w:br/>
        <w:t xml:space="preserve">            |  \              /  |</w:t>
        <w:br/>
        <w:t xml:space="preserve">        GE1/0/3 \          /  GE1/0/3</w:t>
        <w:br/>
        <w:t xml:space="preserve">              \        /</w:t>
        <w:br/>
        <w:t xml:space="preserve">        ┌─────┴──┐    ┌──┴─────┐</w:t>
        <w:br/>
        <w:t xml:space="preserve">   GE1/0/1│  GE1/0/1│  │GE1/0/2  │GE1/0/2</w:t>
        <w:br/>
        <w:t xml:space="preserve"> [ASW1华三]  [ASW2华为]  [ASW3思科]   (各双上联)</w:t>
        <w:br/>
        <w:t xml:space="preserve">  PC1(10)   PC3(30,dot1x) PC5(50)</w:t>
        <w:br/>
        <w:t xml:space="preserve">  PC2(20)   PC4(40)       PC6(60)</w:t>
        <w:br/>
        <w:br/>
        <w:t xml:space="preserve">   AAA服务器(手工IP 192.168.100.100, VLAN100) → DSW1 GE1/0/24</w:t>
      </w:r>
    </w:p>
    <w:p>
      <w:pPr>
        <w:pStyle w:val="Heading1"/>
      </w:pPr>
      <w:r>
        <w:t>二、设备台账与配置总表</w:t>
      </w:r>
    </w:p>
    <w:p>
      <w:pPr>
        <w:pStyle w:val="Heading2"/>
      </w:pPr>
      <w:r>
        <w:t>2.1 一、设备台账总表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</w:rPr>
              <w:t>主机名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</w:rPr>
              <w:t>品牌/型号(假设镜像)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</w:rPr>
              <w:t>角色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</w:rPr>
              <w:t>关键功能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</w:rPr>
              <w:t>VRRP主备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</w:rPr>
              <w:t>备注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DSW1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华为CE12800(VRP8)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三层汇聚交换机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网关/VRRP/OSPF/MSTP/LACP/DHCP中继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VLAN10/30/50/100主;VLAN20/40/60备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Loopback0=1.1.1.1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DSW2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华为CE12800(VRP8)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三层汇聚交换机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网关/VRRP/OSPF/MSTP/LACP/DHCP中继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VLAN20/40/60主;VLAN10/30/50/100备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Loopback0=2.2.2.2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ASW1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华三S9850(Comware)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二层接入交换机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端口安全/Sticky/黑名单/Snooping/DAI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接PC1(VLAN10)、PC2(VLAN20)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ASW2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华为CE(VRP)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二层接入交换机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802.1x(PC3)/Snooping/DAI/黑名单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接PC3(VLAN30,dot1x)、PC4(VLAN40)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ASW3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思科IOS(L2)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二层接入交换机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端口安全/黑名单/Snooping/DAI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接PC5(VLAN50)、PC6(VLAN60)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R1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思科IOS路由器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出口路由器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DHCP服务器(10/30/50)/OSPF/默认下发(优)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接ISP1(202.1.1.0/30)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R2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华三路由器(Comware)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出口路由器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DHCP服务器(20/40/60)/OSPF/默认下发(备)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</w:rPr>
              <w:t>接ISP2(202.1.2.0/30)</w:t>
            </w:r>
          </w:p>
        </w:tc>
      </w:tr>
    </w:tbl>
    <w:p/>
    <w:p>
      <w:pPr>
        <w:pStyle w:val="Heading2"/>
      </w:pPr>
      <w:r>
        <w:t>2.2 二、VLAN 与 IP 编址表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黑体" w:hAnsi="黑体" w:eastAsia="黑体"/>
                <w:b/>
              </w:rPr>
              <w:t>VLAN</w:t>
            </w:r>
          </w:p>
        </w:tc>
        <w:tc>
          <w:tcPr>
            <w:tcW w:type="dxa" w:w="1234"/>
          </w:tcPr>
          <w:p>
            <w:r/>
            <w:r>
              <w:rPr>
                <w:rFonts w:ascii="黑体" w:hAnsi="黑体" w:eastAsia="黑体"/>
                <w:b/>
              </w:rPr>
              <w:t>网段</w:t>
            </w:r>
          </w:p>
        </w:tc>
        <w:tc>
          <w:tcPr>
            <w:tcW w:type="dxa" w:w="1234"/>
          </w:tcPr>
          <w:p>
            <w:r/>
            <w:r>
              <w:rPr>
                <w:rFonts w:ascii="黑体" w:hAnsi="黑体" w:eastAsia="黑体"/>
                <w:b/>
              </w:rPr>
              <w:t>网关(VRRP VIP)</w:t>
            </w:r>
          </w:p>
        </w:tc>
        <w:tc>
          <w:tcPr>
            <w:tcW w:type="dxa" w:w="1234"/>
          </w:tcPr>
          <w:p>
            <w:r/>
            <w:r>
              <w:rPr>
                <w:rFonts w:ascii="黑体" w:hAnsi="黑体" w:eastAsia="黑体"/>
                <w:b/>
              </w:rPr>
              <w:t>DSW1实IP</w:t>
            </w:r>
          </w:p>
        </w:tc>
        <w:tc>
          <w:tcPr>
            <w:tcW w:type="dxa" w:w="1234"/>
          </w:tcPr>
          <w:p>
            <w:r/>
            <w:r>
              <w:rPr>
                <w:rFonts w:ascii="黑体" w:hAnsi="黑体" w:eastAsia="黑体"/>
                <w:b/>
              </w:rPr>
              <w:t>DSW2实IP</w:t>
            </w:r>
          </w:p>
        </w:tc>
        <w:tc>
          <w:tcPr>
            <w:tcW w:type="dxa" w:w="1234"/>
          </w:tcPr>
          <w:p>
            <w:r/>
            <w:r>
              <w:rPr>
                <w:rFonts w:ascii="黑体" w:hAnsi="黑体" w:eastAsia="黑体"/>
                <w:b/>
              </w:rPr>
              <w:t>DHCP服务器</w:t>
            </w:r>
          </w:p>
        </w:tc>
        <w:tc>
          <w:tcPr>
            <w:tcW w:type="dxa" w:w="1234"/>
          </w:tcPr>
          <w:p>
            <w:r/>
            <w:r>
              <w:rPr>
                <w:rFonts w:ascii="黑体" w:hAnsi="黑体" w:eastAsia="黑体"/>
                <w:b/>
              </w:rPr>
              <w:t>主机/设备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192.168.10.0/24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192.168.10.254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192.168.10.252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192.168.10.253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R1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PC1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192.168.20.0/24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192.168.20.254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192.168.20.252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192.168.20.253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R2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PC2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192.168.30.0/24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192.168.30.254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192.168.30.252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192.168.30.253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R1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PC3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192.168.40.0/24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192.168.40.254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192.168.40.252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192.168.40.253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R2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PC4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192.168.50.0/24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192.168.50.254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192.168.50.252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192.168.50.253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R1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PC5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192.168.60.0/24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192.168.60.254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192.168.60.252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192.168.60.253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R2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PC6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192.168.100.0/24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192.168.100.254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192.168.100.252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192.168.100.253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手工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</w:rPr>
              <w:t>AAA服务器(192.168.100.100)</w:t>
            </w:r>
          </w:p>
        </w:tc>
      </w:tr>
    </w:tbl>
    <w:p/>
    <w:p>
      <w:pPr>
        <w:pStyle w:val="Heading2"/>
      </w:pPr>
      <w:r>
        <w:t>2.3 三、互联链路地址表（A类10.x/30，口字型）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</w:rPr>
              <w:t>链路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</w:rPr>
              <w:t>DSW端接口 / IP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</w:rPr>
              <w:t>对端设备·接口 / IP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</w:rPr>
              <w:t>掩码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DSW1—DSW2(三层互联)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VLANIF999 = 10.0.0.1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DSW2 VLANIF999 = 10.0.0.2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/30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DSW1—R1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GE1/0/1 = 10.0.1.1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R1 G0/0 = 10.0.1.2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/30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DSW2—R1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GE1/0/1 = 10.0.2.1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R1 G0/1 = 10.0.2.2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/30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DSW1—R2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GE1/0/2 = 10.0.3.1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R2 G0/0 = 10.0.3.2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/30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DSW2—R2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GE1/0/2 = 10.0.4.1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R2 G1/0/1 = 10.0.4.2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/30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R1—ISP1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G0/2 = 202.1.1.1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ISP1 = 202.1.1.2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/30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R2—ISP2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G0/2 = 202.1.2.1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ISP2 = 202.1.2.2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/30</w:t>
            </w:r>
          </w:p>
        </w:tc>
      </w:tr>
    </w:tbl>
    <w:p/>
    <w:p>
      <w:pPr>
        <w:pStyle w:val="Heading2"/>
      </w:pPr>
      <w:r>
        <w:t>2.4 四、MST 实例与根桥规划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</w:rPr>
              <w:t>MST实例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</w:rPr>
              <w:t>映射VLAN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</w:rPr>
              <w:t>主根桥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</w:rPr>
              <w:t>备根桥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instance 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10, 30, 50, 100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DSW1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DSW2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instance 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20, 40, 60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DSW2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</w:rPr>
              <w:t>DSW1</w:t>
            </w:r>
          </w:p>
        </w:tc>
      </w:tr>
    </w:tbl>
    <w:p/>
    <w:p>
      <w:pPr>
        <w:pStyle w:val="Heading1"/>
      </w:pPr>
      <w:r>
        <w:t>三、项目详细说明</w:t>
      </w:r>
    </w:p>
    <w:p>
      <w:pPr>
        <w:pStyle w:val="Heading2"/>
      </w:pPr>
      <w:r>
        <w:rPr>
          <w:rFonts w:ascii="黑体" w:hAnsi="黑体" w:eastAsia="黑体"/>
        </w:rPr>
        <w:t>1. 总体架构与厂商选择</w:t>
      </w:r>
    </w:p>
    <w:p>
      <w:r>
        <w:rPr>
          <w:rFonts w:ascii="宋体" w:hAnsi="宋体" w:eastAsia="宋体"/>
        </w:rPr>
        <w:t>本实验为典型三层园区网，按文档指定的厂商落地：汇聚与 ASW2 为华为VRP，ASW1为华三Comware，ASW3为思科IOS，出口R1为思科、R2为华三。由于是 eve-ng 模拟环境，未指定具体型号，文中型号(如CE12800/S9850)为对应厂商在 eve-ng 中常用镜像的假设，请按你实际加载的镜像核对命令差异（多数命令通用）。</w:t>
      </w:r>
    </w:p>
    <w:p>
      <w:pPr>
        <w:pStyle w:val="Heading2"/>
      </w:pPr>
      <w:r>
        <w:rPr>
          <w:rFonts w:ascii="黑体" w:hAnsi="黑体" w:eastAsia="黑体"/>
        </w:rPr>
        <w:t>2. VLAN 与网关（VRRP）规划</w:t>
      </w:r>
    </w:p>
    <w:p>
      <w:r>
        <w:rPr>
          <w:rFonts w:ascii="宋体" w:hAnsi="宋体" w:eastAsia="宋体"/>
        </w:rPr>
        <w:t>共 7 个 VLAN：业务 10/20/30/40/50/60 与 管理/AAA 100。每台汇聚为每个 VLAN 起一个 SVI（DSW1用 .252、DSW2用 .253），VRRP 虚拟网关统一为 .254，终端指向 .254。主备按奇数/偶数拆分：VLAN10/30/50/100 优选 DSW1 为主（priority 120）、DSW2 为备；VLAN20/40/60 优选 DSW2 为主、DSW1 为备。这样流量按 VLAN 分担，且互为备份。</w:t>
      </w:r>
    </w:p>
    <w:p>
      <w:pPr>
        <w:pStyle w:val="Heading2"/>
      </w:pPr>
      <w:r>
        <w:rPr>
          <w:rFonts w:ascii="黑体" w:hAnsi="黑体" w:eastAsia="黑体"/>
        </w:rPr>
        <w:t>3. VRRP 上行跟踪与自动切换</w:t>
      </w:r>
    </w:p>
    <w:p>
      <w:r>
        <w:rPr>
          <w:rFonts w:ascii="宋体" w:hAnsi="宋体" w:eastAsia="宋体"/>
        </w:rPr>
        <w:t>为在‘汇聚上行链路故障’时自动倒换，每个 VRRP 组 track 本机两条上行接口（GE1/0/1 去 R1、GE1/0/2 去 R2），任一条 down 即 priority 降 30（120→90，低于对端 100），对端接管主网关，业务经另一台汇聚的上行继续出网。</w:t>
      </w:r>
    </w:p>
    <w:p>
      <w:pPr>
        <w:pStyle w:val="Heading2"/>
      </w:pPr>
      <w:r>
        <w:rPr>
          <w:rFonts w:ascii="黑体" w:hAnsi="黑体" w:eastAsia="黑体"/>
        </w:rPr>
        <w:t>4. MSTP 实例与根桥</w:t>
      </w:r>
    </w:p>
    <w:p>
      <w:r>
        <w:rPr>
          <w:rFonts w:ascii="宋体" w:hAnsi="宋体" w:eastAsia="宋体"/>
        </w:rPr>
        <w:t>全网统一 MST 域：region-name=CAMPUS，revision=1。instance 1 承载 VLAN10/30/50/100，主根桥 DSW1、备 DSW2；instance 2 承载 VLAN20/40/60，主根桥 DSW2、备 DSW1。根桥手动指定避免了选举震荡，并与 VRRP 主备保持一致，减少跨设备的次优路径。</w:t>
      </w:r>
    </w:p>
    <w:p>
      <w:pPr>
        <w:pStyle w:val="Heading2"/>
      </w:pPr>
      <w:r>
        <w:rPr>
          <w:rFonts w:ascii="黑体" w:hAnsi="黑体" w:eastAsia="黑体"/>
        </w:rPr>
        <w:t>5. 802.3ad 链路聚合（LACP）</w:t>
      </w:r>
    </w:p>
    <w:p>
      <w:r>
        <w:rPr>
          <w:rFonts w:ascii="宋体" w:hAnsi="宋体" w:eastAsia="宋体"/>
        </w:rPr>
        <w:t>两台汇聚之间用 Eth-Trunk1 绑定多条直连链路（示例 10GE1/0/1、10GE1/0/2），mode lacp-static，负载分担方式 load-balance src-dst-ip，即按源/目的 IP 哈希，使同一会话的往返走同一条物理链路、不同会话尽量均摊，既增带宽又防单链故障。</w:t>
      </w:r>
    </w:p>
    <w:p>
      <w:pPr>
        <w:pStyle w:val="Heading2"/>
      </w:pPr>
      <w:r>
        <w:rPr>
          <w:rFonts w:ascii="黑体" w:hAnsi="黑体" w:eastAsia="黑体"/>
        </w:rPr>
        <w:t>6. OSPF 与默认路由（出口优选+故障切换）</w:t>
      </w:r>
    </w:p>
    <w:p>
      <w:r>
        <w:rPr>
          <w:rFonts w:ascii="宋体" w:hAnsi="宋体" w:eastAsia="宋体"/>
        </w:rPr>
        <w:t>园区网启用 OSPF 并划入 area 0，所有 SVI 与互联 /30 均通告；主机侧 SVI 设 silent-interface 避免向终端发 OSPF Hello；互联口设 network-type p2p 加速收敛。R1、R2 各以静态默认路由指向各自 ISP，并用 track 关联 ISP 接口：R1 的默认路由下发 OSPF 时 metric=10（优选），R2 为 metric=30（备用）。R1-ISP 链路故障→track 使 R1 的静态默认被撤→不再向 OSPF 下发默认→各 VLAN 改走 R2 的默认，实现‘优先 R1、R1 故障切 R2’。</w:t>
      </w:r>
    </w:p>
    <w:p>
      <w:pPr>
        <w:pStyle w:val="Heading2"/>
      </w:pPr>
      <w:r>
        <w:rPr>
          <w:rFonts w:ascii="黑体" w:hAnsi="黑体" w:eastAsia="黑体"/>
        </w:rPr>
        <w:t>7. DHCP：服务器、地址池与中继</w:t>
      </w:r>
    </w:p>
    <w:p>
      <w:r>
        <w:rPr>
          <w:rFonts w:ascii="宋体" w:hAnsi="宋体" w:eastAsia="宋体"/>
        </w:rPr>
        <w:t>两台出口路由器兼作 DHCP 服务器。为避免两台服务器同网段分配冲突，按 VLAN 拆分：R1 负责 VLAN10/30/50，R2 负责 VLAN20/40/60。各地址池 network 为对应 /24，排除 .1–.100 与 .252–.254（网关/真实IP），因此主机只能拿到 .101–.251 区间（满足‘仅分配 .101–.254’意图）。汇聚交换机 SVI 上配 dhcp select relay 并指向对应路由器互联 IP（如 VLAN10→10.0.1.2），由汇聚把 DHCP 请求中继给路由器。</w:t>
      </w:r>
    </w:p>
    <w:p>
      <w:pPr>
        <w:pStyle w:val="Heading2"/>
      </w:pPr>
      <w:r>
        <w:rPr>
          <w:rFonts w:ascii="黑体" w:hAnsi="黑体" w:eastAsia="黑体"/>
        </w:rPr>
        <w:t>8. 端口安全与 MAC 黑名单（ASW1/ASW3）</w:t>
      </w:r>
    </w:p>
    <w:p>
      <w:r>
        <w:rPr>
          <w:rFonts w:ascii="宋体" w:hAnsi="宋体" w:eastAsia="宋体"/>
        </w:rPr>
        <w:t>接入交换机面向 PC 的端口启用端口安全：max-mac-count 1 + violation restrict（超限仅告警并丢弃，不关端口），防止 MAC 泛洪与私接。PC1 所在端口额外使用 sticky（port-security mac-address sticky），锁定首学 MAC，任何非 PC1 的主机都无法通过该口接入。黑名单 MAC 8C-18-20-21-11-20 在接入交换机上以 blackhole/static-drop 方式禁止其访问各 VLAN。</w:t>
      </w:r>
    </w:p>
    <w:p>
      <w:pPr>
        <w:pStyle w:val="Heading2"/>
      </w:pPr>
      <w:r>
        <w:rPr>
          <w:rFonts w:ascii="黑体" w:hAnsi="黑体" w:eastAsia="黑体"/>
        </w:rPr>
        <w:t>9. DHCP Snooping 与 DAI</w:t>
      </w:r>
    </w:p>
    <w:p>
      <w:r>
        <w:rPr>
          <w:rFonts w:ascii="宋体" w:hAnsi="宋体" w:eastAsia="宋体"/>
        </w:rPr>
        <w:t>在接入交换机开启 DHCP Snooping（仅上行口 trust，其余 untrust），阻断非法 DHCP 服务器；并开启动态 ARP 检测（DAI / arp inspection），依据 snooping 绑定表校验 ARP，抑制 ARP 欺骗与 IP 冒用。上行口设为 trust，避免误丢合法 ARP。</w:t>
      </w:r>
    </w:p>
    <w:p>
      <w:pPr>
        <w:pStyle w:val="Heading2"/>
      </w:pPr>
      <w:r>
        <w:rPr>
          <w:rFonts w:ascii="黑体" w:hAnsi="黑体" w:eastAsia="黑体"/>
        </w:rPr>
        <w:t>10. 802.1x 认证（PC3，ASW2）</w:t>
      </w:r>
    </w:p>
    <w:p>
      <w:r>
        <w:rPr>
          <w:rFonts w:ascii="宋体" w:hAnsi="宋体" w:eastAsia="宋体"/>
        </w:rPr>
        <w:t>PC3（Win7）经 ASW2 接入时，端口 dot1x port-control auto，认证方式走 AAA/RADIUS（RADIUS 服务器即 AAA 服务器 192.168.100.100:1812）。终端需启用 802.1x  supplicant 并输入合法账号，认证通过前无法入网。此为‘可靠接入’的关键控制点。</w:t>
      </w:r>
    </w:p>
    <w:p>
      <w:pPr>
        <w:pStyle w:val="Heading2"/>
      </w:pPr>
      <w:r>
        <w:rPr>
          <w:rFonts w:ascii="黑体" w:hAnsi="黑体" w:eastAsia="黑体"/>
        </w:rPr>
        <w:t>11. SSH + AAA 远程登录（所有三层设备）</w:t>
      </w:r>
    </w:p>
    <w:p>
      <w:r>
        <w:rPr>
          <w:rFonts w:ascii="宋体" w:hAnsi="宋体" w:eastAsia="宋体"/>
        </w:rPr>
        <w:t>DSW1/DSW2/R1/R2 仅允许 SSHv2 远程登录，登录认证走 AAA：优先 RADIUS（指向 AAA 服务器），当 RADIUS 不可达时自动回退本地数据库（local-user admin），保证‘认证服务器挂了也能管设备’。console 与 vty 均绑定 AAA。</w:t>
      </w:r>
    </w:p>
    <w:p>
      <w:pPr>
        <w:pStyle w:val="Heading2"/>
      </w:pPr>
      <w:r>
        <w:rPr>
          <w:rFonts w:ascii="黑体" w:hAnsi="黑体" w:eastAsia="黑体"/>
        </w:rPr>
        <w:t>12. 部署顺序与验证建议</w:t>
      </w:r>
    </w:p>
    <w:p>
      <w:r>
        <w:rPr>
          <w:rFonts w:ascii="宋体" w:hAnsi="宋体" w:eastAsia="宋体"/>
        </w:rPr>
        <w:t>建议顺序：① 起设备、配 hostname/Loopback；② 配 VLAN、Trunk、MSTP；③ 配 DSW 间 LACP 与三层互联；④ 配 SVI/VRRP；⑤ 配 OSPF 与默认路由(track)；⑥ 配 DHCP 服务器与中继；⑦ 配端口安全/黑名单/Snooping/DAI；⑧ 配 802.1x；⑨ 配 SSH+AAA。验证：各 PC 应拿到 .101+ 地址且能 ping 通 AAA(192.168.100.100)；shutdown R1 的 ISP 口，确认默认路由切到 R2、主机仍能出网；shutdown 某汇聚上行，确认 VRRP 倒换。</w:t>
      </w:r>
    </w:p>
    <w:p>
      <w:pPr>
        <w:pStyle w:val="Heading2"/>
      </w:pPr>
      <w:r>
        <w:rPr>
          <w:rFonts w:ascii="黑体" w:hAnsi="黑体" w:eastAsia="黑体"/>
        </w:rPr>
        <w:t>13. 关键风险与注意事项</w:t>
      </w:r>
    </w:p>
    <w:p>
      <w:r>
        <w:rPr>
          <w:rFonts w:ascii="宋体" w:hAnsi="宋体" w:eastAsia="宋体"/>
        </w:rPr>
        <w:t>① 华为 DSW 的 DAI 命令(arp dynamic inspection)与 dot1x 细节随 VRP 版本略有差异，落盘前请按镜像版本核对；② DHCP 采用按 VLAN 拆分以避免双服务器同段冲突，若需‘双服务器同 VLAN 热备’应改为主备式中继；③ 文档未要求 NAT，本方案按纯路由实现（ISP 为模拟网），如需真实出网请在 R1/R2 补 PAT；④ 设备型号为假设，命令以对应厂商 CLI 为准。</w:t>
      </w:r>
    </w:p>
    <w:p/>
    <w:p>
      <w:r>
        <w:rPr>
          <w:rFonts w:ascii="宋体" w:hAnsi="宋体" w:eastAsia="宋体"/>
          <w:color w:val="888888"/>
          <w:sz w:val="16"/>
        </w:rPr>
        <w:t>—— 本文档由 network-deploy 技能生成，含账号密码等敏感信息，请妥善保管。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