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园区交换网络综合应用 —— 网络项目部署设计文档</w:t>
      </w:r>
    </w:p>
    <w:p/>
    <w:p>
      <w:r>
        <w:rPr>
          <w:rFonts w:ascii="黑体" w:hAnsi="黑体" w:eastAsia="黑体"/>
        </w:rPr>
        <w:t>项目名称：</w:t>
      </w:r>
      <w:r>
        <w:rPr>
          <w:rFonts w:ascii="宋体" w:hAnsi="宋体" w:eastAsia="宋体"/>
        </w:rPr>
        <w:t>园区交换网络综合应用</w:t>
      </w:r>
    </w:p>
    <w:p>
      <w:r>
        <w:rPr>
          <w:rFonts w:ascii="黑体" w:hAnsi="黑体" w:eastAsia="黑体"/>
        </w:rPr>
        <w:t>编制：</w:t>
      </w:r>
      <w:r>
        <w:rPr>
          <w:rFonts w:ascii="宋体" w:hAnsi="宋体" w:eastAsia="宋体"/>
        </w:rPr>
        <w:t>network-deploy 技能 (AI)</w:t>
      </w:r>
    </w:p>
    <w:p>
      <w:r>
        <w:rPr>
          <w:rFonts w:ascii="黑体" w:hAnsi="黑体" w:eastAsia="黑体"/>
        </w:rPr>
        <w:t>日期：</w:t>
      </w:r>
      <w:r>
        <w:rPr>
          <w:rFonts w:ascii="宋体" w:hAnsi="宋体" w:eastAsia="宋体"/>
        </w:rPr>
        <w:t>2026-08-05</w:t>
      </w:r>
    </w:p>
    <w:p>
      <w:r>
        <w:rPr>
          <w:rFonts w:ascii="黑体" w:hAnsi="黑体" w:eastAsia="黑体"/>
        </w:rPr>
        <w:t>背景：</w:t>
      </w:r>
      <w:r>
        <w:rPr>
          <w:rFonts w:ascii="宋体" w:hAnsi="宋体" w:eastAsia="宋体"/>
        </w:rPr>
        <w:t>某园区网需实现多业务 VLAN 隔离、网关冗余、链路高可用、OSPF 快速收敛与多层安全防护。本项目在 eve-ng 模拟器中落地，设备型号按各厂商常用镜像自选（思科 IOS / 华为 CE12800 VRP / 华三 Comware V7），厂商与型号由实验文档指定。</w:t>
      </w:r>
    </w:p>
    <w:p>
      <w:r>
        <w:rPr>
          <w:rFonts w:ascii="黑体" w:hAnsi="黑体" w:eastAsia="黑体"/>
        </w:rPr>
        <w:t>目标：</w:t>
      </w:r>
      <w:r>
        <w:rPr>
          <w:rFonts w:ascii="宋体" w:hAnsi="宋体" w:eastAsia="宋体"/>
        </w:rPr>
        <w:t>让各 PC 经 DHCP 获取地址并能访问 AAA；实现 VRRP 主备与上行故障自动倒换；OSPF 快速收敛且主机/服务器不收 OSPF 报文；双出口（R1 优选、R1 故障切 R2）出网；部署端口安全、DHCP Snooping、DAI、802.1x、MAC 黑名单、SSH+AAA 等安全机制。</w:t>
      </w:r>
    </w:p>
    <w:p>
      <w:r>
        <w:rPr>
          <w:rFonts w:ascii="黑体" w:hAnsi="黑体" w:eastAsia="黑体"/>
        </w:rPr>
        <w:t>架构：</w:t>
      </w:r>
      <w:r>
        <w:rPr>
          <w:rFonts w:ascii="宋体" w:hAnsi="宋体" w:eastAsia="宋体"/>
        </w:rPr>
        <w:t>经典三层架构：接入层(ASW1/2/3)双链上联汇聚层(DSW1/2)，汇聚层作各 VLAN 网关并运行 VRRP+MSTP，汇聚与出口路由器 R1/R2 以口字型互联；DSW 间以 LACP+VLANIF 做三层互联。无独立防火墙，出口由 R1/R2 承担 NAT 与默认路由。</w:t>
      </w:r>
    </w:p>
    <w:p>
      <w:pPr>
        <w:pStyle w:val="Heading1"/>
      </w:pPr>
      <w:r>
        <w:t>一、网络拓扑图</w:t>
      </w:r>
    </w:p>
    <w:p>
      <w:r>
        <w:rPr>
          <w:rFonts w:ascii="Consolas" w:hAnsi="Consolas" w:eastAsia="宋体"/>
          <w:sz w:val="18"/>
        </w:rPr>
        <w:t xml:space="preserve">          ISP1(100.1.1.2)          ISP2(200.1.1.2)</w:t>
        <w:br/>
        <w:t xml:space="preserve">                |                      |</w:t>
        <w:br/>
        <w:t xml:space="preserve">          [R1·Cisco]            [R2·H3C]         &lt;- 出口, 各做PAT</w:t>
        <w:br/>
        <w:t xml:space="preserve">          10.0.1/10.0.2          10.0.3/10.0.4      (口字型互联)</w:t>
        <w:br/>
        <w:t xml:space="preserve">                \      /\      /</w:t>
        <w:br/>
        <w:t xml:space="preserve">                 \    /  \    /</w:t>
        <w:br/>
        <w:t xml:space="preserve">              [DSW1·华为CE]===LACP/VLANIF999===[DSW2·华为CE]   &lt;- 汇聚, VRRP+MSTP根</w:t>
        <w:br/>
        <w:t xml:space="preserve">                 |  \    /  |  \</w:t>
        <w:br/>
        <w:t xml:space="preserve">            trunk|   \  /   |   \ trunk</w:t>
        <w:br/>
        <w:t xml:space="preserve">                 |    \/    |    \/</w:t>
        <w:br/>
        <w:t xml:space="preserve">              [ASW1]  [ASW2]  [ASW3]      &lt;- 接入, 各双链上联两台DSW</w:t>
        <w:br/>
        <w:t xml:space="preserve">               H3C    华为CE   Cisco</w:t>
        <w:br/>
        <w:t xml:space="preserve">              PC1,2   PC3,4   PC5,6</w:t>
        <w:br/>
        <w:t xml:space="preserve">             (PC1端口 (PC3      AAA(192.168.100.100)</w:t>
        <w:br/>
        <w:t xml:space="preserve">              安全)   802.1x)   接ASW2·VLAN100</w:t>
      </w:r>
    </w:p>
    <w:p>
      <w:pPr>
        <w:pStyle w:val="Heading1"/>
      </w:pPr>
      <w:r>
        <w:t>二、设备台账与配置总表</w:t>
      </w:r>
    </w:p>
    <w:p>
      <w:pPr>
        <w:pStyle w:val="Heading2"/>
      </w:pPr>
      <w:r>
        <w:t>2.1 设备台账总表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黑体" w:hAnsi="黑体" w:eastAsia="黑体"/>
                <w:b/>
              </w:rPr>
              <w:t>主机名</w:t>
            </w:r>
          </w:p>
        </w:tc>
        <w:tc>
          <w:tcPr>
            <w:tcW w:type="dxa" w:w="960"/>
          </w:tcPr>
          <w:p>
            <w:r/>
            <w:r>
              <w:rPr>
                <w:rFonts w:ascii="黑体" w:hAnsi="黑体" w:eastAsia="黑体"/>
                <w:b/>
              </w:rPr>
              <w:t>品牌/型号</w:t>
            </w:r>
          </w:p>
        </w:tc>
        <w:tc>
          <w:tcPr>
            <w:tcW w:type="dxa" w:w="960"/>
          </w:tcPr>
          <w:p>
            <w:r/>
            <w:r>
              <w:rPr>
                <w:rFonts w:ascii="黑体" w:hAnsi="黑体" w:eastAsia="黑体"/>
                <w:b/>
              </w:rPr>
              <w:t>角色</w:t>
            </w:r>
          </w:p>
        </w:tc>
        <w:tc>
          <w:tcPr>
            <w:tcW w:type="dxa" w:w="960"/>
          </w:tcPr>
          <w:p>
            <w:r/>
            <w:r>
              <w:rPr>
                <w:rFonts w:ascii="黑体" w:hAnsi="黑体" w:eastAsia="黑体"/>
                <w:b/>
              </w:rPr>
              <w:t>管理IP</w:t>
            </w:r>
          </w:p>
        </w:tc>
        <w:tc>
          <w:tcPr>
            <w:tcW w:type="dxa" w:w="960"/>
          </w:tcPr>
          <w:p>
            <w:r/>
            <w:r>
              <w:rPr>
                <w:rFonts w:ascii="黑体" w:hAnsi="黑体" w:eastAsia="黑体"/>
                <w:b/>
              </w:rPr>
              <w:t>互联接口</w:t>
            </w:r>
          </w:p>
        </w:tc>
        <w:tc>
          <w:tcPr>
            <w:tcW w:type="dxa" w:w="960"/>
          </w:tcPr>
          <w:p>
            <w:r/>
            <w:r>
              <w:rPr>
                <w:rFonts w:ascii="黑体" w:hAnsi="黑体" w:eastAsia="黑体"/>
                <w:b/>
              </w:rPr>
              <w:t>归属VLAN</w:t>
            </w:r>
          </w:p>
        </w:tc>
        <w:tc>
          <w:tcPr>
            <w:tcW w:type="dxa" w:w="960"/>
          </w:tcPr>
          <w:p>
            <w:r/>
            <w:r>
              <w:rPr>
                <w:rFonts w:ascii="黑体" w:hAnsi="黑体" w:eastAsia="黑体"/>
                <w:b/>
              </w:rPr>
              <w:t>运行协议</w:t>
            </w:r>
          </w:p>
        </w:tc>
        <w:tc>
          <w:tcPr>
            <w:tcW w:type="dxa" w:w="960"/>
          </w:tcPr>
          <w:p>
            <w:r/>
            <w:r>
              <w:rPr>
                <w:rFonts w:ascii="黑体" w:hAnsi="黑体" w:eastAsia="黑体"/>
                <w:b/>
              </w:rPr>
              <w:t>账号/密码</w:t>
            </w:r>
          </w:p>
        </w:tc>
        <w:tc>
          <w:tcPr>
            <w:tcW w:type="dxa" w:w="960"/>
          </w:tcPr>
          <w:p>
            <w:r/>
            <w:r>
              <w:rPr>
                <w:rFonts w:ascii="黑体" w:hAnsi="黑体" w:eastAsia="黑体"/>
                <w:b/>
              </w:rPr>
              <w:t>备注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R1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思科 IOS 路由器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出口设备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10.255.255.1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G0/0-&gt;DSW1,G0/1-&gt;DSW2,G0/2-&gt;ISP1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OSPF/NAT/DHCP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admin/Admin@123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PAT出ISP1,默认路由metric10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R2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华三 Comware V7 路由器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出口设备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10.255.255.2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G0/0-&gt;DSW1,G0/1-&gt;DSW2,G0/2-&gt;ISP2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OSPF/NAT/DHCP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admin/Admin@123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PAT出ISP2,默认路由cost30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DSW1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华为 CE12800 (VRP)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三层交换机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10.255.255.11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GE1/0/1-&gt;R1,GE1/0/3-&gt;R2,GE1/0/9-10-&gt;DSW2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10,20,30,40,50,60,100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OSPF/VRRP/MSTP/LACP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admin/Admin@123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主:VLAN10/30/50/100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DSW2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华为 CE12800 (VRP)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三层交换机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10.255.255.12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GE1/0/1-&gt;R1,GE1/0/3-&gt;R2,GE1/0/9-10-&gt;DSW1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10,20,30,40,50,60,100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OSPF/VRRP/MSTP/LACP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admin/Admin@123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主:VLAN20/40/60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ASW1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华三 S9850 (Comware V7)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二层交换机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192.168.100.11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GE1/0/1-&gt;DSW1,GE1/0/2-&gt;DSW2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10,20,100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STP/PortSec/DAI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PC1端口安全+Sticky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ASW2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华为 CE (VRP)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二层交换机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192.168.100.12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GE1/0/1-&gt;DSW1,GE1/0/2-&gt;DSW2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30,40,100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STP/802.1x/DAI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PC3 802.1x(AAA)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ASW3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思科 IOS 交换机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二层交换机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192.168.100.13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G0/1-&gt;DSW1,G0/2-&gt;DSW2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50,60,100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STP/DAI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宋体" w:hAnsi="宋体" w:eastAsia="宋体"/>
              </w:rPr>
              <w:t>-</w:t>
            </w:r>
          </w:p>
        </w:tc>
      </w:tr>
    </w:tbl>
    <w:p/>
    <w:p>
      <w:pPr>
        <w:pStyle w:val="Heading2"/>
      </w:pPr>
      <w:r>
        <w:t>2.2 VLAN / IP 编址表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VLAN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业务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网段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VRRP虚网关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DSW1实IP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DSW2实IP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主/备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主DSW1/备DSW2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192.168.20.0/24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主DSW2/备DSW1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192.168.30.0/24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主DSW1/备DSW2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192.168.40.0/24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主DSW2/备DSW1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192.168.50.0/24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主DSW1/备DSW2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192.168.60.0/24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主DSW2/备DSW1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AAA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主DSW1/备DSW2</w:t>
            </w:r>
          </w:p>
        </w:tc>
      </w:tr>
    </w:tbl>
    <w:p/>
    <w:p>
      <w:pPr>
        <w:pStyle w:val="Heading2"/>
      </w:pPr>
      <w:r>
        <w:t>2.3 互联链路表 (/30, A类 10.x)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链路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网段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左端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右端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DSW1&lt;-&gt;DSW2 (LACP·VLANIF999)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10.0.0.0/30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 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 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DSW1&lt;-&gt;R1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10.0.1.0/30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 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R1 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DSW2&lt;-&gt;R1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10.0.2.0/30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 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R1 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DSW1&lt;-&gt;R2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10.0.3.0/30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 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R2 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DSW2&lt;-&gt;R2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10.0.4.0/30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 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R2 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R1&lt;-&gt;ISP1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100.1.1.0/30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R1 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ISP1 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R2&lt;-&gt;ISP2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200.1.1.0/30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R2 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ISP2 .2</w:t>
            </w:r>
          </w:p>
        </w:tc>
      </w:tr>
    </w:tbl>
    <w:p/>
    <w:p>
      <w:pPr>
        <w:pStyle w:val="Heading2"/>
      </w:pPr>
      <w:r>
        <w:t>2.4 MSTP 实例与根桥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MST实例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VLAN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根桥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备根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instance 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10,30,50,100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instance 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20,40,60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</w:t>
            </w:r>
          </w:p>
        </w:tc>
      </w:tr>
    </w:tbl>
    <w:p/>
    <w:p>
      <w:pPr>
        <w:pStyle w:val="Heading2"/>
      </w:pPr>
      <w:r>
        <w:t>2.5 关键决策记录(阶段3-5确认)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</w:rPr>
              <w:t>决策项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</w:rPr>
              <w:t>确认结果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NAT 策略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双出口 PAT：R1 出 ISP1、R2 出 ISP2，各自 overload 复用出口 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DHCP 方案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R1/R2 均建全量地址池(.101-.254)，接入侧中继选主(奇VLAN主R1/偶VLAN主R2)；接受极小同段冲突风险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出口优选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OSPF 下发默认路由：R1 metric10(优选)、R2 cost30(备用)；R1-ISP 口 down 则默认撤销自动切 R2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监控检测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仅启用 BFD(100ms)实现 OSPF 快速收敛；不配 SNMP/Syslog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VRRP 上行跟踪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DSW1 奇VLAN/DSW2 偶VLAN 的 VRRP track 上行口 reduced 30，上行故障自动倒换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命令准确性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已联网核对华为CE(DAI=`arp anti-attack check user-bind enable`、802.1x=NAC)、华三V7(DAI=`arp detection`)、思科IOS(DAI=`ip arp inspection`)</w:t>
            </w:r>
          </w:p>
        </w:tc>
      </w:tr>
    </w:tbl>
    <w:p/>
    <w:p>
      <w:pPr>
        <w:pStyle w:val="Heading1"/>
      </w:pPr>
      <w:r>
        <w:t>三、项目详细说明</w:t>
      </w:r>
    </w:p>
    <w:p>
      <w:pPr>
        <w:pStyle w:val="Heading2"/>
      </w:pPr>
      <w:r>
        <w:rPr>
          <w:rFonts w:ascii="黑体" w:hAnsi="黑体" w:eastAsia="黑体"/>
        </w:rPr>
        <w:t>一、NAT（双出口 PAT）说明</w:t>
      </w:r>
    </w:p>
    <w:p>
      <w:r>
        <w:rPr>
          <w:rFonts w:ascii="宋体" w:hAnsi="宋体" w:eastAsia="宋体"/>
        </w:rPr>
        <w:t>R1、R2 各在面向 ISP 的出口接口做 PAT(地址复用)。R1 用 `ip nat inside source list NAT-INSIDE interface Gi0/2 overload`，ACL 2000 放行整个 192.168.0.0/16 内网；R2 用 `nat outbound 2000`(ACL 2000 同义)。`inside` 口为朝向 DSW 的互联口，`outside` 口为 ISP 口。内网主机经 OSPF 默认路由选中出口后，源地址被复用为对应出口的公网 IP(100.1.1.1 / 200.1.1.1)，从而访问 ISP 模拟网。</w:t>
      </w:r>
    </w:p>
    <w:p>
      <w:pPr>
        <w:pStyle w:val="Heading2"/>
      </w:pPr>
      <w:r>
        <w:rPr>
          <w:rFonts w:ascii="黑体" w:hAnsi="黑体" w:eastAsia="黑体"/>
        </w:rPr>
        <w:t>二、VRRP 主备与上行跟踪</w:t>
      </w:r>
    </w:p>
    <w:p>
      <w:r>
        <w:rPr>
          <w:rFonts w:ascii="宋体" w:hAnsi="宋体" w:eastAsia="宋体"/>
        </w:rPr>
        <w:t>各 VLAN 在 DSW1/DSW2 上各起一个 VRRP 组(vrid=VLAN ID)，虚拟网关 .254。奇 VLAN(10/30/50/100) DSW1 优先级120为主、DSW2 100为备；偶 VLAN(20/40/60) 反之。为防“网关在却出不去”，DSW1 的奇VLAN组 `track interface GE1/0/1 reduced 30`——一旦 R1 上行口故障，优先级降至90(&lt;100)，DSW2 接管主角色；DSW2 偶VLAN组同理 track 其 R1 上行口。R1 整体故障时会触发两侧切换，流量经仍存活的 R2 链路出网。</w:t>
      </w:r>
    </w:p>
    <w:p>
      <w:pPr>
        <w:pStyle w:val="Heading2"/>
      </w:pPr>
      <w:r>
        <w:rPr>
          <w:rFonts w:ascii="黑体" w:hAnsi="黑体" w:eastAsia="黑体"/>
        </w:rPr>
        <w:t>三、OSPF 与默认路由优选/故障切换</w:t>
      </w:r>
    </w:p>
    <w:p>
      <w:r>
        <w:rPr>
          <w:rFonts w:ascii="宋体" w:hAnsi="宋体" w:eastAsia="宋体"/>
        </w:rPr>
        <w:t>R1、R2、DSW1、DSW2 均运行 OSPF area 0。R1 `default-information originate metric 10`、R2 `default-route-advertise cost 30`，故 DSW 学到两条默认路由时优选 R1(metric 更小)。R1 的静态默认 `ip route 0.0.0.0 0.0.0.0 Gi0/2 100.1.1.2` 为接口路由——当 ISP1 链路 down，该静态路由消失，R1 不再向 OSPF 通告默认，DSW 随即改用 R2 的默认路由，实现“优先 R1、故障切 R2”。业务 VLANIF 与管理口设为 passive/silent，主机与 AAA 服务器不会收到 OSPF Hello。</w:t>
      </w:r>
    </w:p>
    <w:p>
      <w:pPr>
        <w:pStyle w:val="Heading2"/>
      </w:pPr>
      <w:r>
        <w:rPr>
          <w:rFonts w:ascii="黑体" w:hAnsi="黑体" w:eastAsia="黑体"/>
        </w:rPr>
        <w:t>四、BFD 快速收敛</w:t>
      </w:r>
    </w:p>
    <w:p>
      <w:r>
        <w:rPr>
          <w:rFonts w:ascii="宋体" w:hAnsi="宋体" w:eastAsia="宋体"/>
        </w:rPr>
        <w:t>在 DSW&lt;-&gt;R、DSW&lt;-&gt;DSW 的 OSPF 接口启用 BFD，检测间隔 100ms、乘数3(约300ms判定故障)。配合 `ospf bfd enable` / `bfd all-interfaces enable`，链路或邻居中断时 OSPF 在亚秒级撤销路由，满足实验“快速收敛”要求。</w:t>
      </w:r>
    </w:p>
    <w:p>
      <w:pPr>
        <w:pStyle w:val="Heading2"/>
      </w:pPr>
      <w:r>
        <w:rPr>
          <w:rFonts w:ascii="黑体" w:hAnsi="黑体" w:eastAsia="黑体"/>
        </w:rPr>
        <w:t>五、DHCP 中继与地址池</w:t>
      </w:r>
    </w:p>
    <w:p>
      <w:r>
        <w:rPr>
          <w:rFonts w:ascii="宋体" w:hAnsi="宋体" w:eastAsia="宋体"/>
        </w:rPr>
        <w:t>R1、R2 均建立 7 个 VLAN 的全量地址池，范围限定 .101-.254(思科用 `ip dhcp excluded-address` 排除 .1-.100 与网关/.252/.253；华三用 `address range` + `forbidden-address`)。接入交换机不做服务器，由各 DSW 的 VLANIF 做 `dhcp relay`(华为) / `ip helper-address`(思科，本实验 DSW 为华为故用 relay)，奇 VLAN 指向 R1 主、R2 备，偶 VLAN 指向 R2 主、R1 备，实现“中继选主”。</w:t>
      </w:r>
    </w:p>
    <w:p>
      <w:pPr>
        <w:pStyle w:val="Heading2"/>
      </w:pPr>
      <w:r>
        <w:rPr>
          <w:rFonts w:ascii="黑体" w:hAnsi="黑体" w:eastAsia="黑体"/>
        </w:rPr>
        <w:t>六、端口安全与 MAC 黑名单</w:t>
      </w:r>
    </w:p>
    <w:p>
      <w:r>
        <w:rPr>
          <w:rFonts w:ascii="宋体" w:hAnsi="宋体" w:eastAsia="宋体"/>
        </w:rPr>
        <w:t>ASW1 的 PC1 口(GE1/0/11)启用端口安全：`port-security enable` + `port-mode sticky` + `max-mac-count 1`，首个学习的 MAC 被粘住，后续任何 MAC 接入即被丢弃，达成“仅 PC1 可接入”。全网在接入交换机上对源 MAC 8C-18-20-21-11-20 配置黑洞/丢弃(华为 `mac-address blackhole`、华三同义、思科 `mac address-table static ... drop`)，禁止该主机访问任何 VLAN。</w:t>
      </w:r>
    </w:p>
    <w:p>
      <w:pPr>
        <w:pStyle w:val="Heading2"/>
      </w:pPr>
      <w:r>
        <w:rPr>
          <w:rFonts w:ascii="黑体" w:hAnsi="黑体" w:eastAsia="黑体"/>
        </w:rPr>
        <w:t>七、DHCP Snooping 与 DAI</w:t>
      </w:r>
    </w:p>
    <w:p>
      <w:r>
        <w:rPr>
          <w:rFonts w:ascii="宋体" w:hAnsi="宋体" w:eastAsia="宋体"/>
        </w:rPr>
        <w:t>接入交换机启用 DHCP Snooping(上联 DSW 口 trust)，构建 IP-MAC-端口绑定表。DAI 基于该表校验 ARP：华为 CE 用 `arp anti-attack check user-bind enable`(VLAN 视图)、华三用 `arp detection enable`+`arp detection vlan`、思科用 `ip arp inspection vlan`；上联信任口相应配置 trust。可阻断伪造网关 ARP、ARP 欺骗与 IP 地址欺骗。</w:t>
      </w:r>
    </w:p>
    <w:p>
      <w:pPr>
        <w:pStyle w:val="Heading2"/>
      </w:pPr>
      <w:r>
        <w:rPr>
          <w:rFonts w:ascii="黑体" w:hAnsi="黑体" w:eastAsia="黑体"/>
        </w:rPr>
        <w:t>八、802.1x 认证（PC3）</w:t>
      </w:r>
    </w:p>
    <w:p>
      <w:r>
        <w:rPr>
          <w:rFonts w:ascii="宋体" w:hAnsi="宋体" w:eastAsia="宋体"/>
        </w:rPr>
        <w:t>PC3 接 ASW2 的 GE1/0/11，绑定 `authentication-profile p1`(华为 CE NAC 方式)：全局 `dot1x enable`，`dot1x-access-profile d1` 设 EAP，认证域 example.com 指向 RADIUS 服务器 192.168.100.100。PC3 须通过 802.1x 认证(用户名/密码经 RADIUS)才能获权接入网络；认证失败则端口保持未授权状态。</w:t>
      </w:r>
    </w:p>
    <w:p>
      <w:pPr>
        <w:pStyle w:val="Heading2"/>
      </w:pPr>
      <w:r>
        <w:rPr>
          <w:rFonts w:ascii="黑体" w:hAnsi="黑体" w:eastAsia="黑体"/>
        </w:rPr>
        <w:t>九、SSH + AAA 认证</w:t>
      </w:r>
    </w:p>
    <w:p>
      <w:r>
        <w:rPr>
          <w:rFonts w:ascii="宋体" w:hAnsi="宋体" w:eastAsia="宋体"/>
        </w:rPr>
        <w:t>R1/R2/DSW1/DSW2 仅允许 SSH 远程登录，认证走 AAA：RADIUS 服务器 192.168.100.100，认证模式为 `radius local`(华为/H3C) 或 `group radius local`(思科)——RADIUS 可达时用 RADIUS，不可达时回退本地账号 admin/Admin@123，避免服务器异常导致锁死登录。本地账号务必保留作为兜底。</w:t>
      </w:r>
    </w:p>
    <w:p>
      <w:pPr>
        <w:pStyle w:val="Heading2"/>
      </w:pPr>
      <w:r>
        <w:rPr>
          <w:rFonts w:ascii="黑体" w:hAnsi="黑体" w:eastAsia="黑体"/>
        </w:rPr>
        <w:t>十、MSTP 多实例与根桥</w:t>
      </w:r>
    </w:p>
    <w:p>
      <w:r>
        <w:rPr>
          <w:rFonts w:ascii="宋体" w:hAnsi="宋体" w:eastAsia="宋体"/>
        </w:rPr>
        <w:t>全网统一 MST 区域名 CAMPUS，划分两实例：instance 1(VLAN10/30/50/100) 根桥 DSW1、备根 DSW2；instance 2(VLAN20/40/60) 根桥 DSW2、备根 DSW1。使奇偶 VLAN 的二层流量分别经各自主用汇聚，负载相对均衡且避免单点根桥震荡。接入交换机上联口启 root-protection + loop-protection，主机口启 edged-port(portfast)。</w:t>
      </w:r>
    </w:p>
    <w:p>
      <w:pPr>
        <w:pStyle w:val="Heading2"/>
      </w:pPr>
      <w:r>
        <w:rPr>
          <w:rFonts w:ascii="黑体" w:hAnsi="黑体" w:eastAsia="黑体"/>
        </w:rPr>
        <w:t>十一、LACP 链路聚合</w:t>
      </w:r>
    </w:p>
    <w:p>
      <w:r>
        <w:rPr>
          <w:rFonts w:ascii="宋体" w:hAnsi="宋体" w:eastAsia="宋体"/>
        </w:rPr>
        <w:t>仅 DSW1&lt;-&gt;DSW2(同为华为)采用 802.3ad LACP(`mode lacp-static`)，多条物理链聚为 Eth-Trunk1，负载均衡方式 `src-dst-ip`；其上承载 VLANIF999 作三层互联(/30)。其余上联(接入↔汇聚，跨厂商)采用普通 Trunk，避免跨厂商 LACP 兼容性问题。</w:t>
      </w:r>
    </w:p>
    <w:p>
      <w:pPr>
        <w:pStyle w:val="Heading2"/>
      </w:pPr>
      <w:r>
        <w:rPr>
          <w:rFonts w:ascii="黑体" w:hAnsi="黑体" w:eastAsia="黑体"/>
        </w:rPr>
        <w:t>十二、部署与验证提示</w:t>
      </w:r>
    </w:p>
    <w:p>
      <w:r>
        <w:rPr>
          <w:rFonts w:ascii="宋体" w:hAnsi="宋体" w:eastAsia="宋体"/>
        </w:rPr>
        <w:t>1) 各设备按 `主机名_角色_v1.txt` 顺序粘贴配置并执行保存(华为 `save`、思科 `write memory`、华三 `save`)。2) 验证：PC 应能 DHCP 获取到 .101-.254 地址并能 ping 通 AAA(192.168.100.100)；shutdown R1 的 ISP 口后应能经 R2 继续出网；PC3 未通过 802.1x 前应无法上网；黑洞 MAC 主机应全程不可达。3) 命令已按官方文档核对，若 eve-ng 实际镜像版本有差异，请据真机/模拟器微调 DAI、802.1x 等少数命令。</w:t>
      </w:r>
    </w:p>
    <w:p/>
    <w:p>
      <w:r>
        <w:rPr>
          <w:rFonts w:ascii="宋体" w:hAnsi="宋体" w:eastAsia="宋体"/>
          <w:color w:val="888888"/>
          <w:sz w:val="16"/>
        </w:rPr>
        <w:t>—— 本文档由 network-deploy 技能生成，含账号密码等敏感信息，请妥善保管。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