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0CBE" w14:textId="3B02A45E" w:rsidR="00D97174" w:rsidRDefault="00D97174">
      <w:r>
        <w:rPr>
          <w:rFonts w:hint="eastAsia"/>
        </w:rPr>
        <w:t xml:space="preserve">参考维度：1.数据集 </w:t>
      </w:r>
      <w:r>
        <w:t>2.</w:t>
      </w:r>
      <w:r>
        <w:rPr>
          <w:rFonts w:hint="eastAsia"/>
        </w:rPr>
        <w:t xml:space="preserve">nlp相关性 </w:t>
      </w:r>
      <w:r>
        <w:t>3.</w:t>
      </w:r>
      <w:r>
        <w:rPr>
          <w:rFonts w:hint="eastAsia"/>
        </w:rPr>
        <w:t xml:space="preserve">论文数目 </w:t>
      </w:r>
      <w:r>
        <w:t>4</w:t>
      </w:r>
      <w:r>
        <w:rPr>
          <w:rFonts w:hint="eastAsia"/>
        </w:rPr>
        <w:t>.专业性低一些</w:t>
      </w:r>
    </w:p>
    <w:p w14:paraId="54527D8C" w14:textId="77777777" w:rsidR="00D97174" w:rsidRDefault="00D97174">
      <w:pPr>
        <w:rPr>
          <w:rFonts w:hint="eastAsia"/>
        </w:rPr>
      </w:pPr>
    </w:p>
    <w:p w14:paraId="7A317388" w14:textId="50871E09" w:rsidR="00D97174" w:rsidRDefault="00D97174" w:rsidP="00D97174">
      <w:pPr>
        <w:pStyle w:val="a3"/>
        <w:numPr>
          <w:ilvl w:val="0"/>
          <w:numId w:val="1"/>
        </w:numPr>
        <w:ind w:firstLineChars="0"/>
      </w:pPr>
      <w:r>
        <w:rPr>
          <w:rFonts w:hint="eastAsia"/>
        </w:rPr>
        <w:t>开源威胁情报挖掘</w:t>
      </w:r>
    </w:p>
    <w:p w14:paraId="264CA568" w14:textId="2FA7B994" w:rsidR="00D97174" w:rsidRDefault="00D97174">
      <w:pPr>
        <w:rPr>
          <w:rFonts w:hint="eastAsia"/>
        </w:rPr>
      </w:pPr>
      <w:r>
        <w:rPr>
          <w:rFonts w:ascii="微软雅黑" w:eastAsia="微软雅黑" w:hAnsi="微软雅黑" w:hint="eastAsia"/>
          <w:color w:val="444444"/>
          <w:sz w:val="23"/>
          <w:szCs w:val="23"/>
          <w:shd w:val="clear" w:color="auto" w:fill="FFFFFF"/>
        </w:rPr>
        <w:t>在当前研究工作中，主要用过命名实体识别结合SVM、逻辑回归、随机森林、朴素贝叶斯等机器学习分类方法进行话题分类</w:t>
      </w:r>
    </w:p>
    <w:p w14:paraId="42EE7B7C" w14:textId="6F6888EE" w:rsidR="00510C8A" w:rsidRDefault="00D97174">
      <w:r w:rsidRPr="00D97174">
        <w:rPr>
          <w:rFonts w:hint="eastAsia"/>
        </w:rPr>
        <w:t>开源威胁情报另外一个重要流程是威胁情报的识别和提取。这部分工作包括信息预处理、</w:t>
      </w:r>
      <w:r w:rsidRPr="00D97174">
        <w:t>IOC提取与威胁情报生成等子模块。其中信息预处理主要运用文本处理方法删除掉下载信息中的非用户生成信息；IOC提取一般是通过应用NLP中NER技术或其他人工智能技术，如正则表达式匹配，</w:t>
      </w:r>
      <w:proofErr w:type="spellStart"/>
      <w:r w:rsidRPr="00D97174">
        <w:t>BiLSTM+CRF</w:t>
      </w:r>
      <w:proofErr w:type="spellEnd"/>
      <w:r w:rsidRPr="00D97174">
        <w:t>等，针对预处理过的非结构文本信息进行遍历定位出IOC，并应用机器挖掘技术获取目标实体关系，最终根据实际需要进行标准化威胁情报格式输出。</w:t>
      </w:r>
    </w:p>
    <w:p w14:paraId="185A0A0D" w14:textId="5140444D" w:rsidR="00D97174" w:rsidRDefault="00D97174"/>
    <w:p w14:paraId="298924ED" w14:textId="3B81296A" w:rsidR="00C90F63" w:rsidRDefault="00D97174">
      <w:r>
        <w:rPr>
          <w:noProof/>
        </w:rPr>
        <w:drawing>
          <wp:inline distT="0" distB="0" distL="0" distR="0" wp14:anchorId="582B54DB" wp14:editId="07247597">
            <wp:extent cx="3811780" cy="5467081"/>
            <wp:effectExtent l="0" t="0" r="0" b="635"/>
            <wp:docPr id="1" name="图片 1" descr="åºäºå¼æºä¿¡æ¯å¹³å°çå¼æºå¨èææ¥ææç®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ºäºå¼æºä¿¡æ¯å¹³å°çå¼æºå¨èææ¥ææç®è¿°"/>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159" cy="5474795"/>
                    </a:xfrm>
                    <a:prstGeom prst="rect">
                      <a:avLst/>
                    </a:prstGeom>
                    <a:noFill/>
                    <a:ln>
                      <a:noFill/>
                    </a:ln>
                  </pic:spPr>
                </pic:pic>
              </a:graphicData>
            </a:graphic>
          </wp:inline>
        </w:drawing>
      </w:r>
    </w:p>
    <w:p w14:paraId="651EA0E5" w14:textId="77777777" w:rsidR="00C90F63" w:rsidRDefault="00C90F63">
      <w:pPr>
        <w:widowControl/>
        <w:jc w:val="left"/>
      </w:pPr>
      <w:r>
        <w:br w:type="page"/>
      </w:r>
    </w:p>
    <w:p w14:paraId="09B6E4AD" w14:textId="77777777" w:rsidR="00940614" w:rsidRDefault="00C90F63">
      <w:pPr>
        <w:widowControl/>
        <w:jc w:val="left"/>
      </w:pPr>
      <w:r>
        <w:rPr>
          <w:noProof/>
        </w:rPr>
        <w:lastRenderedPageBreak/>
        <w:drawing>
          <wp:inline distT="0" distB="0" distL="0" distR="0" wp14:anchorId="20BCE09F" wp14:editId="480065C5">
            <wp:extent cx="4211391" cy="3451481"/>
            <wp:effectExtent l="0" t="0" r="0" b="0"/>
            <wp:docPr id="5" name="图片 5" descr="åºäºå¼æºä¿¡æ¯å¹³å°çå¼æºå¨èææ¥ææç®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åºäºå¼æºä¿¡æ¯å¹³å°çå¼æºå¨èææ¥ææç®è¿°"/>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3680" cy="3461553"/>
                    </a:xfrm>
                    <a:prstGeom prst="rect">
                      <a:avLst/>
                    </a:prstGeom>
                    <a:noFill/>
                    <a:ln>
                      <a:noFill/>
                    </a:ln>
                  </pic:spPr>
                </pic:pic>
              </a:graphicData>
            </a:graphic>
          </wp:inline>
        </w:drawing>
      </w:r>
    </w:p>
    <w:p w14:paraId="7977A72C" w14:textId="77777777" w:rsidR="00940614" w:rsidRDefault="00940614">
      <w:pPr>
        <w:widowControl/>
        <w:jc w:val="left"/>
      </w:pPr>
    </w:p>
    <w:p w14:paraId="20BC12D0" w14:textId="77777777" w:rsidR="00940614" w:rsidRDefault="00940614" w:rsidP="00940614">
      <w:r>
        <w:rPr>
          <w:rFonts w:hint="eastAsia"/>
        </w:rPr>
        <w:t>威胁情报也有其固定的</w:t>
      </w:r>
      <w:proofErr w:type="gramStart"/>
      <w:r>
        <w:rPr>
          <w:rFonts w:hint="eastAsia"/>
        </w:rPr>
        <w:t>栺</w:t>
      </w:r>
      <w:proofErr w:type="gramEnd"/>
      <w:r>
        <w:rPr>
          <w:rFonts w:hint="eastAsia"/>
        </w:rPr>
        <w:t>式，目前主流的</w:t>
      </w:r>
    </w:p>
    <w:p w14:paraId="6A2A843C" w14:textId="77777777" w:rsidR="00940614" w:rsidRDefault="00940614" w:rsidP="00940614">
      <w:r>
        <w:rPr>
          <w:rFonts w:hint="eastAsia"/>
        </w:rPr>
        <w:t>有三种：</w:t>
      </w:r>
      <w:proofErr w:type="spellStart"/>
      <w:r>
        <w:t>CybOX</w:t>
      </w:r>
      <w:proofErr w:type="spellEnd"/>
      <w:r>
        <w:t xml:space="preserve">、STIX、TAXII。 </w:t>
      </w:r>
    </w:p>
    <w:p w14:paraId="375B6484" w14:textId="74EF18BC" w:rsidR="00940614" w:rsidRDefault="00940614" w:rsidP="00940614">
      <w:proofErr w:type="spellStart"/>
      <w:r>
        <w:t>CybOX</w:t>
      </w:r>
      <w:proofErr w:type="spellEnd"/>
      <w:r>
        <w:t xml:space="preserve">（Cyber  Observable  </w:t>
      </w:r>
      <w:proofErr w:type="spellStart"/>
      <w:r>
        <w:t>eXpression</w:t>
      </w:r>
      <w:proofErr w:type="spellEnd"/>
      <w:r>
        <w:t>）主要提供一套标准且</w:t>
      </w:r>
      <w:r>
        <w:rPr>
          <w:rFonts w:hint="eastAsia"/>
        </w:rPr>
        <w:t>支持扩展的语法，用来描述</w:t>
      </w:r>
      <w:r w:rsidR="00302F90">
        <w:rPr>
          <w:rFonts w:hint="eastAsia"/>
        </w:rPr>
        <w:t>判断</w:t>
      </w:r>
      <w:r>
        <w:rPr>
          <w:rFonts w:hint="eastAsia"/>
        </w:rPr>
        <w:t>威胁的</w:t>
      </w:r>
      <w:r w:rsidR="00302F90">
        <w:rPr>
          <w:rFonts w:hint="eastAsia"/>
        </w:rPr>
        <w:t>指标</w:t>
      </w:r>
      <w:r>
        <w:rPr>
          <w:rFonts w:hint="eastAsia"/>
        </w:rPr>
        <w:t>；</w:t>
      </w:r>
      <w:r>
        <w:t xml:space="preserve">STIX（Structured Threat Information </w:t>
      </w:r>
      <w:proofErr w:type="spellStart"/>
      <w:r>
        <w:t>eXpression</w:t>
      </w:r>
      <w:proofErr w:type="spellEnd"/>
      <w:r>
        <w:t>）提供了描述威胁情报内容的</w:t>
      </w:r>
      <w:proofErr w:type="gramStart"/>
      <w:r>
        <w:t>斱</w:t>
      </w:r>
      <w:proofErr w:type="gramEnd"/>
      <w:r>
        <w:t>法，</w:t>
      </w:r>
      <w:r>
        <w:rPr>
          <w:rFonts w:hint="eastAsia"/>
        </w:rPr>
        <w:t>比如利用手段、攻击目标、攻击目的、</w:t>
      </w:r>
      <w:r w:rsidR="00302F90">
        <w:rPr>
          <w:rFonts w:hint="eastAsia"/>
        </w:rPr>
        <w:t>身份</w:t>
      </w:r>
      <w:r>
        <w:rPr>
          <w:rFonts w:hint="eastAsia"/>
        </w:rPr>
        <w:t>等多项</w:t>
      </w:r>
      <w:r w:rsidR="00302F90">
        <w:rPr>
          <w:rFonts w:hint="eastAsia"/>
        </w:rPr>
        <w:t>特征</w:t>
      </w:r>
      <w:r>
        <w:rPr>
          <w:rFonts w:hint="eastAsia"/>
        </w:rPr>
        <w:t>，详细地描述威胁攻击</w:t>
      </w:r>
      <w:r w:rsidR="00302F90">
        <w:rPr>
          <w:rFonts w:hint="eastAsia"/>
        </w:rPr>
        <w:t>事件</w:t>
      </w:r>
      <w:r>
        <w:rPr>
          <w:rFonts w:hint="eastAsia"/>
        </w:rPr>
        <w:t>的细节；</w:t>
      </w:r>
      <w:r>
        <w:t xml:space="preserve">TAXII（Trusted Automated </w:t>
      </w:r>
      <w:proofErr w:type="spellStart"/>
      <w:r>
        <w:t>eXchange</w:t>
      </w:r>
      <w:proofErr w:type="spellEnd"/>
      <w:r>
        <w:t xml:space="preserve"> of Indicator  Information）旨在提供安全的</w:t>
      </w:r>
      <w:r w:rsidR="00302F90">
        <w:rPr>
          <w:rFonts w:hint="eastAsia"/>
        </w:rPr>
        <w:t>传输</w:t>
      </w:r>
      <w:r>
        <w:t>和威胁情报信息的自</w:t>
      </w:r>
      <w:r>
        <w:rPr>
          <w:rFonts w:hint="eastAsia"/>
        </w:rPr>
        <w:t>动化交换。当前的应用是通过</w:t>
      </w:r>
      <w:r>
        <w:t xml:space="preserve"> TAXII 来传递共享数据，用 STIX</w:t>
      </w:r>
    </w:p>
    <w:p w14:paraId="62CD5CE1" w14:textId="53932965" w:rsidR="00940614" w:rsidRDefault="00940614" w:rsidP="00940614">
      <w:r>
        <w:rPr>
          <w:rFonts w:hint="eastAsia"/>
        </w:rPr>
        <w:t>来对威胁情报</w:t>
      </w:r>
      <w:r w:rsidR="00302F90">
        <w:rPr>
          <w:rFonts w:hint="eastAsia"/>
        </w:rPr>
        <w:t>进行描述</w:t>
      </w:r>
      <w:r w:rsidR="00D031BC">
        <w:tab/>
      </w:r>
      <w:r w:rsidR="007076B5">
        <w:tab/>
      </w:r>
      <w:bookmarkStart w:id="0" w:name="_GoBack"/>
      <w:bookmarkEnd w:id="0"/>
      <w:r>
        <w:rPr>
          <w:rFonts w:hint="eastAsia"/>
        </w:rPr>
        <w:t>，用</w:t>
      </w:r>
      <w:r>
        <w:t xml:space="preserve"> </w:t>
      </w:r>
      <w:proofErr w:type="spellStart"/>
      <w:r>
        <w:t>CybOX</w:t>
      </w:r>
      <w:proofErr w:type="spellEnd"/>
      <w:r>
        <w:t xml:space="preserve"> 来提供威胁情报词汇。</w:t>
      </w:r>
    </w:p>
    <w:p w14:paraId="3A077991" w14:textId="77777777" w:rsidR="00940614" w:rsidRDefault="00940614" w:rsidP="00940614"/>
    <w:p w14:paraId="6FEEA9E2" w14:textId="784CDA0E" w:rsidR="006A0B43" w:rsidRDefault="006A0B43" w:rsidP="00940614">
      <w:r>
        <w:br w:type="page"/>
      </w:r>
    </w:p>
    <w:p w14:paraId="3D2B5E98" w14:textId="5A80C3D1" w:rsidR="00D97174" w:rsidRDefault="006A0B43" w:rsidP="006A0B43">
      <w:pPr>
        <w:pStyle w:val="a3"/>
        <w:numPr>
          <w:ilvl w:val="0"/>
          <w:numId w:val="1"/>
        </w:numPr>
        <w:ind w:firstLineChars="0"/>
      </w:pPr>
      <w:r>
        <w:lastRenderedPageBreak/>
        <w:t>W</w:t>
      </w:r>
      <w:r>
        <w:rPr>
          <w:rFonts w:hint="eastAsia"/>
        </w:rPr>
        <w:t>eb</w:t>
      </w:r>
      <w:r>
        <w:t>管理</w:t>
      </w:r>
      <w:r>
        <w:rPr>
          <w:rFonts w:hint="eastAsia"/>
        </w:rPr>
        <w:t>后台</w:t>
      </w:r>
    </w:p>
    <w:p w14:paraId="18E50205" w14:textId="728F2149" w:rsidR="006A0B43" w:rsidRDefault="007367F6" w:rsidP="006A0B43">
      <w:pPr>
        <w:pStyle w:val="a3"/>
        <w:ind w:left="420" w:firstLineChars="0" w:firstLine="0"/>
      </w:pPr>
      <w:r w:rsidRPr="007367F6">
        <w:rPr>
          <w:rFonts w:hint="eastAsia"/>
        </w:rPr>
        <w:t>前期经过长时间的数据采集、去脏、打标，我们积累了充足的网页源码样本，但是页面的源码需要经过预处理才能转化为模型可理解、可计算的形式。具体过程主要是去除页面中无用的代码、符号等干扰因素，之后将页面进行分词，具体规则简略描述如下</w:t>
      </w:r>
    </w:p>
    <w:p w14:paraId="77FCE181" w14:textId="77777777" w:rsidR="007367F6" w:rsidRDefault="007367F6" w:rsidP="006A0B43">
      <w:pPr>
        <w:pStyle w:val="a3"/>
        <w:ind w:left="420" w:firstLineChars="0" w:firstLine="0"/>
        <w:rPr>
          <w:rFonts w:hint="eastAsia"/>
        </w:rPr>
      </w:pPr>
    </w:p>
    <w:p w14:paraId="54DBD444" w14:textId="3B6418F6" w:rsidR="007367F6" w:rsidRDefault="007367F6" w:rsidP="006A0B43">
      <w:pPr>
        <w:pStyle w:val="a3"/>
        <w:ind w:left="420" w:firstLineChars="0" w:firstLine="0"/>
      </w:pPr>
      <w:r w:rsidRPr="007367F6">
        <w:rPr>
          <w:rFonts w:hint="eastAsia"/>
        </w:rPr>
        <w:t>机器学习方案由于不依赖关键字，具有良好的泛化能力，能识别传统基于关键字方案漏报的部分；同时，模型可通过不断迭代自进化，灵活度高；在识别能力上，机器学习模型是通过综合学习多维特征，建立各维度关联关系，从而指导决策，具备更缜密的判断逻辑。新的识别方案上线之后，也确实有很多意外收获，比如识别出了</w:t>
      </w:r>
      <w:r w:rsidRPr="007367F6">
        <w:t>Django的调试页面等等。</w:t>
      </w:r>
    </w:p>
    <w:p w14:paraId="0A1E5C07" w14:textId="77777777" w:rsidR="007367F6" w:rsidRDefault="007367F6" w:rsidP="006A0B43">
      <w:pPr>
        <w:pStyle w:val="a3"/>
        <w:ind w:left="420" w:firstLineChars="0" w:firstLine="0"/>
        <w:rPr>
          <w:rFonts w:hint="eastAsia"/>
        </w:rPr>
      </w:pPr>
    </w:p>
    <w:p w14:paraId="3D5AB099" w14:textId="77777777" w:rsidR="007367F6" w:rsidRDefault="007367F6" w:rsidP="007367F6">
      <w:pPr>
        <w:pStyle w:val="a3"/>
        <w:ind w:left="420"/>
      </w:pPr>
      <w:r>
        <w:rPr>
          <w:rFonts w:hint="eastAsia"/>
        </w:rPr>
        <w:t>由于管理后台一般情况下相较普通用户登录页面而言更加简洁，所以这里引入了信息熵来去除相对复杂的页面，比如部分新闻页面中存在登录</w:t>
      </w:r>
      <w:proofErr w:type="gramStart"/>
      <w:r>
        <w:rPr>
          <w:rFonts w:hint="eastAsia"/>
        </w:rPr>
        <w:t>框导致</w:t>
      </w:r>
      <w:proofErr w:type="gramEnd"/>
      <w:r>
        <w:rPr>
          <w:rFonts w:hint="eastAsia"/>
        </w:rPr>
        <w:t>的误报等，其他步骤则主要是去除干扰的文本，最终获得一系列的英文单词和中文词语。</w:t>
      </w:r>
    </w:p>
    <w:p w14:paraId="5B35A00B" w14:textId="77777777" w:rsidR="007367F6" w:rsidRDefault="007367F6" w:rsidP="007367F6">
      <w:pPr>
        <w:pStyle w:val="a3"/>
        <w:ind w:left="420"/>
      </w:pPr>
    </w:p>
    <w:p w14:paraId="3349A442" w14:textId="77777777" w:rsidR="007367F6" w:rsidRDefault="007367F6" w:rsidP="007367F6">
      <w:pPr>
        <w:pStyle w:val="a3"/>
        <w:ind w:left="420"/>
      </w:pPr>
      <w:r>
        <w:rPr>
          <w:rFonts w:hint="eastAsia"/>
        </w:rPr>
        <w:t>紧接着，我们选择经典的</w:t>
      </w:r>
      <w:r>
        <w:t>word2vec对数据做进一步处理。word2vec通过计算向量之间的距离来体现词与词之间的关系，就是简单化的神经网络，我们通过训练word2vec模型将文本内容转化为固定长度的数字构成的向量，这些带有文本特征的向量作为机器学习模型输入，优势体现在：</w:t>
      </w:r>
    </w:p>
    <w:p w14:paraId="2B2F3EC9" w14:textId="77777777" w:rsidR="007367F6" w:rsidRDefault="007367F6" w:rsidP="007367F6">
      <w:pPr>
        <w:pStyle w:val="a3"/>
        <w:ind w:left="420"/>
      </w:pPr>
    </w:p>
    <w:p w14:paraId="4E887172" w14:textId="77777777" w:rsidR="007367F6" w:rsidRDefault="007367F6" w:rsidP="007367F6">
      <w:pPr>
        <w:pStyle w:val="a3"/>
        <w:ind w:left="420"/>
      </w:pPr>
      <w:r>
        <w:rPr>
          <w:rFonts w:hint="eastAsia"/>
        </w:rPr>
        <w:t>加速模型收敛；</w:t>
      </w:r>
    </w:p>
    <w:p w14:paraId="637506BE" w14:textId="77777777" w:rsidR="007367F6" w:rsidRDefault="007367F6" w:rsidP="007367F6">
      <w:pPr>
        <w:pStyle w:val="a3"/>
        <w:ind w:left="420"/>
      </w:pPr>
    </w:p>
    <w:p w14:paraId="1B90892F" w14:textId="77777777" w:rsidR="007367F6" w:rsidRDefault="007367F6" w:rsidP="007367F6">
      <w:pPr>
        <w:pStyle w:val="a3"/>
        <w:ind w:left="420"/>
      </w:pPr>
      <w:r>
        <w:rPr>
          <w:rFonts w:hint="eastAsia"/>
        </w:rPr>
        <w:t>降低输入的维度，节省运算开销；</w:t>
      </w:r>
    </w:p>
    <w:p w14:paraId="12EB819B" w14:textId="77777777" w:rsidR="007367F6" w:rsidRDefault="007367F6" w:rsidP="007367F6">
      <w:pPr>
        <w:pStyle w:val="a3"/>
        <w:ind w:left="420"/>
      </w:pPr>
    </w:p>
    <w:p w14:paraId="77F6E6B2" w14:textId="28059BBB" w:rsidR="007367F6" w:rsidRDefault="007367F6" w:rsidP="007367F6">
      <w:pPr>
        <w:pStyle w:val="a3"/>
        <w:ind w:left="420" w:firstLineChars="0" w:firstLine="0"/>
      </w:pPr>
      <w:r>
        <w:rPr>
          <w:rFonts w:hint="eastAsia"/>
        </w:rPr>
        <w:t>增加语义信息，有利于后续模型的特征学习。</w:t>
      </w:r>
    </w:p>
    <w:p w14:paraId="7A340D80" w14:textId="77777777" w:rsidR="007367F6" w:rsidRDefault="007367F6">
      <w:pPr>
        <w:widowControl/>
        <w:jc w:val="left"/>
      </w:pPr>
      <w:r>
        <w:br w:type="page"/>
      </w:r>
    </w:p>
    <w:p w14:paraId="7AF51A79" w14:textId="24DF8CEB" w:rsidR="007367F6" w:rsidRDefault="007367F6" w:rsidP="007367F6">
      <w:pPr>
        <w:pStyle w:val="a3"/>
        <w:numPr>
          <w:ilvl w:val="0"/>
          <w:numId w:val="1"/>
        </w:numPr>
        <w:ind w:firstLineChars="0"/>
      </w:pPr>
      <w:r>
        <w:rPr>
          <w:rFonts w:hint="eastAsia"/>
        </w:rPr>
        <w:lastRenderedPageBreak/>
        <w:t>恶意软件检测</w:t>
      </w:r>
    </w:p>
    <w:p w14:paraId="2F2DC75F" w14:textId="24188545" w:rsidR="007367F6" w:rsidRDefault="007367F6" w:rsidP="007367F6">
      <w:pPr>
        <w:pStyle w:val="a3"/>
        <w:ind w:left="420" w:firstLineChars="0" w:firstLine="0"/>
      </w:pPr>
      <w:proofErr w:type="spellStart"/>
      <w:r w:rsidRPr="007367F6">
        <w:t>Tobiyama</w:t>
      </w:r>
      <w:proofErr w:type="spellEnd"/>
      <w:r w:rsidRPr="007367F6">
        <w:t>提出一种基于进程行为进行恶意进程检测到方法，研究人员利用LSTM（Long Short-Term Memory，长短期记忆网络）进行特征提取，用CNN（Convolutional Neural Networks，卷积神经网络）进行特征分类，</w:t>
      </w:r>
      <w:proofErr w:type="gramStart"/>
      <w:r w:rsidRPr="007367F6">
        <w:t>而进程</w:t>
      </w:r>
      <w:proofErr w:type="gramEnd"/>
      <w:r w:rsidRPr="007367F6">
        <w:t>行为是一系列的API调用序列。特征是从转化为含有本地特征的图片的进程行为日志文件中提取的，这些本地特征表示进程活动。</w:t>
      </w:r>
    </w:p>
    <w:p w14:paraId="5BBD6B31" w14:textId="0CC61E2B" w:rsidR="007367F6" w:rsidRDefault="007367F6" w:rsidP="007367F6">
      <w:pPr>
        <w:pStyle w:val="a3"/>
        <w:ind w:left="420" w:firstLineChars="0" w:firstLine="0"/>
      </w:pPr>
    </w:p>
    <w:p w14:paraId="27800DDF" w14:textId="36CC0496" w:rsidR="007367F6" w:rsidRDefault="007367F6" w:rsidP="007367F6">
      <w:pPr>
        <w:pStyle w:val="a3"/>
        <w:ind w:left="420" w:firstLineChars="0" w:firstLine="0"/>
      </w:pPr>
      <w:r w:rsidRPr="007367F6">
        <w:t>Rhode调查了基于行为数据对可执行文件是否恶意文件进行预测。模型使用Cuckoo沙箱来手机PE样本的活动数据。收集的特征有：系统CPU利用率、用户CPU使用、发送的包、收到的包、发送的字节、收到的字节、内存使用、交换区使用、当前运行的进程总数和分配的</w:t>
      </w:r>
      <w:proofErr w:type="gramStart"/>
      <w:r w:rsidRPr="007367F6">
        <w:t>最大进程</w:t>
      </w:r>
      <w:proofErr w:type="gramEnd"/>
      <w:r w:rsidRPr="007367F6">
        <w:t>ID等。考虑到训练速度的问题，作者选择了GRU（Gated Recurrent Unit ，门控循环单元）来替代LSTM</w:t>
      </w:r>
    </w:p>
    <w:p w14:paraId="4BD8C050" w14:textId="5556A463" w:rsidR="007367F6" w:rsidRDefault="007367F6" w:rsidP="007367F6">
      <w:pPr>
        <w:pStyle w:val="a3"/>
        <w:ind w:left="420" w:firstLineChars="0" w:firstLine="0"/>
      </w:pPr>
    </w:p>
    <w:p w14:paraId="77ED564F" w14:textId="6646BD94" w:rsidR="007367F6" w:rsidRDefault="007367F6" w:rsidP="007367F6">
      <w:pPr>
        <w:pStyle w:val="a3"/>
        <w:ind w:left="420" w:firstLineChars="0" w:firstLine="0"/>
      </w:pPr>
      <w:r w:rsidRPr="007367F6">
        <w:t xml:space="preserve">Hardy提出一种基于Stacked </w:t>
      </w:r>
      <w:proofErr w:type="spellStart"/>
      <w:r w:rsidRPr="007367F6">
        <w:t>AutoEncoders</w:t>
      </w:r>
      <w:proofErr w:type="spellEnd"/>
      <w:r w:rsidRPr="007367F6">
        <w:t>（SAE）的恶意软件检测模型。模型会使用收集的PE文件产生的Windows API调用。如图所示，使用PE</w:t>
      </w:r>
      <w:proofErr w:type="gramStart"/>
      <w:r w:rsidRPr="007367F6">
        <w:t>解析器</w:t>
      </w:r>
      <w:proofErr w:type="gramEnd"/>
      <w:r w:rsidRPr="007367F6">
        <w:t>从每个文件中提取Windows API调用。API查询数据库会把API调用转变成对应API函数的32位表示。因此，SAE也被用于特征学习、参数调优和恶意软件检测。该模型的准确率大概是96.85%。</w:t>
      </w:r>
    </w:p>
    <w:p w14:paraId="42E3B8EC" w14:textId="353A0DA0" w:rsidR="007367F6" w:rsidRDefault="007367F6" w:rsidP="007367F6">
      <w:pPr>
        <w:pStyle w:val="a3"/>
        <w:ind w:left="420" w:firstLineChars="0" w:firstLine="0"/>
      </w:pPr>
    </w:p>
    <w:p w14:paraId="0F298F71" w14:textId="536BEF6C" w:rsidR="007367F6" w:rsidRDefault="007367F6" w:rsidP="007367F6">
      <w:pPr>
        <w:pStyle w:val="a3"/>
        <w:ind w:left="420" w:firstLineChars="0" w:firstLine="0"/>
        <w:rPr>
          <w:b/>
        </w:rPr>
      </w:pPr>
      <w:r w:rsidRPr="007367F6">
        <w:rPr>
          <w:b/>
        </w:rPr>
        <w:t xml:space="preserve">Hou提出一种基于Linux kernel系统调用和SAE的安卓恶意软件检测框架。使用了一种名为component </w:t>
      </w:r>
      <w:proofErr w:type="spellStart"/>
      <w:r w:rsidRPr="007367F6">
        <w:rPr>
          <w:b/>
        </w:rPr>
        <w:t>travelsal</w:t>
      </w:r>
      <w:proofErr w:type="spellEnd"/>
      <w:r w:rsidRPr="007367F6">
        <w:rPr>
          <w:b/>
        </w:rPr>
        <w:t>的动态分析方法来对每个给定的安卓应用的代码路径进行自动执行。为了获取系统调用之间的关系，作者构建了</w:t>
      </w:r>
      <w:proofErr w:type="gramStart"/>
      <w:r w:rsidRPr="007367F6">
        <w:rPr>
          <w:b/>
        </w:rPr>
        <w:t>一个带权有向图</w:t>
      </w:r>
      <w:proofErr w:type="gramEnd"/>
      <w:r w:rsidRPr="007367F6">
        <w:rPr>
          <w:b/>
        </w:rPr>
        <w:t>，其中节点代表系统调用，节点的大小表示频率，</w:t>
      </w:r>
      <w:proofErr w:type="gramStart"/>
      <w:r w:rsidRPr="007367F6">
        <w:rPr>
          <w:b/>
        </w:rPr>
        <w:t>边表示</w:t>
      </w:r>
      <w:proofErr w:type="gramEnd"/>
      <w:r w:rsidRPr="007367F6">
        <w:rPr>
          <w:b/>
        </w:rPr>
        <w:t>系统调用的序列流。</w:t>
      </w:r>
    </w:p>
    <w:p w14:paraId="6ECCD27B" w14:textId="42B3A721" w:rsidR="007367F6" w:rsidRDefault="007367F6" w:rsidP="007367F6">
      <w:pPr>
        <w:pStyle w:val="a3"/>
        <w:ind w:left="420" w:firstLineChars="0" w:firstLine="0"/>
        <w:rPr>
          <w:b/>
        </w:rPr>
      </w:pPr>
    </w:p>
    <w:p w14:paraId="011F6CF1" w14:textId="3F19D2F7" w:rsidR="007367F6" w:rsidRDefault="007367F6" w:rsidP="007367F6">
      <w:pPr>
        <w:pStyle w:val="a3"/>
        <w:ind w:left="420" w:firstLineChars="0" w:firstLine="0"/>
        <w:rPr>
          <w:b/>
        </w:rPr>
      </w:pPr>
      <w:proofErr w:type="spellStart"/>
      <w:r w:rsidRPr="007367F6">
        <w:rPr>
          <w:b/>
        </w:rPr>
        <w:t>roidDetector</w:t>
      </w:r>
      <w:proofErr w:type="spellEnd"/>
      <w:r w:rsidRPr="007367F6">
        <w:rPr>
          <w:b/>
        </w:rPr>
        <w:t>是一款基于安卓恶意软件检测引擎的在线深度学习应用。作者Yuan等通过动态分析和静态分析从每个APP中提取特征，提取的特征分为三类，分别是必须的权限、敏感API和动态行为。</w:t>
      </w:r>
      <w:proofErr w:type="spellStart"/>
      <w:r w:rsidRPr="007367F6">
        <w:rPr>
          <w:b/>
        </w:rPr>
        <w:t>DroidDetector</w:t>
      </w:r>
      <w:proofErr w:type="spellEnd"/>
      <w:r w:rsidRPr="007367F6">
        <w:rPr>
          <w:b/>
        </w:rPr>
        <w:t>的检测准确率大约为96.76%，由于传统的机器学习算法。在静态分析阶段，会对Android-Manifest.xml和</w:t>
      </w:r>
      <w:proofErr w:type="spellStart"/>
      <w:r w:rsidRPr="007367F6">
        <w:rPr>
          <w:b/>
        </w:rPr>
        <w:t>classes.dex</w:t>
      </w:r>
      <w:proofErr w:type="spellEnd"/>
      <w:r w:rsidRPr="007367F6">
        <w:rPr>
          <w:b/>
        </w:rPr>
        <w:t>进行语义分析来得到APP请求的120个权限。动态分析包含在</w:t>
      </w:r>
      <w:proofErr w:type="spellStart"/>
      <w:r w:rsidRPr="007367F6">
        <w:rPr>
          <w:b/>
        </w:rPr>
        <w:t>DroidBox</w:t>
      </w:r>
      <w:proofErr w:type="spellEnd"/>
      <w:r w:rsidRPr="007367F6">
        <w:rPr>
          <w:b/>
        </w:rPr>
        <w:t>中运行每个APP，进行动态标记分类并监控13个APP行为的分析。</w:t>
      </w:r>
      <w:r>
        <w:rPr>
          <w:b/>
        </w:rPr>
        <w:br/>
      </w:r>
    </w:p>
    <w:p w14:paraId="5CBF247F" w14:textId="2BE80304" w:rsidR="007367F6" w:rsidRDefault="007367F6">
      <w:pPr>
        <w:widowControl/>
        <w:jc w:val="left"/>
        <w:rPr>
          <w:b/>
        </w:rPr>
      </w:pPr>
      <w:r>
        <w:rPr>
          <w:b/>
        </w:rPr>
        <w:br w:type="page"/>
      </w:r>
    </w:p>
    <w:p w14:paraId="7EC872FC" w14:textId="0D822F1E" w:rsidR="007367F6" w:rsidRDefault="007367F6" w:rsidP="007367F6">
      <w:pPr>
        <w:pStyle w:val="a3"/>
        <w:ind w:left="420" w:firstLineChars="0" w:firstLine="0"/>
        <w:rPr>
          <w:b/>
        </w:rPr>
      </w:pPr>
      <w:r>
        <w:rPr>
          <w:rFonts w:hint="eastAsia"/>
          <w:b/>
        </w:rPr>
        <w:lastRenderedPageBreak/>
        <w:t>恶意外连流量</w:t>
      </w:r>
    </w:p>
    <w:p w14:paraId="565643F3" w14:textId="3FDED78E" w:rsidR="007367F6" w:rsidRDefault="007367F6" w:rsidP="007367F6">
      <w:pPr>
        <w:pStyle w:val="a3"/>
        <w:ind w:left="420" w:firstLineChars="0" w:firstLine="0"/>
        <w:rPr>
          <w:b/>
        </w:rPr>
      </w:pPr>
      <w:r>
        <w:rPr>
          <w:noProof/>
        </w:rPr>
        <w:drawing>
          <wp:inline distT="0" distB="0" distL="0" distR="0" wp14:anchorId="745057A3" wp14:editId="255A1CCC">
            <wp:extent cx="5274310" cy="3584600"/>
            <wp:effectExtent l="0" t="0" r="2540" b="0"/>
            <wp:docPr id="3"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4600"/>
                    </a:xfrm>
                    <a:prstGeom prst="rect">
                      <a:avLst/>
                    </a:prstGeom>
                    <a:noFill/>
                    <a:ln>
                      <a:noFill/>
                    </a:ln>
                  </pic:spPr>
                </pic:pic>
              </a:graphicData>
            </a:graphic>
          </wp:inline>
        </w:drawing>
      </w:r>
    </w:p>
    <w:p w14:paraId="6300353B" w14:textId="1A06FFB0" w:rsidR="005320F6" w:rsidRDefault="005320F6" w:rsidP="007367F6">
      <w:pPr>
        <w:pStyle w:val="a3"/>
        <w:ind w:left="420" w:firstLineChars="0" w:firstLine="0"/>
        <w:rPr>
          <w:b/>
        </w:rPr>
      </w:pPr>
    </w:p>
    <w:p w14:paraId="198BC1F4" w14:textId="27609515" w:rsidR="005320F6" w:rsidRPr="007367F6" w:rsidRDefault="005320F6" w:rsidP="007367F6">
      <w:pPr>
        <w:pStyle w:val="a3"/>
        <w:ind w:left="420" w:firstLineChars="0" w:firstLine="0"/>
        <w:rPr>
          <w:rFonts w:hint="eastAsia"/>
          <w:b/>
        </w:rPr>
      </w:pPr>
      <w:r>
        <w:rPr>
          <w:noProof/>
        </w:rPr>
        <w:drawing>
          <wp:inline distT="0" distB="0" distL="0" distR="0" wp14:anchorId="498E2A1B" wp14:editId="6FA8AAD8">
            <wp:extent cx="5274310" cy="1017778"/>
            <wp:effectExtent l="0" t="0" r="2540" b="0"/>
            <wp:docPr id="4" name="图片 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17778"/>
                    </a:xfrm>
                    <a:prstGeom prst="rect">
                      <a:avLst/>
                    </a:prstGeom>
                    <a:noFill/>
                    <a:ln>
                      <a:noFill/>
                    </a:ln>
                  </pic:spPr>
                </pic:pic>
              </a:graphicData>
            </a:graphic>
          </wp:inline>
        </w:drawing>
      </w:r>
    </w:p>
    <w:sectPr w:rsidR="005320F6" w:rsidRPr="007367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7646F"/>
    <w:multiLevelType w:val="hybridMultilevel"/>
    <w:tmpl w:val="148C9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9B"/>
    <w:rsid w:val="0003059B"/>
    <w:rsid w:val="00302F90"/>
    <w:rsid w:val="00510C8A"/>
    <w:rsid w:val="005320F6"/>
    <w:rsid w:val="006A0B43"/>
    <w:rsid w:val="007076B5"/>
    <w:rsid w:val="007367F6"/>
    <w:rsid w:val="00940614"/>
    <w:rsid w:val="00C90F63"/>
    <w:rsid w:val="00D031BC"/>
    <w:rsid w:val="00D97174"/>
    <w:rsid w:val="00FB5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4977"/>
  <w15:chartTrackingRefBased/>
  <w15:docId w15:val="{B9A10526-BAFE-46DE-8EDD-7463293D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174"/>
    <w:pPr>
      <w:ind w:firstLineChars="200" w:firstLine="420"/>
    </w:pPr>
  </w:style>
  <w:style w:type="character" w:styleId="a4">
    <w:name w:val="Hyperlink"/>
    <w:basedOn w:val="a0"/>
    <w:uiPriority w:val="99"/>
    <w:unhideWhenUsed/>
    <w:rsid w:val="007367F6"/>
    <w:rPr>
      <w:color w:val="0563C1" w:themeColor="hyperlink"/>
      <w:u w:val="single"/>
    </w:rPr>
  </w:style>
  <w:style w:type="character" w:styleId="a5">
    <w:name w:val="Unresolved Mention"/>
    <w:basedOn w:val="a0"/>
    <w:uiPriority w:val="99"/>
    <w:semiHidden/>
    <w:unhideWhenUsed/>
    <w:rsid w:val="0073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22941">
      <w:bodyDiv w:val="1"/>
      <w:marLeft w:val="0"/>
      <w:marRight w:val="0"/>
      <w:marTop w:val="0"/>
      <w:marBottom w:val="0"/>
      <w:divBdr>
        <w:top w:val="none" w:sz="0" w:space="0" w:color="auto"/>
        <w:left w:val="none" w:sz="0" w:space="0" w:color="auto"/>
        <w:bottom w:val="none" w:sz="0" w:space="0" w:color="auto"/>
        <w:right w:val="none" w:sz="0" w:space="0" w:color="auto"/>
      </w:divBdr>
    </w:div>
    <w:div w:id="9717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2021-08-30T11:50:00Z</dcterms:created>
  <dcterms:modified xsi:type="dcterms:W3CDTF">2021-09-01T02:58:00Z</dcterms:modified>
</cp:coreProperties>
</file>