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304DD5" w:rsidP="00B32FEE">
      <w:pPr>
        <w:ind w:left="420"/>
        <w:jc w:val="center"/>
        <w:rPr>
          <w:b/>
          <w:szCs w:val="21"/>
        </w:rPr>
      </w:pPr>
      <w:r w:rsidRPr="00304DD5">
        <w:rPr>
          <w:rFonts w:hAnsi="宋体" w:hint="eastAsia"/>
          <w:b/>
          <w:szCs w:val="21"/>
        </w:rPr>
        <w:t>基于</w:t>
      </w:r>
      <w:proofErr w:type="spellStart"/>
      <w:r w:rsidRPr="00304DD5">
        <w:rPr>
          <w:rFonts w:hAnsi="宋体" w:hint="eastAsia"/>
          <w:b/>
          <w:szCs w:val="21"/>
        </w:rPr>
        <w:t>Bradely</w:t>
      </w:r>
      <w:proofErr w:type="spellEnd"/>
      <w:r w:rsidRPr="00304DD5">
        <w:rPr>
          <w:rFonts w:hAnsi="宋体" w:hint="eastAsia"/>
          <w:b/>
          <w:szCs w:val="21"/>
        </w:rPr>
        <w:t>-Terry</w:t>
      </w:r>
      <w:r w:rsidRPr="00304DD5">
        <w:rPr>
          <w:rFonts w:hAnsi="宋体" w:hint="eastAsia"/>
          <w:b/>
          <w:szCs w:val="21"/>
        </w:rPr>
        <w:t>的数据增强方法</w:t>
      </w:r>
    </w:p>
    <w:p w:rsidR="002F4ED5" w:rsidRPr="006A7E52" w:rsidRDefault="0042158D" w:rsidP="00855A5D">
      <w:pPr>
        <w:jc w:val="center"/>
        <w:rPr>
          <w:szCs w:val="21"/>
        </w:rPr>
      </w:pPr>
      <w:proofErr w:type="gramStart"/>
      <w:r w:rsidRPr="0042158D">
        <w:rPr>
          <w:rFonts w:hAnsi="宋体" w:hint="eastAsia"/>
          <w:szCs w:val="21"/>
        </w:rPr>
        <w:t>栗维勋</w:t>
      </w:r>
      <w:proofErr w:type="gramEnd"/>
      <w:r w:rsidR="00855A5D">
        <w:rPr>
          <w:rFonts w:hint="eastAsia"/>
          <w:szCs w:val="21"/>
        </w:rPr>
        <w:t>，</w:t>
      </w:r>
      <w:r w:rsidRPr="0042158D">
        <w:rPr>
          <w:rFonts w:hAnsi="宋体" w:hint="eastAsia"/>
          <w:szCs w:val="21"/>
        </w:rPr>
        <w:t>马斌</w:t>
      </w:r>
      <w:r>
        <w:rPr>
          <w:rFonts w:hAnsi="宋体" w:hint="eastAsia"/>
          <w:szCs w:val="21"/>
        </w:rPr>
        <w:t>，</w:t>
      </w:r>
      <w:r w:rsidRPr="0042158D">
        <w:rPr>
          <w:rFonts w:hAnsi="宋体" w:hint="eastAsia"/>
          <w:szCs w:val="21"/>
        </w:rPr>
        <w:t>杨立波</w:t>
      </w:r>
      <w:r>
        <w:rPr>
          <w:rFonts w:hAnsi="宋体" w:hint="eastAsia"/>
          <w:szCs w:val="21"/>
        </w:rPr>
        <w:t>，熊梦军</w:t>
      </w:r>
      <w:r>
        <w:rPr>
          <w:rFonts w:hAnsi="宋体" w:hint="eastAsia"/>
          <w:szCs w:val="21"/>
        </w:rPr>
        <w:t>*</w:t>
      </w:r>
    </w:p>
    <w:p w:rsidR="002F4ED5" w:rsidRPr="00855A5D" w:rsidRDefault="00A620B5" w:rsidP="00855A5D">
      <w:pPr>
        <w:jc w:val="center"/>
        <w:rPr>
          <w:szCs w:val="21"/>
        </w:rPr>
      </w:pPr>
      <w:r w:rsidRPr="00855A5D">
        <w:rPr>
          <w:rFonts w:hAnsi="宋体"/>
          <w:szCs w:val="21"/>
        </w:rPr>
        <w:t>（</w:t>
      </w:r>
      <w:proofErr w:type="gramStart"/>
      <w:r w:rsidR="00E37F87" w:rsidRPr="00E37F87">
        <w:rPr>
          <w:rFonts w:hAnsi="宋体" w:hint="eastAsia"/>
          <w:szCs w:val="21"/>
        </w:rPr>
        <w:t>国网河北省电力有限公司</w:t>
      </w:r>
      <w:proofErr w:type="gramEnd"/>
      <w:r w:rsidR="002F4ED5" w:rsidRPr="00855A5D">
        <w:rPr>
          <w:rFonts w:hAnsi="宋体"/>
          <w:szCs w:val="21"/>
        </w:rPr>
        <w:t>，</w:t>
      </w:r>
      <w:r w:rsidR="00E37F87" w:rsidRPr="00E37F87">
        <w:rPr>
          <w:rFonts w:hAnsi="宋体" w:hint="eastAsia"/>
          <w:szCs w:val="21"/>
        </w:rPr>
        <w:t>河北</w:t>
      </w:r>
      <w:r w:rsidR="00E37F87" w:rsidRPr="00E37F87">
        <w:rPr>
          <w:rFonts w:hAnsi="宋体" w:hint="eastAsia"/>
          <w:szCs w:val="21"/>
        </w:rPr>
        <w:t xml:space="preserve"> </w:t>
      </w:r>
      <w:r w:rsidR="00E37F87" w:rsidRPr="00E37F87">
        <w:rPr>
          <w:rFonts w:hAnsi="宋体" w:hint="eastAsia"/>
          <w:szCs w:val="21"/>
        </w:rPr>
        <w:t>石家庄</w:t>
      </w:r>
      <w:r w:rsidR="00855A5D">
        <w:rPr>
          <w:rFonts w:hint="eastAsia"/>
          <w:szCs w:val="21"/>
        </w:rPr>
        <w:t xml:space="preserve"> </w:t>
      </w:r>
      <w:r w:rsidR="002F4ED5" w:rsidRPr="00855A5D">
        <w:rPr>
          <w:szCs w:val="21"/>
        </w:rPr>
        <w:t>266071</w:t>
      </w:r>
      <w:r w:rsidRPr="00855A5D">
        <w:rPr>
          <w:rFonts w:hAnsi="宋体"/>
          <w:szCs w:val="21"/>
        </w:rPr>
        <w:t>）</w:t>
      </w:r>
    </w:p>
    <w:p w:rsidR="00455784" w:rsidRDefault="001A30CA" w:rsidP="00304DD5">
      <w:pPr>
        <w:kinsoku w:val="0"/>
        <w:wordWrap w:val="0"/>
        <w:overflowPunct w:val="0"/>
        <w:autoSpaceDE w:val="0"/>
        <w:jc w:val="left"/>
        <w:rPr>
          <w:rFonts w:hAnsi="宋体"/>
          <w:szCs w:val="21"/>
        </w:rPr>
      </w:pPr>
      <w:r w:rsidRPr="00512E61">
        <w:rPr>
          <w:rFonts w:hAnsi="宋体"/>
          <w:b/>
          <w:szCs w:val="21"/>
        </w:rPr>
        <w:t>摘要</w:t>
      </w:r>
      <w:r w:rsidR="00855A5D" w:rsidRPr="00512E61">
        <w:rPr>
          <w:rFonts w:hAnsi="宋体" w:hint="eastAsia"/>
          <w:b/>
          <w:szCs w:val="21"/>
        </w:rPr>
        <w:t>：</w:t>
      </w:r>
      <w:r w:rsidR="00304DD5" w:rsidRPr="00304DD5">
        <w:rPr>
          <w:rFonts w:hAnsi="宋体" w:hint="eastAsia"/>
          <w:szCs w:val="21"/>
        </w:rPr>
        <w:t>在回归任务中，不同身份、个人对单个样本标注结果存在较大偏差，因而许多机构通过向注释者提供成对比较样本，来缓解标注的偏差。成对样本标注方式出于人工成本考虑不能对任意样本对进行标注，无法做到完全标注。为了能从已有标注信息中获取更多成对样本信息，本文从数据增强出发，提出了一种基于</w:t>
      </w:r>
      <w:r w:rsidR="00304DD5" w:rsidRPr="00304DD5">
        <w:rPr>
          <w:rFonts w:hAnsi="宋体" w:hint="eastAsia"/>
          <w:szCs w:val="21"/>
        </w:rPr>
        <w:t>Bradley</w:t>
      </w:r>
      <w:r w:rsidR="00304DD5" w:rsidRPr="00304DD5">
        <w:rPr>
          <w:rFonts w:hAnsi="宋体" w:hint="eastAsia"/>
          <w:szCs w:val="21"/>
        </w:rPr>
        <w:t>–</w:t>
      </w:r>
      <w:r w:rsidR="00304DD5" w:rsidRPr="00304DD5">
        <w:rPr>
          <w:rFonts w:hAnsi="宋体" w:hint="eastAsia"/>
          <w:szCs w:val="21"/>
        </w:rPr>
        <w:t>Terry</w:t>
      </w:r>
      <w:r w:rsidR="00304DD5" w:rsidRPr="00304DD5">
        <w:rPr>
          <w:rFonts w:hAnsi="宋体" w:hint="eastAsia"/>
          <w:szCs w:val="21"/>
        </w:rPr>
        <w:t>方法结果进行采样的数据增强方法，并在原始方法上利用分层和排列的思想，改善了原始方法采样结果容易受随机种子影响和不同句子采样不公平的缺陷。</w:t>
      </w:r>
    </w:p>
    <w:p w:rsidR="00202821" w:rsidRPr="00304DD5" w:rsidRDefault="001A30CA" w:rsidP="00304DD5">
      <w:pPr>
        <w:kinsoku w:val="0"/>
        <w:wordWrap w:val="0"/>
        <w:overflowPunct w:val="0"/>
        <w:autoSpaceDE w:val="0"/>
        <w:jc w:val="left"/>
        <w:rPr>
          <w:rFonts w:hAnsi="宋体"/>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455784" w:rsidRPr="00455784">
        <w:rPr>
          <w:rFonts w:hAnsi="宋体" w:hint="eastAsia"/>
          <w:szCs w:val="21"/>
        </w:rPr>
        <w:t>样本标注；数据增强；</w:t>
      </w:r>
      <w:r w:rsidR="00455784">
        <w:rPr>
          <w:rFonts w:hAnsi="宋体" w:hint="eastAsia"/>
          <w:szCs w:val="21"/>
        </w:rPr>
        <w:t>采样公平；</w:t>
      </w:r>
    </w:p>
    <w:p w:rsidR="009F65B9" w:rsidRPr="00855A5D" w:rsidRDefault="00582E37" w:rsidP="00855A5D">
      <w:pPr>
        <w:rPr>
          <w:szCs w:val="21"/>
        </w:rPr>
      </w:pPr>
      <w:r w:rsidRPr="00512E61">
        <w:rPr>
          <w:rFonts w:hAnsi="宋体"/>
          <w:b/>
          <w:szCs w:val="21"/>
        </w:rPr>
        <w:t>中图</w:t>
      </w:r>
      <w:r w:rsidR="009F65B9" w:rsidRPr="00512E61">
        <w:rPr>
          <w:rFonts w:hAnsi="宋体"/>
          <w:b/>
          <w:szCs w:val="21"/>
        </w:rPr>
        <w:t>分类号：</w:t>
      </w:r>
      <w:r w:rsidR="00B23127" w:rsidRPr="00B23127">
        <w:rPr>
          <w:rFonts w:hAnsi="宋体"/>
          <w:color w:val="000000" w:themeColor="text1"/>
          <w:szCs w:val="21"/>
        </w:rPr>
        <w:t>TP183</w:t>
      </w:r>
      <w:r w:rsidR="00B23127">
        <w:rPr>
          <w:rFonts w:hAnsi="宋体"/>
          <w:color w:val="FF0000"/>
          <w:szCs w:val="21"/>
        </w:rPr>
        <w:t xml:space="preserve">              </w:t>
      </w:r>
      <w:r w:rsidR="009F65B9" w:rsidRPr="00855A5D">
        <w:rPr>
          <w:szCs w:val="21"/>
        </w:rPr>
        <w:t xml:space="preserve"> </w:t>
      </w:r>
      <w:r w:rsidR="00583B19">
        <w:rPr>
          <w:rFonts w:hint="eastAsia"/>
          <w:szCs w:val="21"/>
        </w:rPr>
        <w:t xml:space="preserve">     </w:t>
      </w:r>
      <w:r w:rsidR="009F65B9" w:rsidRPr="00855A5D">
        <w:rPr>
          <w:szCs w:val="21"/>
        </w:rPr>
        <w:t xml:space="preserve">         </w:t>
      </w:r>
      <w:r w:rsidR="009F65B9" w:rsidRPr="00512E61">
        <w:rPr>
          <w:rFonts w:hAnsi="宋体"/>
          <w:b/>
          <w:szCs w:val="21"/>
        </w:rPr>
        <w:t>文献标识码</w:t>
      </w:r>
      <w:r w:rsidR="009F65B9" w:rsidRPr="00855A5D">
        <w:rPr>
          <w:rFonts w:hAnsi="宋体"/>
          <w:szCs w:val="21"/>
        </w:rPr>
        <w:t>：</w:t>
      </w:r>
      <w:r w:rsidR="00756243" w:rsidRPr="00756243">
        <w:rPr>
          <w:rFonts w:hAnsi="宋体"/>
          <w:color w:val="000000" w:themeColor="text1"/>
          <w:szCs w:val="21"/>
        </w:rPr>
        <w:t>B</w:t>
      </w:r>
      <w:r w:rsidR="003E6234">
        <w:rPr>
          <w:rFonts w:hAnsi="宋体" w:hint="eastAsia"/>
          <w:szCs w:val="21"/>
        </w:rPr>
        <w:t xml:space="preserve">   </w:t>
      </w:r>
    </w:p>
    <w:p w:rsidR="00BD448D" w:rsidRPr="007E49F9" w:rsidRDefault="007E49F9" w:rsidP="007956B8">
      <w:pPr>
        <w:rPr>
          <w:color w:val="808080"/>
          <w:szCs w:val="21"/>
        </w:rPr>
      </w:pPr>
      <w:r w:rsidRPr="007E49F9">
        <w:rPr>
          <w:rFonts w:hint="eastAsia"/>
          <w:color w:val="808080"/>
          <w:szCs w:val="21"/>
        </w:rPr>
        <w:t>分类号</w:t>
      </w:r>
      <w:r w:rsidR="007956B8" w:rsidRPr="007E49F9">
        <w:rPr>
          <w:rFonts w:hint="eastAsia"/>
          <w:color w:val="808080"/>
          <w:szCs w:val="21"/>
        </w:rPr>
        <w:t>请参看：</w:t>
      </w:r>
      <w:hyperlink r:id="rId8" w:history="1">
        <w:r w:rsidR="007956B8" w:rsidRPr="007E49F9">
          <w:rPr>
            <w:rStyle w:val="ae"/>
            <w:color w:val="808080"/>
            <w:szCs w:val="21"/>
          </w:rPr>
          <w:t>http://www.jsjfz.com/</w:t>
        </w:r>
      </w:hyperlink>
      <w:r w:rsidR="007956B8" w:rsidRPr="007E49F9">
        <w:rPr>
          <w:rFonts w:hint="eastAsia"/>
          <w:color w:val="808080"/>
          <w:szCs w:val="21"/>
        </w:rPr>
        <w:t xml:space="preserve"> </w:t>
      </w:r>
      <w:r w:rsidR="007956B8" w:rsidRPr="007E49F9">
        <w:rPr>
          <w:rFonts w:hint="eastAsia"/>
          <w:color w:val="808080"/>
          <w:szCs w:val="21"/>
        </w:rPr>
        <w:t>栏目</w:t>
      </w:r>
    </w:p>
    <w:p w:rsidR="00EB1493" w:rsidRPr="00855A5D" w:rsidRDefault="000A5719" w:rsidP="00EB1493">
      <w:pPr>
        <w:jc w:val="center"/>
        <w:rPr>
          <w:b/>
          <w:szCs w:val="21"/>
        </w:rPr>
      </w:pPr>
      <w:r w:rsidRPr="000A5719">
        <w:rPr>
          <w:rFonts w:hAnsi="宋体"/>
          <w:b/>
          <w:szCs w:val="21"/>
        </w:rPr>
        <w:t>Data enhancement method based on Bradley Terry</w:t>
      </w:r>
      <w:r w:rsidR="00EB1493">
        <w:rPr>
          <w:rFonts w:hAnsi="宋体" w:hint="eastAsia"/>
          <w:b/>
          <w:szCs w:val="21"/>
        </w:rPr>
        <w:t>（</w:t>
      </w:r>
      <w:r w:rsidR="00EB1493" w:rsidRPr="00583B19">
        <w:rPr>
          <w:rFonts w:hAnsi="宋体" w:hint="eastAsia"/>
          <w:b/>
          <w:color w:val="999999"/>
          <w:szCs w:val="21"/>
        </w:rPr>
        <w:t>英文</w:t>
      </w:r>
      <w:r w:rsidR="00EB1493">
        <w:rPr>
          <w:rFonts w:hAnsi="宋体" w:hint="eastAsia"/>
          <w:b/>
          <w:szCs w:val="21"/>
        </w:rPr>
        <w:t>）</w:t>
      </w:r>
    </w:p>
    <w:p w:rsidR="00202821" w:rsidRPr="00855A5D" w:rsidRDefault="00202821" w:rsidP="00855A5D">
      <w:pPr>
        <w:jc w:val="center"/>
        <w:rPr>
          <w:szCs w:val="21"/>
        </w:rPr>
      </w:pPr>
      <w:r w:rsidRPr="00855A5D">
        <w:rPr>
          <w:szCs w:val="21"/>
        </w:rPr>
        <w:t>Z</w:t>
      </w:r>
      <w:r w:rsidR="00583B19">
        <w:rPr>
          <w:rFonts w:hint="eastAsia"/>
          <w:szCs w:val="21"/>
        </w:rPr>
        <w:t>HANG</w:t>
      </w:r>
      <w:r w:rsidR="00583B19">
        <w:rPr>
          <w:szCs w:val="21"/>
        </w:rPr>
        <w:t xml:space="preserve"> </w:t>
      </w:r>
      <w:r w:rsidR="00583B19">
        <w:rPr>
          <w:rFonts w:hint="eastAsia"/>
          <w:szCs w:val="21"/>
        </w:rPr>
        <w:t>S</w:t>
      </w:r>
      <w:r w:rsidRPr="00855A5D">
        <w:rPr>
          <w:szCs w:val="21"/>
        </w:rPr>
        <w:t>a</w:t>
      </w:r>
      <w:r w:rsidR="00583B19">
        <w:rPr>
          <w:rFonts w:hint="eastAsia"/>
          <w:szCs w:val="21"/>
        </w:rPr>
        <w:t>n</w:t>
      </w:r>
      <w:r w:rsidR="00855A5D">
        <w:rPr>
          <w:rFonts w:hint="eastAsia"/>
          <w:szCs w:val="21"/>
        </w:rPr>
        <w:t>，</w:t>
      </w:r>
      <w:r w:rsidRPr="00855A5D">
        <w:rPr>
          <w:szCs w:val="21"/>
        </w:rPr>
        <w:t>F</w:t>
      </w:r>
      <w:r w:rsidR="00855A5D">
        <w:rPr>
          <w:rFonts w:hint="eastAsia"/>
          <w:szCs w:val="21"/>
        </w:rPr>
        <w:t>AN</w:t>
      </w:r>
      <w:r w:rsidRPr="00855A5D">
        <w:rPr>
          <w:szCs w:val="21"/>
        </w:rPr>
        <w:t xml:space="preserve"> </w:t>
      </w:r>
      <w:r w:rsidR="00250C06" w:rsidRPr="00855A5D">
        <w:rPr>
          <w:szCs w:val="21"/>
        </w:rPr>
        <w:t>Y</w:t>
      </w:r>
      <w:r w:rsidRPr="00855A5D">
        <w:rPr>
          <w:szCs w:val="21"/>
        </w:rPr>
        <w:t>an</w:t>
      </w:r>
      <w:r w:rsidR="00855A5D">
        <w:rPr>
          <w:rFonts w:hint="eastAsia"/>
          <w:szCs w:val="21"/>
        </w:rPr>
        <w:t>-</w:t>
      </w:r>
      <w:r w:rsidRPr="00855A5D">
        <w:rPr>
          <w:szCs w:val="21"/>
        </w:rPr>
        <w:t>bin</w:t>
      </w:r>
    </w:p>
    <w:p w:rsidR="00202821" w:rsidRPr="00855A5D" w:rsidRDefault="00A620B5" w:rsidP="00855A5D">
      <w:pPr>
        <w:autoSpaceDE w:val="0"/>
        <w:autoSpaceDN w:val="0"/>
        <w:adjustRightInd w:val="0"/>
        <w:jc w:val="center"/>
        <w:rPr>
          <w:kern w:val="0"/>
          <w:szCs w:val="21"/>
        </w:rPr>
      </w:pPr>
      <w:r w:rsidRPr="00855A5D">
        <w:rPr>
          <w:kern w:val="0"/>
          <w:szCs w:val="21"/>
        </w:rPr>
        <w:t>(</w:t>
      </w:r>
      <w:smartTag w:uri="urn:schemas-microsoft-com:office:smarttags" w:element="PlaceType">
        <w:r w:rsidR="00202821" w:rsidRPr="00855A5D">
          <w:rPr>
            <w:kern w:val="0"/>
            <w:szCs w:val="21"/>
          </w:rPr>
          <w:t>College</w:t>
        </w:r>
      </w:smartTag>
      <w:r w:rsidR="00202821" w:rsidRPr="00855A5D">
        <w:rPr>
          <w:kern w:val="0"/>
          <w:szCs w:val="21"/>
        </w:rPr>
        <w:t xml:space="preserve"> of </w:t>
      </w:r>
      <w:smartTag w:uri="urn:schemas-microsoft-com:office:smarttags" w:element="PlaceName">
        <w:r w:rsidR="00202821" w:rsidRPr="00855A5D">
          <w:rPr>
            <w:kern w:val="0"/>
            <w:szCs w:val="21"/>
          </w:rPr>
          <w:t>Information</w:t>
        </w:r>
      </w:smartTag>
      <w:r w:rsidR="00202821" w:rsidRPr="00855A5D">
        <w:rPr>
          <w:kern w:val="0"/>
          <w:szCs w:val="21"/>
        </w:rPr>
        <w:t xml:space="preserve"> Engineering, </w:t>
      </w:r>
      <w:smartTag w:uri="urn:schemas-microsoft-com:office:smarttags" w:element="PlaceName">
        <w:r w:rsidR="00202821" w:rsidRPr="00855A5D">
          <w:rPr>
            <w:kern w:val="0"/>
            <w:szCs w:val="21"/>
          </w:rPr>
          <w:t>Qingdao</w:t>
        </w:r>
      </w:smartTag>
      <w:r w:rsidR="00202821" w:rsidRPr="00855A5D">
        <w:rPr>
          <w:kern w:val="0"/>
          <w:szCs w:val="21"/>
        </w:rPr>
        <w:t xml:space="preserve"> </w:t>
      </w:r>
      <w:smartTag w:uri="urn:schemas-microsoft-com:office:smarttags" w:element="PlaceType">
        <w:r w:rsidR="00202821" w:rsidRPr="00855A5D">
          <w:rPr>
            <w:kern w:val="0"/>
            <w:szCs w:val="21"/>
          </w:rPr>
          <w:t>University</w:t>
        </w:r>
      </w:smartTag>
      <w:r w:rsidR="00202821" w:rsidRPr="00855A5D">
        <w:rPr>
          <w:kern w:val="0"/>
          <w:szCs w:val="21"/>
        </w:rPr>
        <w:t xml:space="preserve">, </w:t>
      </w:r>
      <w:smartTag w:uri="urn:schemas-microsoft-com:office:smarttags" w:element="City">
        <w:r w:rsidR="00202821" w:rsidRPr="00855A5D">
          <w:rPr>
            <w:kern w:val="0"/>
            <w:szCs w:val="21"/>
          </w:rPr>
          <w:t>Qingdao</w:t>
        </w:r>
      </w:smartTag>
      <w:r w:rsidR="00202821" w:rsidRPr="00855A5D">
        <w:rPr>
          <w:kern w:val="0"/>
          <w:szCs w:val="21"/>
        </w:rPr>
        <w:t xml:space="preserve"> </w:t>
      </w:r>
      <w:smartTag w:uri="urn:schemas-microsoft-com:office:smarttags" w:element="State">
        <w:r w:rsidR="00855A5D">
          <w:rPr>
            <w:rFonts w:hint="eastAsia"/>
            <w:kern w:val="0"/>
            <w:szCs w:val="21"/>
          </w:rPr>
          <w:t>Shandong</w:t>
        </w:r>
      </w:smartTag>
      <w:r w:rsidR="00EB1493">
        <w:rPr>
          <w:rFonts w:hint="eastAsia"/>
          <w:kern w:val="0"/>
          <w:szCs w:val="21"/>
        </w:rPr>
        <w:t xml:space="preserve"> </w:t>
      </w:r>
      <w:r w:rsidR="00202821" w:rsidRPr="00855A5D">
        <w:rPr>
          <w:kern w:val="0"/>
          <w:szCs w:val="21"/>
        </w:rPr>
        <w:t>266071</w:t>
      </w:r>
      <w:r w:rsidR="00855A5D">
        <w:rPr>
          <w:rFonts w:hint="eastAsia"/>
          <w:kern w:val="0"/>
          <w:szCs w:val="21"/>
        </w:rPr>
        <w:t xml:space="preserve">, </w:t>
      </w:r>
      <w:smartTag w:uri="urn:schemas-microsoft-com:office:smarttags" w:element="country-region">
        <w:smartTag w:uri="urn:schemas-microsoft-com:office:smarttags" w:element="place">
          <w:r w:rsidR="00855A5D">
            <w:rPr>
              <w:rFonts w:hint="eastAsia"/>
              <w:kern w:val="0"/>
              <w:szCs w:val="21"/>
            </w:rPr>
            <w:t>China</w:t>
          </w:r>
        </w:smartTag>
      </w:smartTag>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0A5719" w:rsidRPr="000A5719">
        <w:rPr>
          <w:szCs w:val="21"/>
        </w:rPr>
        <w:t>In the regression task, different identities and individuals have large deviations from the labeling results of a single sample. Therefore, many institutions alleviate the labeling deviation by providing paired comparison samples to annotators. For the sake of labor cost, the paired sample labeling method cannot label any sample pair and cannot label completely. In order to obtain more paired sample information from the existing annotation information, starting from data enhancement, this paper proposes a data enhancement method based on the results of Bradley Terry method, and uses the idea of layering and arrangement in the original method to improve the defects that the sampling results of the original method are easy to be affected by random seeds and unfair sampling of different sentence.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0A5719" w:rsidRPr="000A5719">
        <w:rPr>
          <w:szCs w:val="21"/>
        </w:rPr>
        <w:t>sample labeling, data enhancement, Sampling fairness</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9"/>
          <w:footerReference w:type="default" r:id="rId10"/>
          <w:pgSz w:w="11906" w:h="16838"/>
          <w:pgMar w:top="1418" w:right="1418" w:bottom="1418" w:left="1418" w:header="851" w:footer="992" w:gutter="0"/>
          <w:cols w:space="720"/>
          <w:docGrid w:type="linesAndChars" w:linePitch="312"/>
        </w:sectPr>
      </w:pPr>
    </w:p>
    <w:p w:rsidR="008F20B1" w:rsidRPr="00E27CCF" w:rsidRDefault="008F20B1" w:rsidP="008F20B1">
      <w:pPr>
        <w:pStyle w:val="2"/>
        <w:rPr>
          <w:lang w:eastAsia="zh-CN"/>
        </w:rPr>
      </w:pPr>
      <w:r>
        <w:rPr>
          <w:lang w:eastAsia="zh-CN"/>
        </w:rPr>
        <w:t>1.</w:t>
      </w:r>
      <w:r>
        <w:rPr>
          <w:lang w:eastAsia="zh-CN"/>
        </w:rPr>
        <w:t>引言</w:t>
      </w:r>
    </w:p>
    <w:p w:rsidR="008F20B1" w:rsidRDefault="008F20B1" w:rsidP="001A7400">
      <w:pPr>
        <w:pStyle w:val="FirstParagraph"/>
        <w:ind w:firstLine="420"/>
      </w:pPr>
      <w:bookmarkStart w:id="0" w:name="_Hlk104749598"/>
      <w:r>
        <w:t>情感分析是对人们对产品、服务、组织、个人、问题、事件、话题及其属性的观点、情感、情绪、评价和态度的计算研究。</w:t>
      </w:r>
    </w:p>
    <w:p w:rsidR="008F20B1" w:rsidRDefault="008F20B1" w:rsidP="001A7400">
      <w:pPr>
        <w:pStyle w:val="a0"/>
        <w:ind w:firstLine="420"/>
      </w:pPr>
      <w:r>
        <w:t>该领域的开始和快速发展离不开社交媒体的高速发展</w:t>
      </w:r>
      <w:r w:rsidR="00F5166A">
        <w:rPr>
          <w:rFonts w:hint="eastAsia"/>
        </w:rPr>
        <w:t>。</w:t>
      </w:r>
      <w:r>
        <w:t>社交平台的快速增长，为此带来了海量的数字形式的数据。</w:t>
      </w:r>
    </w:p>
    <w:p w:rsidR="008F20B1" w:rsidRDefault="008F20B1" w:rsidP="001A7400">
      <w:pPr>
        <w:pStyle w:val="a0"/>
        <w:ind w:firstLine="420"/>
      </w:pPr>
      <w:r>
        <w:t>早在</w:t>
      </w:r>
      <w:r>
        <w:t>2000</w:t>
      </w:r>
      <w:r>
        <w:t>年，情感分析就成为</w:t>
      </w:r>
      <w:r>
        <w:t>NLP</w:t>
      </w:r>
      <w:r>
        <w:t>中最活跃的研究领域之一。它在数据挖掘、</w:t>
      </w:r>
      <w:r>
        <w:t>Web</w:t>
      </w:r>
      <w:r>
        <w:t>挖掘、文本挖掘和信息检索方面得到了广泛的研究。</w:t>
      </w:r>
      <w:bookmarkStart w:id="1" w:name="_Hlk108888104"/>
      <w:r>
        <w:t>现有的许多研究已经被应用到情绪分析的各种任务中产生了，包括有监督和无监督的方法。近年来，将深度学习应用于情绪分析也变得非常流行。</w:t>
      </w:r>
      <w:bookmarkEnd w:id="1"/>
    </w:p>
    <w:p w:rsidR="008F20B1" w:rsidRDefault="008F20B1" w:rsidP="001A7400">
      <w:pPr>
        <w:pStyle w:val="a0"/>
        <w:ind w:firstLine="420"/>
      </w:pPr>
      <w:r>
        <w:t>在有监督情况下，想要进行情绪分析，最基本的条件就是一份高质量的标注数据集。标注人员一般能较以较高质量完成一些粗粒度的标注，如一句话表达情绪是否积极，但是当标注人员被要求进行更细粒度的实值分数标注（如积极程度分数），这个任务变得相当困难。当被问及文本的实值情绪分数时，相比于简单地将情绪分为正</w:t>
      </w:r>
      <w:r>
        <w:t>面或负面，给出具体分数让受访者面临更高的认知负荷。此外，不同注释者很难保持一致，每个人都有自己的评判标准，相同的文本在不同身份的注释者眼中的情绪程度可能有较大差异。</w:t>
      </w:r>
    </w:p>
    <w:p w:rsidR="008F20B1" w:rsidRDefault="008F20B1" w:rsidP="001A7400">
      <w:pPr>
        <w:pStyle w:val="a0"/>
        <w:ind w:firstLine="420"/>
      </w:pPr>
      <w:r>
        <w:t>通过向注释者提供成对的文本并询问哪一个更积极，可以克服这些问题，这缓解了标准评分量表中存在的几种注释偏差，如量表区域偏差</w:t>
      </w:r>
      <w:r>
        <w:rPr>
          <w:vertAlign w:val="superscript"/>
        </w:rPr>
        <w:t>[1,2]</w:t>
      </w:r>
      <w:r w:rsidR="00F5166A">
        <w:rPr>
          <w:rFonts w:hint="eastAsia"/>
        </w:rPr>
        <w:t>，</w:t>
      </w:r>
      <w:r>
        <w:t>并提高了注释的一致性</w:t>
      </w:r>
      <w:r>
        <w:rPr>
          <w:vertAlign w:val="superscript"/>
        </w:rPr>
        <w:t>[3]</w:t>
      </w:r>
      <w:r>
        <w:t xml:space="preserve"> </w:t>
      </w:r>
      <w:r>
        <w:t>。</w:t>
      </w:r>
    </w:p>
    <w:p w:rsidR="008F20B1" w:rsidRDefault="008F20B1" w:rsidP="001A7400">
      <w:pPr>
        <w:pStyle w:val="a0"/>
        <w:ind w:firstLine="420"/>
      </w:pPr>
      <w:r>
        <w:t>然而，现在面临的情况从注释</w:t>
      </w:r>
      <w:r>
        <w:t>n</w:t>
      </w:r>
      <w:r w:rsidR="00864D54">
        <w:rPr>
          <w:rFonts w:hint="eastAsia"/>
        </w:rPr>
        <w:t>条</w:t>
      </w:r>
      <w:r>
        <w:t>实例变为需要注释</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sidR="00864D54">
        <w:rPr>
          <w:rFonts w:hint="eastAsia"/>
        </w:rPr>
        <w:t>条</w:t>
      </w:r>
      <w:r>
        <w:t>实例对，这可能是不现实的。出于人工成本考虑，实际标注的数量要远远少于</w:t>
      </w:r>
      <m:oMath>
        <m:sSup>
          <m:sSupPr>
            <m:ctrlPr>
              <w:rPr>
                <w:rFonts w:ascii="Cambria Math" w:hAnsi="Cambria Math"/>
              </w:rPr>
            </m:ctrlPr>
          </m:sSupPr>
          <m:e>
            <m:r>
              <w:rPr>
                <w:rFonts w:ascii="Cambria Math" w:hAnsi="Cambria Math"/>
              </w:rPr>
              <m:t>n</m:t>
            </m:r>
          </m:e>
          <m:sup>
            <m:r>
              <w:rPr>
                <w:rFonts w:ascii="Cambria Math" w:hAnsi="Cambria Math"/>
              </w:rPr>
              <m:t>2</m:t>
            </m:r>
          </m:sup>
        </m:sSup>
      </m:oMath>
      <w:r>
        <w:t>。事实上也不需要完完全全标注</w:t>
      </w:r>
      <m:oMath>
        <m:sSup>
          <m:sSupPr>
            <m:ctrlPr>
              <w:rPr>
                <w:rFonts w:ascii="Cambria Math" w:hAnsi="Cambria Math"/>
              </w:rPr>
            </m:ctrlPr>
          </m:sSupPr>
          <m:e>
            <m:r>
              <w:rPr>
                <w:rFonts w:ascii="Cambria Math" w:hAnsi="Cambria Math"/>
              </w:rPr>
              <m:t>n</m:t>
            </m:r>
          </m:e>
          <m:sup>
            <m:r>
              <w:rPr>
                <w:rFonts w:ascii="Cambria Math" w:hAnsi="Cambria Math"/>
              </w:rPr>
              <m:t>2</m:t>
            </m:r>
          </m:sup>
        </m:sSup>
      </m:oMath>
      <w:r>
        <w:t>句子对。举一个简单的例子，我们标注了</w:t>
      </w:r>
      <w:r>
        <w:t>A&gt;B,B&gt;C,</w:t>
      </w:r>
      <w:r>
        <w:t>显然我们可以知道一个隐藏的句子对关系就是</w:t>
      </w:r>
      <w:r>
        <w:t>A&gt;C</w:t>
      </w:r>
      <w:r>
        <w:t>。我们希望能根据标注结果挖掘出更多这样的隐藏信息作为数据集的补充，帮助有监督情况下的情感分析。</w:t>
      </w:r>
    </w:p>
    <w:p w:rsidR="008F20B1" w:rsidRDefault="008F20B1" w:rsidP="001A7400">
      <w:pPr>
        <w:pStyle w:val="a0"/>
        <w:ind w:firstLine="420"/>
      </w:pPr>
      <w:r>
        <w:t>本文以数据增强为目的，提出了一种基于</w:t>
      </w:r>
      <w:r>
        <w:t>Bradley–Terry</w:t>
      </w:r>
      <w:r>
        <w:t>方法结果进行采样的数据增强方法，并在原始方法上利用分层和排列的思想，改</w:t>
      </w:r>
      <w:r>
        <w:lastRenderedPageBreak/>
        <w:t>善了原始方法采样结果容易受随机种子影响和不同句子采样不公平的缺陷。</w:t>
      </w:r>
    </w:p>
    <w:p w:rsidR="008F20B1" w:rsidRDefault="008F20B1" w:rsidP="001A7400">
      <w:pPr>
        <w:pStyle w:val="a0"/>
        <w:ind w:firstLine="420"/>
      </w:pPr>
      <w:r>
        <w:rPr>
          <w:rFonts w:hint="eastAsia"/>
        </w:rPr>
        <w:t>1</w:t>
      </w:r>
      <w:r>
        <w:t>.</w:t>
      </w:r>
      <w:r>
        <w:t>根据比较数据集，使用了</w:t>
      </w:r>
      <w:r>
        <w:t>Bradley–Terry</w:t>
      </w:r>
      <w:r>
        <w:t>方法的结果来进行采样策略</w:t>
      </w:r>
      <w:r w:rsidR="00123809">
        <w:rPr>
          <w:rFonts w:hint="eastAsia"/>
        </w:rPr>
        <w:t>更好利用多次标注</w:t>
      </w:r>
      <w:r w:rsidR="00B9151E">
        <w:rPr>
          <w:rFonts w:hint="eastAsia"/>
        </w:rPr>
        <w:t>信息</w:t>
      </w:r>
      <w:r>
        <w:t>。</w:t>
      </w:r>
    </w:p>
    <w:p w:rsidR="008F20B1" w:rsidRDefault="008F20B1" w:rsidP="001A7400">
      <w:pPr>
        <w:pStyle w:val="a0"/>
        <w:ind w:firstLine="420"/>
      </w:pPr>
      <w:r>
        <w:rPr>
          <w:rFonts w:hint="eastAsia"/>
        </w:rPr>
        <w:t>2</w:t>
      </w:r>
      <w:r>
        <w:t>.</w:t>
      </w:r>
      <w:r>
        <w:t>在原始采样方法的基础上，结合分层策略和排列组合思想，缓解了原方法中存在的采样结果受随机性影响较大和采样不公平情况。</w:t>
      </w:r>
    </w:p>
    <w:bookmarkEnd w:id="0"/>
    <w:p w:rsidR="008F20B1" w:rsidRDefault="008F20B1" w:rsidP="001A7400">
      <w:pPr>
        <w:pStyle w:val="Compact"/>
        <w:ind w:firstLine="300"/>
      </w:pPr>
    </w:p>
    <w:p w:rsidR="008F20B1" w:rsidRDefault="008F20B1" w:rsidP="008F20B1">
      <w:pPr>
        <w:pStyle w:val="2"/>
        <w:rPr>
          <w:lang w:eastAsia="zh-CN"/>
        </w:rPr>
      </w:pPr>
      <w:bookmarkStart w:id="2" w:name="相关工作"/>
      <w:r>
        <w:rPr>
          <w:lang w:eastAsia="zh-CN"/>
        </w:rPr>
        <w:t>2.</w:t>
      </w:r>
      <w:r>
        <w:rPr>
          <w:lang w:eastAsia="zh-CN"/>
        </w:rPr>
        <w:t>相关工作</w:t>
      </w:r>
    </w:p>
    <w:p w:rsidR="008F20B1" w:rsidRDefault="008F20B1" w:rsidP="001A7400">
      <w:pPr>
        <w:pStyle w:val="FirstParagraph"/>
        <w:ind w:firstLine="420"/>
      </w:pPr>
      <w:bookmarkStart w:id="3" w:name="_Hlk104749688"/>
      <w:bookmarkStart w:id="4" w:name="_Hlk108886149"/>
      <w:r>
        <w:t>从嘈杂的两两比较中对</w:t>
      </w:r>
      <w:r>
        <w:t>n</w:t>
      </w:r>
      <w:proofErr w:type="gramStart"/>
      <w:r>
        <w:t>个</w:t>
      </w:r>
      <w:proofErr w:type="gramEnd"/>
      <w:r>
        <w:t>项目的集合进行排序的研究具有广泛的应用场景，包括对电影、书籍或其他消费项目进行评级的推荐系统</w:t>
      </w:r>
      <w:r>
        <w:rPr>
          <w:vertAlign w:val="superscript"/>
        </w:rPr>
        <w:t>[4,5]</w:t>
      </w:r>
      <w:r>
        <w:t>；在大规模开放在线课程中排名学生的综合评分</w:t>
      </w:r>
      <w:r>
        <w:rPr>
          <w:vertAlign w:val="superscript"/>
        </w:rPr>
        <w:t>[6]</w:t>
      </w:r>
      <w:r>
        <w:t>；通过对城市街道景观的两两比较，量化人们对城市的感知</w:t>
      </w:r>
      <w:r>
        <w:rPr>
          <w:vertAlign w:val="superscript"/>
        </w:rPr>
        <w:t>[7]</w:t>
      </w:r>
      <w:r>
        <w:t>；</w:t>
      </w:r>
      <w:r w:rsidR="000374F9">
        <w:rPr>
          <w:rFonts w:hint="eastAsia"/>
        </w:rPr>
        <w:t>社交平台</w:t>
      </w:r>
      <w:r w:rsidR="000374F9" w:rsidRPr="000374F9">
        <w:rPr>
          <w:rFonts w:hint="eastAsia"/>
          <w:vertAlign w:val="superscript"/>
        </w:rPr>
        <w:t>[</w:t>
      </w:r>
      <w:r w:rsidR="000374F9" w:rsidRPr="000374F9">
        <w:rPr>
          <w:vertAlign w:val="superscript"/>
        </w:rPr>
        <w:t>8]</w:t>
      </w:r>
      <w:r w:rsidR="000374F9">
        <w:t>；</w:t>
      </w:r>
    </w:p>
    <w:p w:rsidR="008F20B1" w:rsidRDefault="008F20B1" w:rsidP="001A7400">
      <w:pPr>
        <w:pStyle w:val="a0"/>
        <w:ind w:firstLine="420"/>
      </w:pPr>
      <w:r>
        <w:t>成对比较法是由心理学家提出的一种数学方法，后来被应用到了统计、经济等领域中得到了更加充分的发展。</w:t>
      </w:r>
      <w:r>
        <w:t xml:space="preserve">Bradley-Terry </w:t>
      </w:r>
      <w:r>
        <w:t>模型是拟合成对比较</w:t>
      </w:r>
      <w:r w:rsidR="00B45B59">
        <w:rPr>
          <w:rFonts w:hint="eastAsia"/>
        </w:rPr>
        <w:t>结果</w:t>
      </w:r>
      <w:r>
        <w:t>的主要模型，通过极大似然估计</w:t>
      </w:r>
      <w:r w:rsidR="00FD261D" w:rsidRPr="00FD261D">
        <w:rPr>
          <w:vertAlign w:val="superscript"/>
        </w:rPr>
        <w:t>[8]</w:t>
      </w:r>
      <w:r>
        <w:t>方法得到一个近似排名。</w:t>
      </w:r>
    </w:p>
    <w:p w:rsidR="008F20B1" w:rsidRDefault="008F20B1" w:rsidP="001A7400">
      <w:pPr>
        <w:pStyle w:val="a0"/>
        <w:ind w:firstLine="420"/>
      </w:pPr>
      <w:proofErr w:type="spellStart"/>
      <w:r>
        <w:t>Zermelo</w:t>
      </w:r>
      <w:proofErr w:type="spellEnd"/>
      <w:r>
        <w:rPr>
          <w:vertAlign w:val="superscript"/>
        </w:rPr>
        <w:t>[9]</w:t>
      </w:r>
      <w:r w:rsidR="009A08B2">
        <w:t xml:space="preserve"> </w:t>
      </w:r>
      <w:r>
        <w:t>在</w:t>
      </w:r>
      <w:r w:rsidR="009A08B2">
        <w:rPr>
          <w:rFonts w:hint="eastAsia"/>
        </w:rPr>
        <w:t>1</w:t>
      </w:r>
      <w:r w:rsidR="009A08B2">
        <w:t>929</w:t>
      </w:r>
      <w:r>
        <w:t>年利用</w:t>
      </w:r>
      <w:r>
        <w:t>Bradley-Terry</w:t>
      </w:r>
      <w:r>
        <w:t>方法给参与不完全循环赛的桥牌选手进行实力评估，提出了</w:t>
      </w:r>
      <w:proofErr w:type="gramStart"/>
      <w:r>
        <w:t>一个解极大</w:t>
      </w:r>
      <w:proofErr w:type="gramEnd"/>
      <w:r>
        <w:t>似然估计的迭代算法。之后</w:t>
      </w:r>
      <w:r>
        <w:t>Bradley</w:t>
      </w:r>
      <w:r>
        <w:rPr>
          <w:vertAlign w:val="superscript"/>
        </w:rPr>
        <w:t>[10]</w:t>
      </w:r>
      <w:r>
        <w:t xml:space="preserve"> </w:t>
      </w:r>
      <w:r>
        <w:t>讨论了模型中使用的极大似然估计方法在渐近线、假设检验、置信空间等</w:t>
      </w:r>
      <w:r w:rsidR="00560176">
        <w:rPr>
          <w:rFonts w:hint="eastAsia"/>
        </w:rPr>
        <w:t>方面的</w:t>
      </w:r>
      <w:r>
        <w:t>多个问题。在模型的进一步推广上，</w:t>
      </w:r>
      <w:r>
        <w:t>luce</w:t>
      </w:r>
      <w:r>
        <w:t>、</w:t>
      </w:r>
      <w:r>
        <w:t>Rao</w:t>
      </w:r>
      <w:r>
        <w:t>，</w:t>
      </w:r>
      <w:proofErr w:type="spellStart"/>
      <w:r>
        <w:t>Kupper</w:t>
      </w:r>
      <w:proofErr w:type="spellEnd"/>
      <w:r>
        <w:t>、</w:t>
      </w:r>
      <w:proofErr w:type="spellStart"/>
      <w:r>
        <w:t>Agresti</w:t>
      </w:r>
      <w:proofErr w:type="spellEnd"/>
      <w:r>
        <w:rPr>
          <w:vertAlign w:val="superscript"/>
        </w:rPr>
        <w:t>[11,12,13]</w:t>
      </w:r>
      <w:r>
        <w:t>等完成了很多优秀的工作</w:t>
      </w:r>
      <w:r w:rsidR="00FD261D">
        <w:rPr>
          <w:rFonts w:hint="eastAsia"/>
        </w:rPr>
        <w:t>，但均未将其应用到数据增强领域中。</w:t>
      </w:r>
    </w:p>
    <w:p w:rsidR="008F20B1" w:rsidRDefault="008F20B1" w:rsidP="001A7400">
      <w:pPr>
        <w:pStyle w:val="a0"/>
        <w:ind w:firstLine="420"/>
      </w:pPr>
      <w:proofErr w:type="gramStart"/>
      <w:r>
        <w:t>胡超欧与</w:t>
      </w:r>
      <w:proofErr w:type="gramEnd"/>
      <w:r>
        <w:t>刘知青</w:t>
      </w:r>
      <w:r>
        <w:rPr>
          <w:vertAlign w:val="superscript"/>
        </w:rPr>
        <w:t>[14]</w:t>
      </w:r>
      <w:r>
        <w:t xml:space="preserve"> </w:t>
      </w:r>
      <w:r>
        <w:t>在《比赛评价模型在新闻信息排序中的应用》一文使用了</w:t>
      </w:r>
      <w:r>
        <w:t xml:space="preserve">Bradley-Terry </w:t>
      </w:r>
      <w:r>
        <w:t>模型与</w:t>
      </w:r>
      <w:r>
        <w:t xml:space="preserve"> ELO </w:t>
      </w:r>
      <w:r>
        <w:t>算法，通过对两个算法改进将其应用在新闻标题的排序问题上</w:t>
      </w:r>
      <w:r w:rsidR="00FD261D">
        <w:rPr>
          <w:rFonts w:hint="eastAsia"/>
        </w:rPr>
        <w:t>，极大似然方法的排序结果在准确性上不如利用内容信息的模型。</w:t>
      </w:r>
      <w:bookmarkEnd w:id="4"/>
    </w:p>
    <w:p w:rsidR="009A08B2" w:rsidRPr="009A08B2" w:rsidRDefault="002F3F81" w:rsidP="009A08B2">
      <w:pPr>
        <w:pStyle w:val="a0"/>
        <w:ind w:firstLine="420"/>
      </w:pPr>
      <w:bookmarkStart w:id="5" w:name="_Hlk108886099"/>
      <w:bookmarkEnd w:id="3"/>
      <w:r>
        <w:t>B L</w:t>
      </w:r>
      <w:r>
        <w:rPr>
          <w:rFonts w:hint="eastAsia"/>
        </w:rPr>
        <w:t>i</w:t>
      </w:r>
      <w:r w:rsidRPr="002F3F81">
        <w:rPr>
          <w:vertAlign w:val="superscript"/>
        </w:rPr>
        <w:t>[15]</w:t>
      </w:r>
      <w:r w:rsidR="009A08B2">
        <w:rPr>
          <w:rFonts w:hint="eastAsia"/>
        </w:rPr>
        <w:t xml:space="preserve"> </w:t>
      </w:r>
      <w:r w:rsidR="009A08B2">
        <w:rPr>
          <w:rFonts w:hint="eastAsia"/>
        </w:rPr>
        <w:t>总结了常见的</w:t>
      </w:r>
      <w:r w:rsidR="009A08B2">
        <w:rPr>
          <w:rFonts w:hint="eastAsia"/>
        </w:rPr>
        <w:t>1</w:t>
      </w:r>
      <w:r w:rsidR="009A08B2">
        <w:t>5</w:t>
      </w:r>
      <w:r w:rsidR="009A08B2">
        <w:rPr>
          <w:rFonts w:hint="eastAsia"/>
        </w:rPr>
        <w:t>种</w:t>
      </w:r>
      <w:proofErr w:type="spellStart"/>
      <w:r w:rsidR="009A08B2">
        <w:rPr>
          <w:rFonts w:hint="eastAsia"/>
        </w:rPr>
        <w:t>nlp</w:t>
      </w:r>
      <w:proofErr w:type="spellEnd"/>
      <w:r w:rsidR="009A08B2">
        <w:rPr>
          <w:rFonts w:hint="eastAsia"/>
        </w:rPr>
        <w:t>中可用的数据增强方法。但是其中大部分方法需要对词进行替换、拆分、移除等操作，对于情感分析这一类关键字敏感任务不合适。</w:t>
      </w:r>
    </w:p>
    <w:p w:rsidR="008F20B1" w:rsidRDefault="008F20B1" w:rsidP="008F20B1">
      <w:pPr>
        <w:pStyle w:val="2"/>
        <w:rPr>
          <w:lang w:eastAsia="zh-CN"/>
        </w:rPr>
      </w:pPr>
      <w:bookmarkStart w:id="6" w:name="方法描述"/>
      <w:bookmarkEnd w:id="2"/>
      <w:bookmarkEnd w:id="5"/>
      <w:r>
        <w:rPr>
          <w:lang w:eastAsia="zh-CN"/>
        </w:rPr>
        <w:t>3.</w:t>
      </w:r>
      <w:r>
        <w:rPr>
          <w:lang w:eastAsia="zh-CN"/>
        </w:rPr>
        <w:t>方法描述</w:t>
      </w:r>
    </w:p>
    <w:p w:rsidR="008F20B1" w:rsidRDefault="008F20B1" w:rsidP="008F20B1">
      <w:pPr>
        <w:pStyle w:val="3"/>
        <w:rPr>
          <w:lang w:eastAsia="zh-CN"/>
        </w:rPr>
      </w:pPr>
      <w:bookmarkStart w:id="7" w:name="基于比较关系的数据增强"/>
      <w:r>
        <w:rPr>
          <w:lang w:eastAsia="zh-CN"/>
        </w:rPr>
        <w:t>3.1</w:t>
      </w:r>
      <w:r>
        <w:rPr>
          <w:lang w:eastAsia="zh-CN"/>
        </w:rPr>
        <w:t>基于比较关系的数据增强</w:t>
      </w:r>
    </w:p>
    <w:p w:rsidR="008F20B1" w:rsidRPr="00B0617B" w:rsidRDefault="008F20B1" w:rsidP="001A7400">
      <w:pPr>
        <w:pStyle w:val="FirstParagraph"/>
        <w:ind w:firstLine="420"/>
      </w:pPr>
      <w:r>
        <w:t>当数据为成对句子对</w:t>
      </w:r>
      <w:r>
        <w:t>(A,B)</w:t>
      </w:r>
      <w:r>
        <w:t>的情况下，一个简单的增强方法是根据比较关系来进行数据增强。即已知</w:t>
      </w:r>
      <w:r>
        <w:t>(A,B)</w:t>
      </w:r>
      <w:r>
        <w:t>代表</w:t>
      </w:r>
      <w:r>
        <w:t>A&gt;B,</w:t>
      </w:r>
      <w:r>
        <w:t>又知道</w:t>
      </w:r>
      <w:r>
        <w:t>(B,C)</w:t>
      </w:r>
      <w:r>
        <w:t>代表</w:t>
      </w:r>
      <w:r>
        <w:t>B&gt;C</w:t>
      </w:r>
      <w:r>
        <w:t>，</w:t>
      </w:r>
      <w:r>
        <w:t>我们可以得出一个新的句子对关系</w:t>
      </w:r>
      <w:r>
        <w:t>(A,C)</w:t>
      </w:r>
      <w:r>
        <w:t>。如果将单个句子作为点，比较关系</w:t>
      </w:r>
      <w:r>
        <w:t>(A,B)</w:t>
      </w:r>
      <w:r>
        <w:t>构建一条从</w:t>
      </w:r>
      <w:r>
        <w:t>B</w:t>
      </w:r>
      <w:r>
        <w:t>到</w:t>
      </w:r>
      <w:r>
        <w:t>A</w:t>
      </w:r>
      <w:r>
        <w:t>的有向边，由此定义可由数据集构建一个大的有向图，代表了句子之间的比较关系。在该有向图中可能存在一个或多个弱连通子图，子图是一个弱连通图（</w:t>
      </w:r>
      <w:r w:rsidR="002A3A31" w:rsidRPr="002A3A31">
        <w:rPr>
          <w:rFonts w:hint="eastAsia"/>
        </w:rPr>
        <w:t>如果一个有向图</w:t>
      </w:r>
      <w:r w:rsidR="002A3A31">
        <w:rPr>
          <w:rFonts w:hint="eastAsia"/>
        </w:rPr>
        <w:t>将</w:t>
      </w:r>
      <w:r w:rsidR="002A3A31">
        <w:rPr>
          <w:rFonts w:ascii="Helvetica" w:hAnsi="Helvetica" w:cs="Helvetica"/>
          <w:color w:val="333333"/>
          <w:szCs w:val="21"/>
          <w:shd w:val="clear" w:color="auto" w:fill="FFFFFF"/>
        </w:rPr>
        <w:t>所有的有向边替换为无向边</w:t>
      </w:r>
      <w:r w:rsidR="002A3A31">
        <w:rPr>
          <w:rFonts w:ascii="Helvetica" w:hAnsi="Helvetica" w:cs="Helvetica" w:hint="eastAsia"/>
          <w:color w:val="333333"/>
          <w:szCs w:val="21"/>
          <w:shd w:val="clear" w:color="auto" w:fill="FFFFFF"/>
        </w:rPr>
        <w:t>后</w:t>
      </w:r>
      <w:r w:rsidR="002A3A31" w:rsidRPr="002A3A31">
        <w:rPr>
          <w:rFonts w:hint="eastAsia"/>
        </w:rPr>
        <w:t>是连通图，则有向图是弱连通图</w:t>
      </w:r>
      <w:r>
        <w:t>），子图之间没有边连接。子图如</w:t>
      </w:r>
      <w:r w:rsidR="00B63D92">
        <w:t>图</w:t>
      </w:r>
      <w:hyperlink w:anchor="fig:map">
        <w:r>
          <w:rPr>
            <w:rStyle w:val="ae"/>
          </w:rPr>
          <w:t>1</w:t>
        </w:r>
      </w:hyperlink>
      <w:r>
        <w:t>所示：</w:t>
      </w:r>
    </w:p>
    <w:p w:rsidR="008F20B1" w:rsidRDefault="00E23B8B" w:rsidP="008F20B1">
      <w:pPr>
        <w:pStyle w:val="CaptionedFigure"/>
        <w:jc w:val="center"/>
      </w:pPr>
      <w:bookmarkStart w:id="8" w:name="fig:map"/>
      <w:r w:rsidRPr="00F856A9">
        <w:rPr>
          <w:noProof/>
        </w:rPr>
        <w:drawing>
          <wp:inline distT="0" distB="0" distL="0" distR="0">
            <wp:extent cx="2479675" cy="181102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t="2" r="1535" b="2592"/>
                    <a:stretch>
                      <a:fillRect/>
                    </a:stretch>
                  </pic:blipFill>
                  <pic:spPr bwMode="auto">
                    <a:xfrm>
                      <a:off x="0" y="0"/>
                      <a:ext cx="2479675" cy="1811020"/>
                    </a:xfrm>
                    <a:prstGeom prst="rect">
                      <a:avLst/>
                    </a:prstGeom>
                    <a:noFill/>
                    <a:ln>
                      <a:noFill/>
                    </a:ln>
                  </pic:spPr>
                </pic:pic>
              </a:graphicData>
            </a:graphic>
          </wp:inline>
        </w:drawing>
      </w:r>
    </w:p>
    <w:p w:rsidR="008F20B1" w:rsidRPr="00AE7B07" w:rsidRDefault="008F20B1" w:rsidP="00AE7B07">
      <w:pPr>
        <w:pStyle w:val="af"/>
        <w:jc w:val="center"/>
        <w:rPr>
          <w:rFonts w:ascii="宋体" w:hAnsi="宋体"/>
        </w:rPr>
      </w:pPr>
      <w:r w:rsidRPr="00AE7B07">
        <w:rPr>
          <w:rFonts w:ascii="宋体" w:hAnsi="宋体" w:hint="eastAsia"/>
        </w:rPr>
        <w:t>图</w:t>
      </w:r>
      <w:r w:rsidRPr="00AE7B07">
        <w:rPr>
          <w:rFonts w:ascii="宋体" w:hAnsi="宋体"/>
        </w:rPr>
        <w:t>1: 一个有向无环图</w:t>
      </w:r>
    </w:p>
    <w:bookmarkEnd w:id="8"/>
    <w:p w:rsidR="008F20B1" w:rsidRDefault="008F20B1" w:rsidP="001A7400">
      <w:pPr>
        <w:pStyle w:val="a0"/>
        <w:ind w:firstLine="420"/>
      </w:pPr>
      <w:r>
        <w:t>由于是弱连通图，想要根据比较关系进行采样，要从</w:t>
      </w:r>
      <w:proofErr w:type="gramStart"/>
      <w:r>
        <w:t>每个入度为</w:t>
      </w:r>
      <w:proofErr w:type="gramEnd"/>
      <w:r>
        <w:t>0</w:t>
      </w:r>
      <w:r>
        <w:t>的节点出发，如图中</w:t>
      </w:r>
      <w:r>
        <w:t>A</w:t>
      </w:r>
      <w:r>
        <w:t>节点，沿着有向</w:t>
      </w:r>
      <w:proofErr w:type="gramStart"/>
      <w:r>
        <w:t>边深搜整</w:t>
      </w:r>
      <w:proofErr w:type="gramEnd"/>
      <w:r>
        <w:t>个图，可以得到数个比较关系链。如</w:t>
      </w:r>
      <w:r w:rsidR="00AE7B07">
        <w:t>图</w:t>
      </w:r>
      <w:hyperlink w:anchor="fig:linknode">
        <w:r>
          <w:rPr>
            <w:rStyle w:val="ae"/>
          </w:rPr>
          <w:t>2</w:t>
        </w:r>
      </w:hyperlink>
      <w:r>
        <w:t>所示。</w:t>
      </w:r>
    </w:p>
    <w:p w:rsidR="008F20B1" w:rsidRDefault="00E23B8B" w:rsidP="008F20B1">
      <w:pPr>
        <w:pStyle w:val="CaptionedFigure"/>
      </w:pPr>
      <w:bookmarkStart w:id="9" w:name="fig:linknode"/>
      <w:r w:rsidRPr="00F856A9">
        <w:rPr>
          <w:noProof/>
        </w:rPr>
        <w:drawing>
          <wp:inline distT="0" distB="0" distL="0" distR="0">
            <wp:extent cx="2473325" cy="1078230"/>
            <wp:effectExtent l="0" t="0" r="0" b="0"/>
            <wp:docPr id="5" name="Picture" descr="Figure 2: 一条比较关系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2: 一条比较关系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3325" cy="1078230"/>
                    </a:xfrm>
                    <a:prstGeom prst="rect">
                      <a:avLst/>
                    </a:prstGeom>
                    <a:noFill/>
                    <a:ln>
                      <a:noFill/>
                    </a:ln>
                  </pic:spPr>
                </pic:pic>
              </a:graphicData>
            </a:graphic>
          </wp:inline>
        </w:drawing>
      </w:r>
    </w:p>
    <w:p w:rsidR="008F20B1" w:rsidRDefault="008F20B1" w:rsidP="00AE7B07">
      <w:pPr>
        <w:pStyle w:val="af"/>
        <w:jc w:val="center"/>
      </w:pPr>
      <w:r>
        <w:rPr>
          <w:rFonts w:hint="eastAsia"/>
        </w:rPr>
        <w:t>图</w:t>
      </w:r>
      <w:r>
        <w:t xml:space="preserve">2: </w:t>
      </w:r>
      <w:r>
        <w:t>一条比较关系链</w:t>
      </w:r>
    </w:p>
    <w:bookmarkEnd w:id="9"/>
    <w:p w:rsidR="00AE7B07" w:rsidRDefault="008F20B1" w:rsidP="001A7400">
      <w:pPr>
        <w:pStyle w:val="a0"/>
        <w:ind w:firstLine="420"/>
      </w:pPr>
      <w:r>
        <w:t>对比较关系链去重后，可以按分数从低到高进行排列组合采样。如</w:t>
      </w:r>
      <w:r>
        <w:t>D-&gt;C-&gt;B-&gt;A</w:t>
      </w:r>
      <w:r>
        <w:t>，可以采样得到</w:t>
      </w:r>
      <w:r>
        <w:t>(C,D)</w:t>
      </w:r>
      <w:r>
        <w:t>、</w:t>
      </w:r>
      <w:r>
        <w:t>(B,D)</w:t>
      </w:r>
      <w:r>
        <w:t>、</w:t>
      </w:r>
      <w:r>
        <w:t>(A,D)</w:t>
      </w:r>
      <w:r>
        <w:t>、</w:t>
      </w:r>
      <w:r>
        <w:t>(B,C)</w:t>
      </w:r>
      <w:r>
        <w:t>、</w:t>
      </w:r>
      <w:r>
        <w:t>(A,C)</w:t>
      </w:r>
      <w:r>
        <w:t>、</w:t>
      </w:r>
      <w:r>
        <w:t>(A,B)</w:t>
      </w:r>
      <w:r>
        <w:t>。</w:t>
      </w:r>
    </w:p>
    <w:p w:rsidR="008F20B1" w:rsidRDefault="008F20B1" w:rsidP="008F20B1">
      <w:pPr>
        <w:pStyle w:val="3"/>
        <w:rPr>
          <w:lang w:eastAsia="zh-CN"/>
        </w:rPr>
      </w:pPr>
      <w:bookmarkStart w:id="10" w:name="基于bradleyterry结果的比较关系采样"/>
      <w:bookmarkEnd w:id="7"/>
      <w:r>
        <w:rPr>
          <w:lang w:eastAsia="zh-CN"/>
        </w:rPr>
        <w:t>3.2</w:t>
      </w:r>
      <w:r>
        <w:rPr>
          <w:lang w:eastAsia="zh-CN"/>
        </w:rPr>
        <w:t>基于</w:t>
      </w:r>
      <w:r>
        <w:rPr>
          <w:lang w:eastAsia="zh-CN"/>
        </w:rPr>
        <w:t>Bradley–Terry</w:t>
      </w:r>
      <w:r>
        <w:rPr>
          <w:lang w:eastAsia="zh-CN"/>
        </w:rPr>
        <w:t>结果的比较关系采样</w:t>
      </w:r>
    </w:p>
    <w:p w:rsidR="008F20B1" w:rsidRDefault="008F20B1" w:rsidP="001A7400">
      <w:pPr>
        <w:pStyle w:val="FirstParagraph"/>
        <w:ind w:firstLine="420"/>
      </w:pPr>
      <w:r>
        <w:t>通过向注释者提供成对的文本并询问哪一个具有更高分数的比较方法，能得到具有更高一致性的数据。但是每个文本对仅使用一个注释者注释是不可靠的。</w:t>
      </w:r>
      <w:r w:rsidR="006054AD" w:rsidRPr="006054AD">
        <w:rPr>
          <w:rFonts w:hint="eastAsia"/>
        </w:rPr>
        <w:t>在数据标注时为了减少单个注释者可能的标注错误，一般会选择两个及以上的注释者，当注释者之间的标注结果存在冲突时，根据少数服从多数原则，选择多数结果</w:t>
      </w:r>
      <w:r>
        <w:t>。</w:t>
      </w:r>
      <w:r>
        <w:t>3.1</w:t>
      </w:r>
      <w:r>
        <w:t>中的比较关系采样方法，只使用了最终的标注结果，而没利用标注中可能存在的冲突信息，事实上我</w:t>
      </w:r>
      <w:r>
        <w:lastRenderedPageBreak/>
        <w:t>们可以认为当注释者之间标注存在冲突时，往往意味着文本对之间文本分数比较接近。</w:t>
      </w:r>
    </w:p>
    <w:p w:rsidR="008F20B1" w:rsidRDefault="008F20B1" w:rsidP="001A7400">
      <w:pPr>
        <w:pStyle w:val="a0"/>
        <w:ind w:firstLine="420"/>
      </w:pPr>
      <w:r>
        <w:t xml:space="preserve">Bradley-Terry </w:t>
      </w:r>
      <w:r>
        <w:t>模型是一个体育比赛的统计模型，用几个参赛队（或运动员）两两竞技的胜负</w:t>
      </w:r>
      <w:proofErr w:type="gramStart"/>
      <w:r>
        <w:t>场次来</w:t>
      </w:r>
      <w:proofErr w:type="gramEnd"/>
      <w:r>
        <w:t>估计每个参赛队的实力，进而预报任意两支参赛队交手时的胜负概率。如果将句子对之间的比较结果作为胜负次数，我们可以估算出每个句子的</w:t>
      </w:r>
      <w:r>
        <w:t>“</w:t>
      </w:r>
      <w:r>
        <w:t>实力</w:t>
      </w:r>
      <w:r>
        <w:t>”</w:t>
      </w:r>
      <w:r w:rsidR="002C425F">
        <w:rPr>
          <w:rFonts w:hint="eastAsia"/>
        </w:rPr>
        <w:t>。</w:t>
      </w:r>
      <w:r w:rsidR="002C425F">
        <w:t xml:space="preserve"> </w:t>
      </w:r>
    </w:p>
    <w:p w:rsidR="00905942" w:rsidRPr="00905942" w:rsidRDefault="00AD6A14" w:rsidP="00905942">
      <w:pPr>
        <w:pStyle w:val="a0"/>
        <w:ind w:firstLine="420"/>
      </w:pPr>
      <w:r w:rsidRPr="00AD6A14">
        <w:rPr>
          <w:rFonts w:hint="eastAsia"/>
        </w:rPr>
        <w:t>己知有</w:t>
      </w:r>
      <w:r w:rsidRPr="00AD6A14">
        <w:rPr>
          <w:rFonts w:hint="eastAsia"/>
        </w:rPr>
        <w:t>n</w:t>
      </w:r>
      <w:r w:rsidRPr="00AD6A14">
        <w:rPr>
          <w:rFonts w:hint="eastAsia"/>
        </w:rPr>
        <w:t>条文本以及其中任意两个文本组成的文本对的标注结果，通过这些数据就可以给出每个文本的强度值（在具体场景下可能时冒犯程度、消极程度、正面程度等）</w:t>
      </w:r>
      <w:r w:rsidR="008F20B1">
        <w:t>。假设每个队伍的强度为</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rsidR="008F20B1">
        <w:t>，队伍</w:t>
      </w:r>
      <m:oMath>
        <m:r>
          <w:rPr>
            <w:rFonts w:ascii="Cambria Math" w:hAnsi="Cambria Math"/>
          </w:rPr>
          <m:t>i</m:t>
        </m:r>
      </m:oMath>
      <w:r w:rsidR="008F20B1">
        <w:t>打败</w:t>
      </w:r>
      <m:oMath>
        <m:r>
          <w:rPr>
            <w:rFonts w:ascii="Cambria Math" w:hAnsi="Cambria Math"/>
          </w:rPr>
          <m:t>j</m:t>
        </m:r>
      </m:oMath>
      <w:r w:rsidR="008F20B1">
        <w:t>的次数为</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F20B1">
        <w:t>，便有下面的对数最大似然。</w:t>
      </w:r>
      <w:bookmarkStart w:id="11" w:name="eq:id1"/>
      <w:r w:rsidR="00905942">
        <w:br/>
      </w:r>
      <m:oMathPara>
        <m:oMathParaPr>
          <m:jc m:val="left"/>
        </m:oMathParaPr>
        <m:oMath>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m:t>
          </m:r>
        </m:oMath>
      </m:oMathPara>
      <w:bookmarkStart w:id="12" w:name="_Hlk106044959"/>
    </w:p>
    <w:p w:rsidR="008F20B1" w:rsidRDefault="00876D1E" w:rsidP="00905942">
      <w:pPr>
        <w:pStyle w:val="a0"/>
        <w:ind w:firstLine="420"/>
      </w:pPr>
      <m:oMath>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sub>
              <m:sup>
                <m:r>
                  <w:rPr>
                    <w:rFonts w:ascii="Cambria Math" w:hAnsi="Cambria Math"/>
                  </w:rPr>
                  <m:t>n</m:t>
                </m:r>
              </m:sup>
              <m:e>
                <m:r>
                  <w:rPr>
                    <w:rFonts w:ascii="Cambria Math" w:hAnsi="Cambria Math"/>
                  </w:rPr>
                  <m:t>[</m:t>
                </m:r>
              </m:e>
            </m:nary>
          </m:e>
        </m:nary>
        <m:sSub>
          <m:sSubPr>
            <m:ctrlPr>
              <w:rPr>
                <w:rFonts w:ascii="Cambria Math" w:hAnsi="Cambria Math"/>
              </w:rPr>
            </m:ctrlPr>
          </m:sSubPr>
          <m:e>
            <m:r>
              <w:rPr>
                <w:rFonts w:ascii="Cambria Math" w:hAnsi="Cambria Math"/>
              </w:rPr>
              <m:t>w</m:t>
            </m:r>
          </m:e>
          <m:sub>
            <m:r>
              <w:rPr>
                <w:rFonts w:ascii="Cambria Math" w:hAnsi="Cambria Math"/>
              </w:rPr>
              <m:t>ij</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func>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)]  (</m:t>
        </m:r>
        <m:r>
          <m:rPr>
            <m:nor/>
          </m:rPr>
          <w:rPr>
            <w:rFonts w:ascii="Cambria Math"/>
          </w:rPr>
          <m:t>1</m:t>
        </m:r>
        <m:r>
          <w:rPr>
            <w:rFonts w:ascii="Cambria Math" w:hAnsi="Cambria Math"/>
          </w:rPr>
          <m:t>)</m:t>
        </m:r>
      </m:oMath>
      <w:r w:rsidR="008F20B1">
        <w:t xml:space="preserve"> </w:t>
      </w:r>
      <w:bookmarkEnd w:id="11"/>
    </w:p>
    <w:p w:rsidR="008F20B1" w:rsidRDefault="008F20B1" w:rsidP="001A7400">
      <w:pPr>
        <w:pStyle w:val="a0"/>
        <w:ind w:firstLine="420"/>
      </w:pPr>
      <w:bookmarkStart w:id="13" w:name="_Hlk106045036"/>
      <w:bookmarkEnd w:id="12"/>
      <w:r>
        <w:t>关于上式的求解问题有着一个非常常见的迭代算法，令</w:t>
      </w:r>
      <w:bookmarkStart w:id="14" w:name="_Hlk108888530"/>
      <m:oMath>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1</m:t>
                </m:r>
              </m:e>
            </m:d>
          </m:sup>
        </m:sSup>
      </m:oMath>
      <w:bookmarkEnd w:id="14"/>
      <w:r>
        <w:t>是一个随机选择的初始解，那么就有</w:t>
      </w:r>
      <w:r>
        <w:t xml:space="preserve"> </w:t>
      </w:r>
      <w:bookmarkStart w:id="15" w:name="eq:id2"/>
      <w:bookmarkEnd w:id="13"/>
    </w:p>
    <w:p w:rsidR="008F20B1" w:rsidRPr="00E23B8B" w:rsidRDefault="00876D1E" w:rsidP="001A7400">
      <w:pPr>
        <w:pStyle w:val="a0"/>
        <w:ind w:firstLine="420"/>
      </w:pPr>
      <m:oMathPara>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k+1</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ij</m:t>
                      </m:r>
                    </m:sub>
                  </m:sSub>
                </m:num>
                <m:den>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j</m:t>
                      </m:r>
                    </m:sub>
                    <m:sup>
                      <m:d>
                        <m:dPr>
                          <m:ctrlPr>
                            <w:rPr>
                              <w:rFonts w:ascii="Cambria Math" w:hAnsi="Cambria Math"/>
                              <w:i/>
                            </w:rPr>
                          </m:ctrlPr>
                        </m:dPr>
                        <m:e>
                          <m:r>
                            <w:rPr>
                              <w:rFonts w:ascii="Cambria Math" w:hAnsi="Cambria Math"/>
                            </w:rPr>
                            <m:t>k</m:t>
                          </m:r>
                        </m:e>
                      </m:d>
                    </m:sup>
                  </m:sSubSup>
                </m:den>
              </m:f>
            </m:e>
          </m:nary>
          <m:sSup>
            <m:sSupPr>
              <m:ctrlPr>
                <w:rPr>
                  <w:rFonts w:ascii="Cambria Math" w:hAnsi="Cambria Math"/>
                </w:rPr>
              </m:ctrlPr>
            </m:sSupPr>
            <m:e>
              <m:r>
                <w:rPr>
                  <w:rFonts w:ascii="Cambria Math" w:hAnsi="Cambria Math"/>
                </w:rPr>
                <m:t>]</m:t>
              </m:r>
            </m:e>
            <m:sup>
              <m:d>
                <m:dPr>
                  <m:ctrlPr>
                    <w:rPr>
                      <w:rFonts w:ascii="Cambria Math" w:hAnsi="Cambria Math"/>
                      <w:i/>
                    </w:rPr>
                  </m:ctrlPr>
                </m:dPr>
                <m:e>
                  <m:r>
                    <w:rPr>
                      <w:rFonts w:ascii="Cambria Math" w:hAnsi="Cambria Math"/>
                    </w:rPr>
                    <m:t>-1</m:t>
                  </m:r>
                </m:e>
              </m:d>
            </m:sup>
          </m:sSup>
          <m:r>
            <w:rPr>
              <w:rFonts w:ascii="Cambria Math" w:hAnsi="Cambria Math"/>
            </w:rPr>
            <m:t>  (</m:t>
          </m:r>
          <m:r>
            <m:rPr>
              <m:nor/>
            </m:rPr>
            <w:rPr>
              <w:rFonts w:ascii="Cambria Math"/>
            </w:rPr>
            <m:t>2</m:t>
          </m:r>
          <m:r>
            <w:rPr>
              <w:rFonts w:ascii="Cambria Math" w:hAnsi="Cambria Math"/>
            </w:rPr>
            <m:t>)</m:t>
          </m:r>
        </m:oMath>
      </m:oMathPara>
      <w:bookmarkEnd w:id="15"/>
    </w:p>
    <w:p w:rsidR="008F20B1" w:rsidRDefault="008F20B1" w:rsidP="001A7400">
      <w:pPr>
        <w:pStyle w:val="a0"/>
        <w:ind w:firstLine="420"/>
      </w:pPr>
      <w:bookmarkStart w:id="16" w:name="_Hlk106045119"/>
      <w:r>
        <w:t>用归一化使</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=1</m:t>
        </m:r>
      </m:oMath>
      <w:r>
        <w:t>。</w:t>
      </w:r>
      <w:r>
        <w:t>Ford</w:t>
      </w:r>
      <w:r>
        <w:rPr>
          <w:vertAlign w:val="superscript"/>
        </w:rPr>
        <w:t>[16]</w:t>
      </w:r>
      <w:r>
        <w:t xml:space="preserve"> </w:t>
      </w:r>
      <w:r>
        <w:t>证明了在该模型条件下，极大似然估计的存在性和唯一性。</w:t>
      </w:r>
    </w:p>
    <w:bookmarkEnd w:id="16"/>
    <w:p w:rsidR="008F20B1" w:rsidRDefault="008F20B1" w:rsidP="001A7400">
      <w:pPr>
        <w:pStyle w:val="a0"/>
        <w:ind w:firstLine="420"/>
      </w:pPr>
      <w:r>
        <w:t>根据上述方法，可以得到所有句子的分数排行，据此构建一条新的比较关系链。如果要对该链进行采样时要注意，我们的采样结果可能高达</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t>条</w:t>
      </w:r>
      <w:r>
        <w:t>(</w:t>
      </w:r>
      <w:r>
        <w:t>方法</w:t>
      </w:r>
      <w:r>
        <w:t>3.1</w:t>
      </w:r>
      <w:r>
        <w:t>中存在较大数量的比较关系链条数，即使排列组合结果数也远小于</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sidR="00E376A4">
        <w:rPr>
          <w:rFonts w:hint="eastAsia"/>
        </w:rPr>
        <w:t>)</w:t>
      </w:r>
      <w:r w:rsidR="00E376A4">
        <w:rPr>
          <w:rFonts w:hint="eastAsia"/>
        </w:rPr>
        <w:t>。</w:t>
      </w:r>
      <w:r>
        <w:t>为了尽可能使得每个句子都被采样到，我们可以对每个句子按比较关系链往后采样</w:t>
      </w:r>
      <w:r>
        <w:t>k</w:t>
      </w:r>
      <w:r>
        <w:t>次，数据数量为</w:t>
      </w:r>
      <w:r>
        <w:t>k*n</w:t>
      </w:r>
      <w:r>
        <w:t>。如</w:t>
      </w:r>
      <w:r w:rsidR="006F0D56">
        <w:t>图</w:t>
      </w:r>
      <w:hyperlink w:anchor="fig:sample_pool">
        <w:r>
          <w:rPr>
            <w:rStyle w:val="ae"/>
          </w:rPr>
          <w:t>3</w:t>
        </w:r>
      </w:hyperlink>
      <w:r>
        <w:t>所示</w:t>
      </w:r>
    </w:p>
    <w:p w:rsidR="008F20B1" w:rsidRDefault="00E23B8B" w:rsidP="008F20B1">
      <w:pPr>
        <w:pStyle w:val="CaptionedFigure"/>
      </w:pPr>
      <w:bookmarkStart w:id="17" w:name="fig:sample_pool"/>
      <w:r w:rsidRPr="00F856A9">
        <w:rPr>
          <w:noProof/>
        </w:rPr>
        <w:drawing>
          <wp:inline distT="0" distB="0" distL="0" distR="0">
            <wp:extent cx="2543810" cy="2543810"/>
            <wp:effectExtent l="0" t="0" r="0" b="0"/>
            <wp:docPr id="17" name="Picture" descr="Figure 3: 简单采样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3: 简单采样示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p>
    <w:p w:rsidR="006F0D56" w:rsidRPr="006F0D56" w:rsidRDefault="008F20B1" w:rsidP="0004335E">
      <w:pPr>
        <w:pStyle w:val="af"/>
        <w:jc w:val="center"/>
      </w:pPr>
      <w:r>
        <w:rPr>
          <w:rFonts w:hint="eastAsia"/>
        </w:rPr>
        <w:t>图</w:t>
      </w:r>
      <w:r>
        <w:t xml:space="preserve"> 3: </w:t>
      </w:r>
      <w:r>
        <w:t>简单采样示例</w:t>
      </w:r>
    </w:p>
    <w:p w:rsidR="008F20B1" w:rsidRDefault="008F20B1" w:rsidP="008F20B1">
      <w:pPr>
        <w:pStyle w:val="3"/>
        <w:rPr>
          <w:lang w:eastAsia="zh-CN"/>
        </w:rPr>
      </w:pPr>
      <w:bookmarkStart w:id="18" w:name="改进采样方法"/>
      <w:bookmarkEnd w:id="10"/>
      <w:bookmarkEnd w:id="17"/>
      <w:r>
        <w:rPr>
          <w:lang w:eastAsia="zh-CN"/>
        </w:rPr>
        <w:t>3.3</w:t>
      </w:r>
      <w:r>
        <w:rPr>
          <w:lang w:eastAsia="zh-CN"/>
        </w:rPr>
        <w:t>改进采样方法</w:t>
      </w:r>
    </w:p>
    <w:p w:rsidR="00F852CF" w:rsidRDefault="008F20B1" w:rsidP="00F852CF">
      <w:pPr>
        <w:pStyle w:val="FirstParagraph"/>
        <w:ind w:firstLine="420"/>
      </w:pPr>
      <w:r>
        <w:t>3.2</w:t>
      </w:r>
      <w:r>
        <w:t>中方法在原有的排序</w:t>
      </w:r>
      <w:proofErr w:type="gramStart"/>
      <w:r>
        <w:t>链基础</w:t>
      </w:r>
      <w:proofErr w:type="gramEnd"/>
      <w:r>
        <w:t>上引入了</w:t>
      </w:r>
      <w:r>
        <w:t>Bradley–Terry</w:t>
      </w:r>
      <w:r>
        <w:t>算法，更好利用了比较结果中可能存在的冲突信息。</w:t>
      </w:r>
      <w:r w:rsidR="00F852CF">
        <w:rPr>
          <w:rFonts w:hint="eastAsia"/>
        </w:rPr>
        <w:t>但</w:t>
      </w:r>
      <w:r w:rsidR="00F852CF">
        <w:t>3.2</w:t>
      </w:r>
      <w:r w:rsidR="00F852CF">
        <w:t>方法在具体实施中存在</w:t>
      </w:r>
      <w:r w:rsidR="00F852CF">
        <w:rPr>
          <w:rFonts w:hint="eastAsia"/>
        </w:rPr>
        <w:t>三</w:t>
      </w:r>
      <w:r w:rsidR="00F852CF">
        <w:t>个问题。</w:t>
      </w:r>
    </w:p>
    <w:p w:rsidR="008F20B1" w:rsidRDefault="00F852CF" w:rsidP="00F852CF">
      <w:pPr>
        <w:pStyle w:val="FirstParagraph"/>
        <w:ind w:firstLineChars="0" w:firstLine="420"/>
      </w:pPr>
      <w:bookmarkStart w:id="19" w:name="_Hlk106045553"/>
      <w:r>
        <w:rPr>
          <w:rFonts w:hint="eastAsia"/>
        </w:rPr>
        <w:t>首先是</w:t>
      </w:r>
      <w:r>
        <w:t>Bradley–Terry</w:t>
      </w:r>
      <w:r>
        <w:t>是一个近似方法，与</w:t>
      </w:r>
      <w:r>
        <w:t>3.1</w:t>
      </w:r>
      <w:r>
        <w:t>中由标签数据直接构建比较链不同，该方法并不能得到一定正确的比较关系链。相当于做了错误标注为数据带来了噪声，同时对于一条比较关系链</w:t>
      </w:r>
      <w:r>
        <w:t>a-&gt;b-&gt;c-&gt;d-&gt;e</w:t>
      </w:r>
      <w:r>
        <w:t>，将</w:t>
      </w:r>
      <w:r>
        <w:t>b-&gt;c</w:t>
      </w:r>
      <w:r>
        <w:t>标注错误为</w:t>
      </w:r>
      <w:r>
        <w:t>c-&gt;b</w:t>
      </w:r>
      <w:r>
        <w:t>的情况要比</w:t>
      </w:r>
      <w:r>
        <w:t>a-&gt;e</w:t>
      </w:r>
      <w:r>
        <w:t>错标为</w:t>
      </w:r>
      <w:r>
        <w:t>e-&gt;a</w:t>
      </w:r>
      <w:r>
        <w:t>的情况更有可能出现。简而言之，噪声发生在相邻的比较关系之间概率要远大于在间隔的比较关系之间。</w:t>
      </w:r>
      <w:bookmarkEnd w:id="19"/>
    </w:p>
    <w:p w:rsidR="00F852CF" w:rsidRDefault="00F852CF" w:rsidP="001A7400">
      <w:pPr>
        <w:pStyle w:val="a0"/>
        <w:ind w:firstLine="420"/>
      </w:pPr>
      <w:bookmarkStart w:id="20" w:name="_Hlk106046651"/>
      <w:r>
        <w:rPr>
          <w:rFonts w:hint="eastAsia"/>
        </w:rPr>
        <w:t>其次</w:t>
      </w:r>
      <w:r>
        <w:t>是采样结果受随机种子影响较大。一条</w:t>
      </w:r>
      <w:r w:rsidR="00377158">
        <w:rPr>
          <w:rFonts w:hint="eastAsia"/>
        </w:rPr>
        <w:t>由</w:t>
      </w:r>
      <w:r>
        <w:t>n</w:t>
      </w:r>
      <w:r w:rsidR="00673A49">
        <w:rPr>
          <w:rFonts w:hint="eastAsia"/>
        </w:rPr>
        <w:t>条</w:t>
      </w:r>
      <w:r>
        <w:t>文本组成的比较链，对于排名较低的文本进行采样</w:t>
      </w:r>
      <w:proofErr w:type="gramStart"/>
      <w:r>
        <w:t>时沿图二</w:t>
      </w:r>
      <w:proofErr w:type="gramEnd"/>
      <w:r>
        <w:t>中链进行采样，由于完全采样数量太大，每个节点选择</w:t>
      </w:r>
      <w:r>
        <w:t>k</w:t>
      </w:r>
      <w:r>
        <w:t>次，作为比较关系中分数较小的文本</w:t>
      </w:r>
      <w:r>
        <w:t>A</w:t>
      </w:r>
      <w:r>
        <w:t>，每次随机在</w:t>
      </w:r>
      <w:r>
        <w:t>A</w:t>
      </w:r>
      <w:r>
        <w:t>节点后选一个分值更大的文本</w:t>
      </w:r>
      <w:r>
        <w:t>B</w:t>
      </w:r>
      <w:r>
        <w:t>，构成（</w:t>
      </w:r>
      <w:r>
        <w:t>A,B</w:t>
      </w:r>
      <w:r>
        <w:t>）对。</w:t>
      </w:r>
      <w:r>
        <w:t xml:space="preserve"> </w:t>
      </w:r>
      <w:r>
        <w:t>在对</w:t>
      </w:r>
      <w:r w:rsidR="00673A49">
        <w:t>A</w:t>
      </w:r>
      <w:r>
        <w:t>进行采样时，采样范围为</w:t>
      </w:r>
      <w:r>
        <w:t>n-rank(A)</w:t>
      </w:r>
      <w:r>
        <w:t>（其中</w:t>
      </w:r>
      <w:r>
        <w:t>rank</w:t>
      </w:r>
      <w:r>
        <w:t>（</w:t>
      </w:r>
      <w:r>
        <w:t>A</w:t>
      </w:r>
      <w:r>
        <w:t>）是</w:t>
      </w:r>
      <w:r>
        <w:t>A</w:t>
      </w:r>
      <w:r>
        <w:t>的排名）。当采样次数</w:t>
      </w:r>
      <w:r>
        <w:t>k&lt;&lt;</w:t>
      </w:r>
      <w:r>
        <w:t>采样范围时，采样结果受采样所使用的随机种子影响较大。选取的随机种子不同得到的结果差异也较大。整体采样质量受随机种子影响</w:t>
      </w:r>
      <w:r w:rsidR="007C32E5">
        <w:rPr>
          <w:rFonts w:hint="eastAsia"/>
        </w:rPr>
        <w:t>较</w:t>
      </w:r>
      <w:r>
        <w:t>大。</w:t>
      </w:r>
    </w:p>
    <w:p w:rsidR="008F20B1" w:rsidRDefault="00F852CF" w:rsidP="001A7400">
      <w:pPr>
        <w:pStyle w:val="a0"/>
        <w:ind w:firstLine="420"/>
      </w:pPr>
      <w:r>
        <w:rPr>
          <w:rFonts w:hint="eastAsia"/>
        </w:rPr>
        <w:t>最后</w:t>
      </w:r>
      <w:r>
        <w:t>是采样不公平，</w:t>
      </w:r>
      <w:proofErr w:type="gramStart"/>
      <w:r>
        <w:t>沿图二</w:t>
      </w:r>
      <w:proofErr w:type="gramEnd"/>
      <w:r>
        <w:t>中链进行采样，作为比较关系中分数较小的文本</w:t>
      </w:r>
      <w:r>
        <w:t>A</w:t>
      </w:r>
      <w:r>
        <w:t>，与一个分值更大的文本</w:t>
      </w:r>
      <w:r>
        <w:t>B</w:t>
      </w:r>
      <w:r>
        <w:t>，构成（</w:t>
      </w:r>
      <w:r>
        <w:t>A,B</w:t>
      </w:r>
      <w:r>
        <w:t>）对。显然，一个排名高的文本，被采样的次数的期望要高于一个</w:t>
      </w:r>
      <w:proofErr w:type="gramStart"/>
      <w:r>
        <w:t>排名低</w:t>
      </w:r>
      <w:proofErr w:type="gramEnd"/>
      <w:r>
        <w:t>的文本，因为该文本至少被采样</w:t>
      </w:r>
      <w:r>
        <w:t>k</w:t>
      </w:r>
      <w:r>
        <w:t>次，同时有可能被</w:t>
      </w:r>
      <w:proofErr w:type="gramStart"/>
      <w:r>
        <w:t>排名</w:t>
      </w:r>
      <w:proofErr w:type="gramEnd"/>
      <w:r>
        <w:t>低的文本采样到（</w:t>
      </w:r>
      <w:proofErr w:type="gramStart"/>
      <w:r>
        <w:t>对于链尾</w:t>
      </w:r>
      <w:proofErr w:type="gramEnd"/>
      <w:r>
        <w:t>的</w:t>
      </w:r>
      <w:r>
        <w:t>k</w:t>
      </w:r>
      <w:r>
        <w:t>个文</w:t>
      </w:r>
      <w:r>
        <w:lastRenderedPageBreak/>
        <w:t>本不进行采样，因为没有足够的文本来进行采样，</w:t>
      </w:r>
      <w:r>
        <w:t>n</w:t>
      </w:r>
      <w:r>
        <w:t>为文本数目，一般</w:t>
      </w:r>
      <w:r>
        <w:t>k&lt;&lt;n</w:t>
      </w:r>
      <w:r>
        <w:t>，该情况对结果影响较小）。</w:t>
      </w:r>
      <w:bookmarkEnd w:id="20"/>
    </w:p>
    <w:p w:rsidR="008F20B1" w:rsidRDefault="008F20B1" w:rsidP="001A7400">
      <w:pPr>
        <w:pStyle w:val="a0"/>
        <w:ind w:firstLine="420"/>
      </w:pPr>
      <w:r>
        <w:t>对于上述问题，我们提出了一种新的采样策略方法，分级采样方法。如</w:t>
      </w:r>
      <w:r w:rsidR="006F0D56">
        <w:t>图</w:t>
      </w:r>
      <w:hyperlink w:anchor="fig:degreeSamplePool">
        <w:r>
          <w:rPr>
            <w:rStyle w:val="ae"/>
          </w:rPr>
          <w:t>4</w:t>
        </w:r>
      </w:hyperlink>
      <w:r>
        <w:t>所示</w:t>
      </w:r>
    </w:p>
    <w:p w:rsidR="008F20B1" w:rsidRDefault="00E23B8B" w:rsidP="008F20B1">
      <w:pPr>
        <w:pStyle w:val="CaptionedFigure"/>
      </w:pPr>
      <w:bookmarkStart w:id="21" w:name="_Hlk106046850"/>
      <w:bookmarkStart w:id="22" w:name="fig:degreeSamplePool"/>
      <w:r w:rsidRPr="00F856A9">
        <w:rPr>
          <w:noProof/>
        </w:rPr>
        <w:drawing>
          <wp:inline distT="0" distB="0" distL="0" distR="0">
            <wp:extent cx="2461895" cy="1852295"/>
            <wp:effectExtent l="0" t="0" r="0" b="0"/>
            <wp:docPr id="18" name="Picture" descr="Figure 4: 分级采样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4: 分级采样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1895" cy="1852295"/>
                    </a:xfrm>
                    <a:prstGeom prst="rect">
                      <a:avLst/>
                    </a:prstGeom>
                    <a:noFill/>
                    <a:ln>
                      <a:noFill/>
                    </a:ln>
                  </pic:spPr>
                </pic:pic>
              </a:graphicData>
            </a:graphic>
          </wp:inline>
        </w:drawing>
      </w:r>
      <w:bookmarkEnd w:id="21"/>
    </w:p>
    <w:p w:rsidR="008F20B1" w:rsidRDefault="008F20B1" w:rsidP="006F0D56">
      <w:pPr>
        <w:pStyle w:val="af"/>
        <w:jc w:val="center"/>
      </w:pPr>
      <w:r>
        <w:rPr>
          <w:rFonts w:hint="eastAsia"/>
        </w:rPr>
        <w:t>图</w:t>
      </w:r>
      <w:r>
        <w:t xml:space="preserve">4: </w:t>
      </w:r>
      <w:r>
        <w:t>分级采样图</w:t>
      </w:r>
    </w:p>
    <w:bookmarkEnd w:id="22"/>
    <w:p w:rsidR="008F20B1" w:rsidRDefault="00993A87" w:rsidP="001A7400">
      <w:pPr>
        <w:pStyle w:val="a0"/>
        <w:ind w:firstLine="420"/>
      </w:pPr>
      <w:r w:rsidRPr="00993A87">
        <w:rPr>
          <w:rFonts w:hint="eastAsia"/>
        </w:rPr>
        <w:t>将原来的比较关系划分为数</w:t>
      </w:r>
      <w:proofErr w:type="gramStart"/>
      <w:r w:rsidRPr="00993A87">
        <w:rPr>
          <w:rFonts w:hint="eastAsia"/>
        </w:rPr>
        <w:t>个</w:t>
      </w:r>
      <w:proofErr w:type="gramEnd"/>
      <w:r w:rsidRPr="00993A87">
        <w:rPr>
          <w:rFonts w:hint="eastAsia"/>
        </w:rPr>
        <w:t>连续区间，对于区间内的文本互相之间不进行采样，减少上述的可能出现的</w:t>
      </w:r>
      <w:r w:rsidRPr="00993A87">
        <w:rPr>
          <w:rFonts w:hint="eastAsia"/>
        </w:rPr>
        <w:t>Bradley-Terry</w:t>
      </w:r>
      <w:r w:rsidRPr="00993A87">
        <w:rPr>
          <w:rFonts w:hint="eastAsia"/>
        </w:rPr>
        <w:t>方法带来的噪声影响，采样只在不同区间的文本间进行，如图</w:t>
      </w:r>
      <w:r w:rsidRPr="00993A87">
        <w:rPr>
          <w:rFonts w:hint="eastAsia"/>
        </w:rPr>
        <w:t>4</w:t>
      </w:r>
      <w:r w:rsidRPr="00993A87">
        <w:rPr>
          <w:rFonts w:hint="eastAsia"/>
        </w:rPr>
        <w:t>所示。图中的区间</w:t>
      </w:r>
      <w:r w:rsidRPr="00993A87">
        <w:rPr>
          <w:rFonts w:hint="eastAsia"/>
        </w:rPr>
        <w:t>1</w:t>
      </w:r>
      <w:r w:rsidRPr="00993A87">
        <w:rPr>
          <w:rFonts w:hint="eastAsia"/>
        </w:rPr>
        <w:t>文本对区间</w:t>
      </w:r>
      <w:r w:rsidRPr="00993A87">
        <w:rPr>
          <w:rFonts w:hint="eastAsia"/>
        </w:rPr>
        <w:t>2</w:t>
      </w:r>
      <w:r w:rsidRPr="00993A87">
        <w:rPr>
          <w:rFonts w:hint="eastAsia"/>
        </w:rPr>
        <w:t>内文本进行采样，此时每次采样范围缩小到了区间大小，缓解了上述的采样受随机种子影响的情况。其次对于</w:t>
      </w:r>
      <w:proofErr w:type="gramStart"/>
      <w:r w:rsidRPr="00993A87">
        <w:rPr>
          <w:rFonts w:hint="eastAsia"/>
        </w:rPr>
        <w:t>排名低</w:t>
      </w:r>
      <w:proofErr w:type="gramEnd"/>
      <w:r w:rsidRPr="00993A87">
        <w:rPr>
          <w:rFonts w:hint="eastAsia"/>
        </w:rPr>
        <w:t>的区间增大采样次数，排名高的区间减少或者不采样，</w:t>
      </w:r>
      <w:r w:rsidR="007F5140" w:rsidRPr="007F5140">
        <w:rPr>
          <w:rFonts w:hint="eastAsia"/>
        </w:rPr>
        <w:t>我们采用排列思想</w:t>
      </w:r>
      <w:r w:rsidR="007F5140">
        <w:rPr>
          <w:rFonts w:hint="eastAsia"/>
        </w:rPr>
        <w:t>，</w:t>
      </w:r>
      <w:r w:rsidRPr="00993A87">
        <w:rPr>
          <w:rFonts w:hint="eastAsia"/>
        </w:rPr>
        <w:t>对总数为</w:t>
      </w:r>
      <w:r w:rsidRPr="00993A87">
        <w:rPr>
          <w:rFonts w:hint="eastAsia"/>
        </w:rPr>
        <w:t>m</w:t>
      </w:r>
      <w:r w:rsidRPr="00993A87">
        <w:rPr>
          <w:rFonts w:hint="eastAsia"/>
        </w:rPr>
        <w:t>的区间，排名为</w:t>
      </w:r>
      <w:r w:rsidRPr="00993A87">
        <w:rPr>
          <w:rFonts w:hint="eastAsia"/>
        </w:rPr>
        <w:t>m</w:t>
      </w:r>
      <w:r w:rsidRPr="00993A87">
        <w:rPr>
          <w:rFonts w:hint="eastAsia"/>
        </w:rPr>
        <w:t>的区间（即最低的区间）采样</w:t>
      </w:r>
      <w:r w:rsidRPr="00993A87">
        <w:rPr>
          <w:rFonts w:hint="eastAsia"/>
        </w:rPr>
        <w:t>m-1</w:t>
      </w:r>
      <w:r w:rsidRPr="00993A87">
        <w:rPr>
          <w:rFonts w:hint="eastAsia"/>
        </w:rPr>
        <w:t>次，</w:t>
      </w:r>
      <w:r w:rsidR="00D32ECD">
        <w:rPr>
          <w:rFonts w:hint="eastAsia"/>
        </w:rPr>
        <w:t>依次类推，</w:t>
      </w:r>
      <w:r w:rsidRPr="00993A87">
        <w:rPr>
          <w:rFonts w:hint="eastAsia"/>
        </w:rPr>
        <w:t>对排名为</w:t>
      </w:r>
      <w:r w:rsidRPr="00993A87">
        <w:rPr>
          <w:rFonts w:hint="eastAsia"/>
        </w:rPr>
        <w:t>1</w:t>
      </w:r>
      <w:r w:rsidRPr="00993A87">
        <w:rPr>
          <w:rFonts w:hint="eastAsia"/>
        </w:rPr>
        <w:t>的区间不进行采样，也能有效缓解采样不公平的问题。</w:t>
      </w:r>
    </w:p>
    <w:p w:rsidR="008F20B1" w:rsidRDefault="008F20B1" w:rsidP="008F20B1">
      <w:pPr>
        <w:pStyle w:val="2"/>
        <w:rPr>
          <w:lang w:eastAsia="zh-CN"/>
        </w:rPr>
      </w:pPr>
      <w:bookmarkStart w:id="23" w:name="实验"/>
      <w:bookmarkStart w:id="24" w:name="_Hlk108893509"/>
      <w:bookmarkEnd w:id="6"/>
      <w:bookmarkEnd w:id="18"/>
      <w:r>
        <w:rPr>
          <w:lang w:eastAsia="zh-CN"/>
        </w:rPr>
        <w:t>4.</w:t>
      </w:r>
      <w:r>
        <w:rPr>
          <w:lang w:eastAsia="zh-CN"/>
        </w:rPr>
        <w:t>实验</w:t>
      </w:r>
    </w:p>
    <w:p w:rsidR="008F20B1" w:rsidRDefault="008F20B1" w:rsidP="008F20B1">
      <w:pPr>
        <w:pStyle w:val="3"/>
        <w:rPr>
          <w:lang w:eastAsia="zh-CN"/>
        </w:rPr>
      </w:pPr>
      <w:bookmarkStart w:id="25" w:name="数据集"/>
      <w:r>
        <w:rPr>
          <w:lang w:eastAsia="zh-CN"/>
        </w:rPr>
        <w:t xml:space="preserve">4.1 </w:t>
      </w:r>
      <w:r>
        <w:rPr>
          <w:lang w:eastAsia="zh-CN"/>
        </w:rPr>
        <w:t>数据集</w:t>
      </w:r>
    </w:p>
    <w:p w:rsidR="008F20B1" w:rsidRDefault="008F20B1" w:rsidP="001A7400">
      <w:pPr>
        <w:pStyle w:val="FirstParagraph"/>
        <w:ind w:firstLine="420"/>
      </w:pPr>
      <w:r>
        <w:t>2017</w:t>
      </w:r>
      <w:r>
        <w:t>年底，</w:t>
      </w:r>
      <w:r>
        <w:t>Civil Comments</w:t>
      </w:r>
      <w:r>
        <w:t>平台关闭，并选择将其平台上的约</w:t>
      </w:r>
      <w:r>
        <w:t>200</w:t>
      </w:r>
      <w:r>
        <w:t>万条公开评论保存在一个持久的开放档案中，以便研究人员在未来几年内理解并改善在线对话中的礼貌。</w:t>
      </w:r>
      <w:r>
        <w:t>Jigsaw</w:t>
      </w:r>
      <w:r>
        <w:t>赞助了这项工作，并对这些数据进行了扩展注释，由人类对各种有毒会话属性进行评分。有毒程度定义指的是让人觉得被冒犯，想离开聊天的程度。</w:t>
      </w:r>
      <w:r>
        <w:t>Jigsaw</w:t>
      </w:r>
      <w:r>
        <w:t>是</w:t>
      </w:r>
      <w:proofErr w:type="gramStart"/>
      <w:r>
        <w:t>来自谷歌的</w:t>
      </w:r>
      <w:proofErr w:type="gramEnd"/>
      <w:r>
        <w:t>一个团队，目的是探索开放社会面临的威胁，并构建激发可扩展解决方案的技术。在本数据集中，提供了大约</w:t>
      </w:r>
      <w:r>
        <w:t>1.4</w:t>
      </w:r>
      <w:r>
        <w:t>万条评论。成对的评论被提交给标注人员，他们根据各自的毒性概念，将两个评论中的一个标记为更有害的。最后生产出一个包含</w:t>
      </w:r>
      <m:oMath>
        <m:r>
          <w:rPr>
            <w:rFonts w:ascii="Cambria Math" w:hAnsi="Cambria Math"/>
          </w:rPr>
          <m:t> 30k</m:t>
        </m:r>
      </m:oMath>
      <w:r>
        <w:t>条文本对的训练集和</w:t>
      </w:r>
      <m:oMath>
        <m:r>
          <w:rPr>
            <w:rFonts w:ascii="Cambria Math" w:hAnsi="Cambria Math"/>
          </w:rPr>
          <m:t> 10k</m:t>
        </m:r>
      </m:oMath>
      <w:r>
        <w:t>大小的验证集的</w:t>
      </w:r>
      <w:r>
        <w:t>toxic-dataset</w:t>
      </w:r>
      <w:r>
        <w:t>。</w:t>
      </w:r>
    </w:p>
    <w:p w:rsidR="008F20B1" w:rsidRDefault="008F20B1" w:rsidP="008F20B1">
      <w:pPr>
        <w:pStyle w:val="3"/>
        <w:rPr>
          <w:lang w:eastAsia="zh-CN"/>
        </w:rPr>
      </w:pPr>
      <w:bookmarkStart w:id="26" w:name="基线模型和metrics"/>
      <w:bookmarkEnd w:id="25"/>
      <w:r>
        <w:rPr>
          <w:lang w:eastAsia="zh-CN"/>
        </w:rPr>
        <w:t xml:space="preserve">4.2 </w:t>
      </w:r>
      <w:r>
        <w:rPr>
          <w:lang w:eastAsia="zh-CN"/>
        </w:rPr>
        <w:t>基线模型和</w:t>
      </w:r>
      <w:r>
        <w:rPr>
          <w:lang w:eastAsia="zh-CN"/>
        </w:rPr>
        <w:t>Metrics</w:t>
      </w:r>
    </w:p>
    <w:p w:rsidR="008F20B1" w:rsidRDefault="008F20B1" w:rsidP="001A7400">
      <w:pPr>
        <w:pStyle w:val="FirstParagraph"/>
        <w:ind w:firstLine="420"/>
      </w:pPr>
      <w:r>
        <w:t>在本节中，我们将通过实现一些常用的模型体系结构，对</w:t>
      </w:r>
      <w:r>
        <w:t>toxic-dataset</w:t>
      </w:r>
      <w:r>
        <w:t>进行基准测试。这些模型的任务是预测给定评论的攻击性得分。我们对每个模型进行了</w:t>
      </w:r>
      <w:r>
        <w:t>5</w:t>
      </w:r>
      <w:r>
        <w:t>折交叉验证。</w:t>
      </w:r>
    </w:p>
    <w:p w:rsidR="008F20B1" w:rsidRDefault="008F20B1" w:rsidP="008F20B1">
      <w:pPr>
        <w:pStyle w:val="4"/>
        <w:rPr>
          <w:lang w:eastAsia="zh-CN"/>
        </w:rPr>
      </w:pPr>
      <w:bookmarkStart w:id="27" w:name="模型"/>
      <w:r>
        <w:rPr>
          <w:lang w:eastAsia="zh-CN"/>
        </w:rPr>
        <w:t>4.3.1</w:t>
      </w:r>
      <w:r>
        <w:rPr>
          <w:lang w:eastAsia="zh-CN"/>
        </w:rPr>
        <w:t>模型</w:t>
      </w:r>
    </w:p>
    <w:p w:rsidR="008F20B1" w:rsidRDefault="008F20B1" w:rsidP="001A7400">
      <w:pPr>
        <w:pStyle w:val="FirstParagraph"/>
        <w:ind w:firstLine="420"/>
      </w:pPr>
      <w:r>
        <w:t>Bert</w:t>
      </w:r>
      <w:r>
        <w:t>：我们对</w:t>
      </w:r>
      <w:r>
        <w:t>Bert-base</w:t>
      </w:r>
      <w:r>
        <w:t>进行了微调</w:t>
      </w:r>
      <w:r>
        <w:rPr>
          <w:vertAlign w:val="superscript"/>
        </w:rPr>
        <w:t>[17]</w:t>
      </w:r>
      <w:r>
        <w:t xml:space="preserve"> </w:t>
      </w:r>
      <w:r>
        <w:t>。我们在预先训练的模型中添加了一个包含线性层的回归头。我们使用</w:t>
      </w:r>
      <w:r>
        <w:t>margin-loss</w:t>
      </w:r>
      <w:r>
        <w:t>损失作为目标函数，批量大小为</w:t>
      </w:r>
      <w:r>
        <w:t>32</w:t>
      </w:r>
      <w:r>
        <w:t>，学习率为</w:t>
      </w:r>
      <w:r>
        <w:t>2e− 5(</w:t>
      </w:r>
      <w:r>
        <w:t>其他超参数与</w:t>
      </w:r>
      <w:r>
        <w:rPr>
          <w:vertAlign w:val="superscript"/>
        </w:rPr>
        <w:t>[17]</w:t>
      </w:r>
      <w:r>
        <w:t xml:space="preserve"> </w:t>
      </w:r>
      <w:r>
        <w:t>相同</w:t>
      </w:r>
      <w:r>
        <w:t>).</w:t>
      </w:r>
      <w:r>
        <w:t>我们使用</w:t>
      </w:r>
      <w:proofErr w:type="spellStart"/>
      <w:r>
        <w:t>AdamW</w:t>
      </w:r>
      <w:proofErr w:type="spellEnd"/>
      <w:r>
        <w:t>优化器和线性学习率调度器，无需预热步骤。该模型经过</w:t>
      </w:r>
      <w:r>
        <w:t>3</w:t>
      </w:r>
      <w:r>
        <w:t>个</w:t>
      </w:r>
      <w:r>
        <w:t>epoch</w:t>
      </w:r>
      <w:r>
        <w:t>的训练。</w:t>
      </w:r>
    </w:p>
    <w:p w:rsidR="008F20B1" w:rsidRDefault="008F20B1" w:rsidP="001A7400">
      <w:pPr>
        <w:pStyle w:val="a0"/>
        <w:ind w:firstLine="420"/>
      </w:pPr>
      <w:proofErr w:type="spellStart"/>
      <w:r>
        <w:t>HateBERT</w:t>
      </w:r>
      <w:proofErr w:type="spellEnd"/>
      <w:r>
        <w:t>：</w:t>
      </w:r>
      <w:proofErr w:type="spellStart"/>
      <w:r>
        <w:t>HateBERT</w:t>
      </w:r>
      <w:proofErr w:type="spellEnd"/>
      <w:r>
        <w:rPr>
          <w:vertAlign w:val="superscript"/>
        </w:rPr>
        <w:t>[18]</w:t>
      </w:r>
      <w:r>
        <w:t xml:space="preserve"> </w:t>
      </w:r>
      <w:r>
        <w:t>是</w:t>
      </w:r>
      <w:proofErr w:type="spellStart"/>
      <w:r>
        <w:t>bert</w:t>
      </w:r>
      <w:proofErr w:type="spellEnd"/>
      <w:r>
        <w:t>经</w:t>
      </w:r>
      <w:proofErr w:type="gramStart"/>
      <w:r>
        <w:t>预训练</w:t>
      </w:r>
      <w:proofErr w:type="gramEnd"/>
      <w:r>
        <w:t>的一个版本，用于英语中的辱骂性语言检测。</w:t>
      </w:r>
      <w:proofErr w:type="spellStart"/>
      <w:r>
        <w:t>HateBERT</w:t>
      </w:r>
      <w:proofErr w:type="spellEnd"/>
      <w:r>
        <w:t>在</w:t>
      </w:r>
      <w:r>
        <w:t>RAL-E</w:t>
      </w:r>
      <w:r>
        <w:t>数据上进行了预训练，</w:t>
      </w:r>
      <w:r>
        <w:t>RAL-E</w:t>
      </w:r>
      <w:r>
        <w:t>是一个大型的英语</w:t>
      </w:r>
      <w:r>
        <w:t>Reddit</w:t>
      </w:r>
      <w:r>
        <w:t>评论数据集，数据内容来自因冒犯或仇恨而被禁止的社交平台或网站。在一些常用的辱骂性语言的数据集</w:t>
      </w:r>
      <w:r>
        <w:t>(</w:t>
      </w:r>
      <w:proofErr w:type="spellStart"/>
      <w:r>
        <w:t>OffensEval,AbusEval,HatEval</w:t>
      </w:r>
      <w:proofErr w:type="spellEnd"/>
      <w:r>
        <w:rPr>
          <w:vertAlign w:val="superscript"/>
        </w:rPr>
        <w:t>[19,20,21]</w:t>
      </w:r>
      <w:r>
        <w:t>)</w:t>
      </w:r>
      <w:r>
        <w:t>的结果上来看，</w:t>
      </w:r>
      <w:proofErr w:type="spellStart"/>
      <w:r>
        <w:t>HateBERT</w:t>
      </w:r>
      <w:proofErr w:type="spellEnd"/>
      <w:r>
        <w:t>的表现优于通用的</w:t>
      </w:r>
      <w:r>
        <w:t>BERT</w:t>
      </w:r>
      <w:r>
        <w:t>模型。</w:t>
      </w:r>
    </w:p>
    <w:p w:rsidR="008F20B1" w:rsidRDefault="008F20B1" w:rsidP="001A7400">
      <w:pPr>
        <w:pStyle w:val="a0"/>
        <w:ind w:firstLine="420"/>
      </w:pPr>
      <w:r>
        <w:t>LUKE</w:t>
      </w:r>
      <w:r>
        <w:t>：</w:t>
      </w:r>
      <w:r>
        <w:t>LUKE</w:t>
      </w:r>
      <w:r>
        <w:rPr>
          <w:vertAlign w:val="superscript"/>
        </w:rPr>
        <w:t>[22]</w:t>
      </w:r>
      <w:r>
        <w:t xml:space="preserve"> </w:t>
      </w:r>
      <w:r>
        <w:t>作者提出的模型是在</w:t>
      </w:r>
      <w:r>
        <w:t>BERT</w:t>
      </w:r>
      <w:r>
        <w:t>的</w:t>
      </w:r>
      <w:r>
        <w:t>MLM</w:t>
      </w:r>
      <w:r>
        <w:t>的基础上使用一种新的</w:t>
      </w:r>
      <w:proofErr w:type="gramStart"/>
      <w:r>
        <w:t>预训练</w:t>
      </w:r>
      <w:proofErr w:type="gramEnd"/>
      <w:r>
        <w:t>任务来训练的。这项将给定文本中的单词和实体视为独立的标记，并要求输出它们的上下文化表示。作者还提出了一种实体感知的自我注意机制，它是</w:t>
      </w:r>
      <w:r>
        <w:t>transformer</w:t>
      </w:r>
      <w:r>
        <w:t>中的自我注意机制的扩展，并在计算注意力分数时考虑了</w:t>
      </w:r>
      <w:r>
        <w:t>token</w:t>
      </w:r>
      <w:r>
        <w:t>（单词或实体）的类型。</w:t>
      </w:r>
      <w:r>
        <w:t>LUKE</w:t>
      </w:r>
      <w:r>
        <w:t>是以</w:t>
      </w:r>
      <w:r>
        <w:t>Roberta</w:t>
      </w:r>
      <w:r>
        <w:t>作为基础的</w:t>
      </w:r>
      <w:proofErr w:type="gramStart"/>
      <w:r>
        <w:t>预训练</w:t>
      </w:r>
      <w:proofErr w:type="gramEnd"/>
      <w:r>
        <w:t>模型，在多个命名实体识别数据集上达到了最佳效果。考虑到毒性分值是和某些不文明用词高度相关，所以我们选择了在实体识别上最优的模型</w:t>
      </w:r>
      <w:r>
        <w:t>LUKE</w:t>
      </w:r>
      <w:r>
        <w:t>。</w:t>
      </w:r>
    </w:p>
    <w:p w:rsidR="008F20B1" w:rsidRDefault="008F20B1" w:rsidP="008F20B1">
      <w:pPr>
        <w:pStyle w:val="4"/>
        <w:rPr>
          <w:lang w:eastAsia="zh-CN"/>
        </w:rPr>
      </w:pPr>
      <w:bookmarkStart w:id="28" w:name="结构和metrics"/>
      <w:bookmarkEnd w:id="27"/>
      <w:r>
        <w:rPr>
          <w:lang w:eastAsia="zh-CN"/>
        </w:rPr>
        <w:t>4.3.2</w:t>
      </w:r>
      <w:r>
        <w:rPr>
          <w:lang w:eastAsia="zh-CN"/>
        </w:rPr>
        <w:t>结构和</w:t>
      </w:r>
      <w:r>
        <w:rPr>
          <w:lang w:eastAsia="zh-CN"/>
        </w:rPr>
        <w:t>Metrics</w:t>
      </w:r>
    </w:p>
    <w:p w:rsidR="008F20B1" w:rsidRDefault="008F20B1" w:rsidP="001A7400">
      <w:pPr>
        <w:pStyle w:val="FirstParagraph"/>
        <w:ind w:firstLine="420"/>
      </w:pPr>
      <w:r>
        <w:t>考虑到具体数据集，一个判断一对文本哪个毒性更高的模型并不能直接用到实际中，尤其是</w:t>
      </w:r>
      <w:r>
        <w:t>toxic-dataset</w:t>
      </w:r>
      <w:r>
        <w:t>经常相关的内容审查领域上（内容审查的对象往往是单文本形式）。为了能直接对单文本的排序质量进行评估，我们通过</w:t>
      </w:r>
      <w:r w:rsidR="0004335E">
        <w:t>图</w:t>
      </w:r>
      <w:hyperlink w:anchor="fig:train_struct">
        <w:r>
          <w:rPr>
            <w:rStyle w:val="ae"/>
          </w:rPr>
          <w:t>5</w:t>
        </w:r>
      </w:hyperlink>
      <w:r>
        <w:t>所示结构来直接对单文本打分。</w:t>
      </w:r>
    </w:p>
    <w:p w:rsidR="008F20B1" w:rsidRDefault="00E23B8B" w:rsidP="008F20B1">
      <w:pPr>
        <w:pStyle w:val="CaptionedFigure"/>
      </w:pPr>
      <w:bookmarkStart w:id="29" w:name="fig:train_struct"/>
      <w:bookmarkStart w:id="30" w:name="_GoBack"/>
      <w:r w:rsidRPr="00F856A9">
        <w:rPr>
          <w:noProof/>
        </w:rPr>
        <w:lastRenderedPageBreak/>
        <w:drawing>
          <wp:inline distT="0" distB="0" distL="0" distR="0">
            <wp:extent cx="2496820" cy="2110105"/>
            <wp:effectExtent l="0" t="0" r="0" b="0"/>
            <wp:docPr id="21" name="Picture" descr="Figure 5: 训练模型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5: 训练模型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6820" cy="2110105"/>
                    </a:xfrm>
                    <a:prstGeom prst="rect">
                      <a:avLst/>
                    </a:prstGeom>
                    <a:noFill/>
                    <a:ln>
                      <a:noFill/>
                    </a:ln>
                  </pic:spPr>
                </pic:pic>
              </a:graphicData>
            </a:graphic>
          </wp:inline>
        </w:drawing>
      </w:r>
      <w:bookmarkEnd w:id="30"/>
    </w:p>
    <w:p w:rsidR="008F20B1" w:rsidRDefault="008F20B1" w:rsidP="0004335E">
      <w:pPr>
        <w:pStyle w:val="af"/>
        <w:jc w:val="center"/>
      </w:pPr>
      <w:r>
        <w:rPr>
          <w:rFonts w:hint="eastAsia"/>
        </w:rPr>
        <w:t>图</w:t>
      </w:r>
      <w:r>
        <w:t xml:space="preserve">5: </w:t>
      </w:r>
      <w:r>
        <w:t>训练模型结构</w:t>
      </w:r>
    </w:p>
    <w:bookmarkEnd w:id="29"/>
    <w:p w:rsidR="008F20B1" w:rsidRPr="00EB3034" w:rsidRDefault="008F20B1" w:rsidP="001A7400">
      <w:pPr>
        <w:pStyle w:val="a0"/>
        <w:ind w:firstLine="420"/>
      </w:pPr>
      <w:r>
        <w:t>模型将文本向量作为输入，输出一个毒性分数。模型接受两次输入分别为两个文本对中的文本，得到两个分数</w:t>
      </w:r>
      <w:r>
        <w:t>predict1</w:t>
      </w:r>
      <w:r>
        <w:t>和</w:t>
      </w:r>
      <w:r>
        <w:t>predict2</w:t>
      </w:r>
      <w:r>
        <w:t>，通过</w:t>
      </w:r>
      <w:r>
        <w:t>margin-loss</w:t>
      </w:r>
      <w:r>
        <w:t>函数计算损失，然后使用反向梯度传播更新参数。</w:t>
      </w:r>
      <w:r>
        <w:t xml:space="preserve"> Margin-loss</w:t>
      </w:r>
      <w:r>
        <w:t>函数是一个经典的</w:t>
      </w:r>
      <w:r>
        <w:t>Ranking loss</w:t>
      </w:r>
      <w:r>
        <w:t>函数。不像其他损失函数，比如交叉</w:t>
      </w:r>
      <w:proofErr w:type="gramStart"/>
      <w:r>
        <w:t>熵</w:t>
      </w:r>
      <w:proofErr w:type="gramEnd"/>
      <w:r>
        <w:t>损失和均方差损失函数，这些损失的设计目的就是学习如何去直接地预测标签，或者回归出一个值，又或者是在给定输入的情况</w:t>
      </w:r>
      <w:proofErr w:type="gramStart"/>
      <w:r>
        <w:t>下预</w:t>
      </w:r>
      <w:proofErr w:type="gramEnd"/>
      <w:r>
        <w:t>测出一组值，这是在传统的分类任务和回归任务中常用的。</w:t>
      </w:r>
      <w:r>
        <w:t>ranking loss</w:t>
      </w:r>
      <w:r>
        <w:t>的目的是去预测输入样本之间的相对距离。</w:t>
      </w:r>
      <w:bookmarkStart w:id="31" w:name="eq:id3"/>
      <w:r w:rsidR="00B7737B">
        <w:br/>
      </w:r>
      <m:oMathPara>
        <m:oMathParaPr>
          <m:jc m:val="left"/>
        </m:oMathParaPr>
        <m:oMath>
          <m:r>
            <w:rPr>
              <w:rFonts w:ascii="Cambria Math" w:hAnsi="Cambria Math"/>
            </w:rPr>
            <m:t>loss</m:t>
          </m:r>
          <m:d>
            <m:dPr>
              <m:ctrlPr>
                <w:rPr>
                  <w:rFonts w:ascii="Cambria Math" w:hAnsi="Cambria Math"/>
                  <w:i/>
                </w:rPr>
              </m:ctrlPr>
            </m:dPr>
            <m:e>
              <m:r>
                <w:rPr>
                  <w:rFonts w:ascii="Cambria Math" w:hAnsi="Cambria Math"/>
                </w:rPr>
                <m:t>x1,x2,y</m:t>
              </m:r>
            </m:e>
          </m:d>
          <m:r>
            <w:rPr>
              <w:rFonts w:ascii="Cambria Math" w:hAnsi="Cambria Math"/>
            </w:rPr>
            <m:t>=</m:t>
          </m:r>
        </m:oMath>
      </m:oMathPara>
    </w:p>
    <w:bookmarkEnd w:id="31"/>
    <w:p w:rsidR="008F20B1" w:rsidRDefault="00905942" w:rsidP="001A7400">
      <w:pPr>
        <w:pStyle w:val="a0"/>
        <w:ind w:firstLine="420"/>
      </w:pPr>
      <m:oMathPara>
        <m:oMath>
          <m:r>
            <w:rPr>
              <w:rFonts w:ascii="Cambria Math" w:hAnsi="Cambria Math"/>
            </w:rPr>
            <m:t>max</m:t>
          </m:r>
          <m:d>
            <m:dPr>
              <m:ctrlPr>
                <w:rPr>
                  <w:rFonts w:ascii="Cambria Math" w:hAnsi="Cambria Math"/>
                  <w:i/>
                </w:rPr>
              </m:ctrlPr>
            </m:dPr>
            <m:e>
              <m:r>
                <w:rPr>
                  <w:rFonts w:ascii="Cambria Math" w:hAnsi="Cambria Math"/>
                </w:rPr>
                <m:t>0,-y*</m:t>
              </m:r>
              <m:d>
                <m:dPr>
                  <m:ctrlPr>
                    <w:rPr>
                      <w:rFonts w:ascii="Cambria Math" w:hAnsi="Cambria Math"/>
                      <w:i/>
                    </w:rPr>
                  </m:ctrlPr>
                </m:dPr>
                <m:e>
                  <m:r>
                    <w:rPr>
                      <w:rFonts w:ascii="Cambria Math" w:hAnsi="Cambria Math"/>
                    </w:rPr>
                    <m:t>x1-x2</m:t>
                  </m:r>
                </m:e>
              </m:d>
              <m:r>
                <w:rPr>
                  <w:rFonts w:ascii="Cambria Math" w:hAnsi="Cambria Math"/>
                </w:rPr>
                <m:t>+margin</m:t>
              </m:r>
            </m:e>
          </m:d>
          <m:r>
            <w:rPr>
              <w:rFonts w:ascii="Cambria Math" w:hAnsi="Cambria Math"/>
            </w:rPr>
            <m:t>  </m:t>
          </m:r>
          <m:d>
            <m:dPr>
              <m:ctrlPr>
                <w:rPr>
                  <w:rFonts w:ascii="Cambria Math" w:hAnsi="Cambria Math"/>
                  <w:i/>
                </w:rPr>
              </m:ctrlPr>
            </m:dPr>
            <m:e>
              <m:r>
                <m:rPr>
                  <m:nor/>
                </m:rPr>
                <w:rPr>
                  <w:rFonts w:ascii="Cambria Math"/>
                </w:rPr>
                <m:t>3</m:t>
              </m:r>
            </m:e>
          </m:d>
          <m:r>
            <m:rPr>
              <m:sty m:val="p"/>
            </m:rPr>
            <w:br/>
          </m:r>
        </m:oMath>
      </m:oMathPara>
      <w:r w:rsidR="008F20B1">
        <w:t>了进行排序质量评估，首先提取验证集上所有单个文本，让模型在验证集上得到其中所有单文本的排序关系，比对根据验证集上标注的文本对的大小关系。排序与标签吻合记录为正确，计算总的准确率。</w:t>
      </w:r>
    </w:p>
    <w:p w:rsidR="000706C8" w:rsidRDefault="008F20B1" w:rsidP="001A7400">
      <w:pPr>
        <w:pStyle w:val="a0"/>
        <w:ind w:firstLine="420"/>
      </w:pPr>
      <w:r>
        <w:t>为了评估随机种子对方法</w:t>
      </w:r>
      <w:r>
        <w:t>3.2</w:t>
      </w:r>
      <w:r>
        <w:t>与</w:t>
      </w:r>
      <w:r>
        <w:t>3.3</w:t>
      </w:r>
      <w:r>
        <w:t>的影响，实验中选取了</w:t>
      </w:r>
      <w:r>
        <w:t>24</w:t>
      </w:r>
      <w:r>
        <w:t>、</w:t>
      </w:r>
      <w:r>
        <w:t>100</w:t>
      </w:r>
      <w:r>
        <w:t>、</w:t>
      </w:r>
      <w:r>
        <w:t>200</w:t>
      </w:r>
      <w:r>
        <w:t>、</w:t>
      </w:r>
      <w:r>
        <w:t>1024</w:t>
      </w:r>
      <w:r>
        <w:t>、</w:t>
      </w:r>
      <w:r>
        <w:t>2022</w:t>
      </w:r>
      <w:r>
        <w:t>等随机种子重复进行实验，检验随机种子设置对抽样影响。方法</w:t>
      </w:r>
      <w:r>
        <w:t>3.2</w:t>
      </w:r>
      <w:r>
        <w:t>采样次数</w:t>
      </w:r>
      <w:r>
        <w:t>K=4</w:t>
      </w:r>
      <w:r>
        <w:t>，</w:t>
      </w:r>
      <w:r>
        <w:t>3.3</w:t>
      </w:r>
      <w:r>
        <w:t>中划分次数</w:t>
      </w:r>
      <w:r>
        <w:t>m=8</w:t>
      </w:r>
      <w:r>
        <w:t>，保证两种方法产生额外数据量一致</w:t>
      </w:r>
      <m:oMath>
        <m:r>
          <w:rPr>
            <w:rFonts w:ascii="Cambria Math" w:hAnsi="Cambria Math"/>
          </w:rPr>
          <m:t> 15k</m:t>
        </m:r>
      </m:oMath>
      <w:r>
        <w:t>左右。</w:t>
      </w:r>
    </w:p>
    <w:p w:rsidR="00B7737B" w:rsidRDefault="008F20B1" w:rsidP="009B07DD">
      <w:pPr>
        <w:pStyle w:val="3"/>
      </w:pPr>
      <w:bookmarkStart w:id="32" w:name="结果和分析"/>
      <w:bookmarkEnd w:id="26"/>
      <w:bookmarkEnd w:id="28"/>
      <w:r>
        <w:t>4.4</w:t>
      </w:r>
      <w:r>
        <w:t>结果和分析</w:t>
      </w:r>
    </w:p>
    <w:p w:rsidR="00FF48FA" w:rsidRDefault="00FF48FA" w:rsidP="00FF48FA">
      <w:pPr>
        <w:pStyle w:val="a0"/>
        <w:ind w:firstLine="420"/>
        <w:rPr>
          <w:lang w:eastAsia="en-US"/>
        </w:rPr>
      </w:pPr>
    </w:p>
    <w:p w:rsidR="00FF48FA" w:rsidRDefault="00FF48FA" w:rsidP="00FF48FA">
      <w:pPr>
        <w:pStyle w:val="a0"/>
        <w:ind w:firstLine="420"/>
        <w:rPr>
          <w:lang w:eastAsia="en-US"/>
        </w:rPr>
      </w:pPr>
    </w:p>
    <w:p w:rsidR="00FF48FA" w:rsidRDefault="00FF48FA" w:rsidP="00FF48FA">
      <w:pPr>
        <w:pStyle w:val="a0"/>
        <w:ind w:firstLine="420"/>
        <w:rPr>
          <w:lang w:eastAsia="en-US"/>
        </w:rPr>
      </w:pPr>
    </w:p>
    <w:p w:rsidR="00FF48FA" w:rsidRPr="00FF48FA" w:rsidRDefault="00FF48FA" w:rsidP="00FF48FA">
      <w:pPr>
        <w:pStyle w:val="a0"/>
        <w:ind w:firstLine="420"/>
        <w:rPr>
          <w:lang w:eastAsia="en-US"/>
        </w:rPr>
      </w:pPr>
    </w:p>
    <w:p w:rsidR="008F20B1" w:rsidRPr="00DF0CED" w:rsidRDefault="008F20B1" w:rsidP="008F20B1">
      <w:pPr>
        <w:pStyle w:val="a7"/>
        <w:keepNext/>
        <w:jc w:val="center"/>
        <w:rPr>
          <w:rFonts w:ascii="宋体" w:eastAsia="宋体" w:hAnsi="宋体"/>
          <w:i/>
          <w:sz w:val="21"/>
          <w:szCs w:val="21"/>
        </w:rPr>
      </w:pPr>
      <w:r w:rsidRPr="00DF0CED">
        <w:rPr>
          <w:rFonts w:ascii="宋体" w:eastAsia="宋体" w:hAnsi="宋体" w:hint="eastAsia"/>
          <w:sz w:val="21"/>
          <w:szCs w:val="21"/>
        </w:rPr>
        <w:t>表1实验结果</w:t>
      </w:r>
    </w:p>
    <w:tbl>
      <w:tblPr>
        <w:tblW w:w="4543" w:type="pct"/>
        <w:tblLayout w:type="fixed"/>
        <w:tblLook w:val="0020" w:firstRow="1" w:lastRow="0" w:firstColumn="0" w:lastColumn="0" w:noHBand="0" w:noVBand="0"/>
      </w:tblPr>
      <w:tblGrid>
        <w:gridCol w:w="553"/>
        <w:gridCol w:w="823"/>
        <w:gridCol w:w="642"/>
        <w:gridCol w:w="1026"/>
        <w:gridCol w:w="861"/>
        <w:gridCol w:w="22"/>
      </w:tblGrid>
      <w:tr w:rsidR="008F20B1" w:rsidTr="00A16CBB">
        <w:trPr>
          <w:trHeight w:val="487"/>
        </w:trPr>
        <w:tc>
          <w:tcPr>
            <w:tcW w:w="534" w:type="dxa"/>
            <w:tcBorders>
              <w:top w:val="single" w:sz="2" w:space="0" w:color="000000"/>
              <w:bottom w:val="single" w:sz="0" w:space="0" w:color="auto"/>
            </w:tcBorders>
            <w:shd w:val="clear" w:color="auto" w:fill="auto"/>
            <w:vAlign w:val="bottom"/>
          </w:tcPr>
          <w:p w:rsidR="008F20B1" w:rsidRPr="00882711" w:rsidRDefault="008F20B1" w:rsidP="006138DB">
            <w:pPr>
              <w:pStyle w:val="Compact"/>
              <w:ind w:firstLineChars="0" w:firstLine="0"/>
            </w:pPr>
            <w:r w:rsidRPr="00882711">
              <w:t>模型</w:t>
            </w:r>
          </w:p>
        </w:tc>
        <w:tc>
          <w:tcPr>
            <w:tcW w:w="796" w:type="dxa"/>
            <w:tcBorders>
              <w:top w:val="single" w:sz="2" w:space="0" w:color="000000"/>
              <w:bottom w:val="single" w:sz="0" w:space="0" w:color="auto"/>
            </w:tcBorders>
            <w:shd w:val="clear" w:color="auto" w:fill="auto"/>
            <w:vAlign w:val="bottom"/>
          </w:tcPr>
          <w:p w:rsidR="008F20B1" w:rsidRPr="00882711" w:rsidRDefault="008F20B1" w:rsidP="006138DB">
            <w:pPr>
              <w:pStyle w:val="Compact"/>
              <w:ind w:firstLineChars="0" w:firstLine="0"/>
            </w:pPr>
            <w:r w:rsidRPr="00882711">
              <w:rPr>
                <w:rFonts w:hint="eastAsia"/>
              </w:rPr>
              <w:t>原数据</w:t>
            </w:r>
          </w:p>
        </w:tc>
        <w:tc>
          <w:tcPr>
            <w:tcW w:w="621" w:type="dxa"/>
            <w:tcBorders>
              <w:top w:val="single" w:sz="2" w:space="0" w:color="000000"/>
              <w:bottom w:val="single" w:sz="0" w:space="0" w:color="auto"/>
            </w:tcBorders>
            <w:shd w:val="clear" w:color="auto" w:fill="auto"/>
            <w:vAlign w:val="bottom"/>
          </w:tcPr>
          <w:p w:rsidR="008F20B1" w:rsidRPr="00882711" w:rsidRDefault="008F20B1" w:rsidP="006138DB">
            <w:pPr>
              <w:pStyle w:val="Compact"/>
              <w:ind w:firstLineChars="0" w:firstLine="0"/>
            </w:pPr>
            <w:r w:rsidRPr="00882711">
              <w:rPr>
                <w:rFonts w:hint="eastAsia"/>
              </w:rPr>
              <w:t>比较</w:t>
            </w:r>
          </w:p>
        </w:tc>
        <w:tc>
          <w:tcPr>
            <w:tcW w:w="992" w:type="dxa"/>
            <w:tcBorders>
              <w:top w:val="single" w:sz="2" w:space="0" w:color="000000"/>
              <w:bottom w:val="single" w:sz="0" w:space="0" w:color="auto"/>
            </w:tcBorders>
            <w:shd w:val="clear" w:color="auto" w:fill="auto"/>
            <w:vAlign w:val="bottom"/>
          </w:tcPr>
          <w:p w:rsidR="008F20B1" w:rsidRPr="00882711" w:rsidRDefault="008F20B1" w:rsidP="006138DB">
            <w:pPr>
              <w:pStyle w:val="Compact"/>
              <w:ind w:firstLineChars="133" w:firstLine="199"/>
            </w:pPr>
            <w:r w:rsidRPr="00882711">
              <w:rPr>
                <w:rFonts w:hint="eastAsia"/>
              </w:rPr>
              <w:t>B</w:t>
            </w:r>
            <w:r w:rsidRPr="00882711">
              <w:t>-T</w:t>
            </w:r>
            <w:r w:rsidRPr="00882711">
              <w:rPr>
                <w:rFonts w:hint="eastAsia"/>
              </w:rPr>
              <w:t>采样</w:t>
            </w:r>
          </w:p>
        </w:tc>
        <w:tc>
          <w:tcPr>
            <w:tcW w:w="851" w:type="dxa"/>
            <w:gridSpan w:val="2"/>
            <w:tcBorders>
              <w:top w:val="single" w:sz="2" w:space="0" w:color="000000"/>
              <w:bottom w:val="single" w:sz="0" w:space="0" w:color="auto"/>
            </w:tcBorders>
            <w:shd w:val="clear" w:color="auto" w:fill="auto"/>
            <w:vAlign w:val="bottom"/>
          </w:tcPr>
          <w:p w:rsidR="008F20B1" w:rsidRPr="00882711" w:rsidRDefault="008F20B1" w:rsidP="006138DB">
            <w:pPr>
              <w:pStyle w:val="Compact"/>
              <w:ind w:firstLineChars="0" w:firstLine="0"/>
            </w:pPr>
            <w:r w:rsidRPr="00882711">
              <w:rPr>
                <w:rFonts w:hint="eastAsia"/>
              </w:rPr>
              <w:t>改良方法</w:t>
            </w:r>
          </w:p>
        </w:tc>
      </w:tr>
      <w:tr w:rsidR="008F20B1" w:rsidTr="00A16CBB">
        <w:trPr>
          <w:gridAfter w:val="1"/>
          <w:wAfter w:w="21" w:type="dxa"/>
          <w:trHeight w:val="300"/>
        </w:trPr>
        <w:tc>
          <w:tcPr>
            <w:tcW w:w="534" w:type="dxa"/>
            <w:tcBorders>
              <w:top w:val="single" w:sz="2" w:space="0" w:color="000000"/>
            </w:tcBorders>
            <w:shd w:val="clear" w:color="auto" w:fill="auto"/>
          </w:tcPr>
          <w:p w:rsidR="008F20B1" w:rsidRDefault="008F20B1" w:rsidP="006138DB">
            <w:pPr>
              <w:pStyle w:val="Compact"/>
              <w:ind w:firstLineChars="0" w:firstLine="0"/>
            </w:pPr>
            <w:r>
              <w:t>Bert</w:t>
            </w:r>
          </w:p>
        </w:tc>
        <w:tc>
          <w:tcPr>
            <w:tcW w:w="796" w:type="dxa"/>
            <w:tcBorders>
              <w:top w:val="single" w:sz="2" w:space="0" w:color="000000"/>
            </w:tcBorders>
            <w:shd w:val="clear" w:color="auto" w:fill="auto"/>
          </w:tcPr>
          <w:p w:rsidR="008F20B1" w:rsidRDefault="008F20B1" w:rsidP="006138DB">
            <w:pPr>
              <w:pStyle w:val="Compact"/>
              <w:ind w:firstLineChars="0" w:firstLine="0"/>
            </w:pPr>
            <w:r>
              <w:t>0.788</w:t>
            </w:r>
          </w:p>
        </w:tc>
        <w:tc>
          <w:tcPr>
            <w:tcW w:w="621" w:type="dxa"/>
            <w:tcBorders>
              <w:top w:val="single" w:sz="2" w:space="0" w:color="000000"/>
            </w:tcBorders>
            <w:shd w:val="clear" w:color="auto" w:fill="auto"/>
          </w:tcPr>
          <w:p w:rsidR="008F20B1" w:rsidRDefault="008F20B1" w:rsidP="006138DB">
            <w:pPr>
              <w:pStyle w:val="Compact"/>
              <w:ind w:firstLineChars="0" w:firstLine="0"/>
            </w:pPr>
            <w:r>
              <w:t>0.793</w:t>
            </w:r>
          </w:p>
        </w:tc>
        <w:tc>
          <w:tcPr>
            <w:tcW w:w="992" w:type="dxa"/>
            <w:tcBorders>
              <w:top w:val="single" w:sz="2" w:space="0" w:color="000000"/>
            </w:tcBorders>
            <w:shd w:val="clear" w:color="auto" w:fill="auto"/>
          </w:tcPr>
          <w:p w:rsidR="008F20B1" w:rsidRDefault="008F20B1" w:rsidP="006138DB">
            <w:pPr>
              <w:pStyle w:val="Compact"/>
              <w:ind w:firstLineChars="0" w:firstLine="0"/>
            </w:pPr>
            <w:r>
              <w:t>0.801~0.808</w:t>
            </w:r>
          </w:p>
        </w:tc>
        <w:tc>
          <w:tcPr>
            <w:tcW w:w="832" w:type="dxa"/>
            <w:tcBorders>
              <w:top w:val="single" w:sz="2" w:space="0" w:color="000000"/>
            </w:tcBorders>
            <w:shd w:val="clear" w:color="auto" w:fill="auto"/>
          </w:tcPr>
          <w:p w:rsidR="008F20B1" w:rsidRDefault="008F20B1" w:rsidP="006138DB">
            <w:pPr>
              <w:pStyle w:val="Compact"/>
              <w:ind w:firstLineChars="0" w:firstLine="0"/>
            </w:pPr>
            <w:r>
              <w:t>0.805~0.808</w:t>
            </w:r>
          </w:p>
        </w:tc>
      </w:tr>
      <w:tr w:rsidR="008F20B1" w:rsidTr="00A16CBB">
        <w:trPr>
          <w:gridAfter w:val="1"/>
          <w:wAfter w:w="21" w:type="dxa"/>
          <w:trHeight w:val="297"/>
        </w:trPr>
        <w:tc>
          <w:tcPr>
            <w:tcW w:w="534" w:type="dxa"/>
            <w:shd w:val="clear" w:color="auto" w:fill="auto"/>
          </w:tcPr>
          <w:p w:rsidR="008F20B1" w:rsidRDefault="008F20B1" w:rsidP="006138DB">
            <w:pPr>
              <w:pStyle w:val="Compact"/>
              <w:ind w:firstLineChars="0" w:firstLine="0"/>
            </w:pPr>
            <w:r>
              <w:t>Hate</w:t>
            </w:r>
            <w:r w:rsidR="0073152B">
              <w:t>-</w:t>
            </w:r>
            <w:proofErr w:type="spellStart"/>
            <w:r w:rsidR="0073152B">
              <w:t>bert</w:t>
            </w:r>
            <w:proofErr w:type="spellEnd"/>
          </w:p>
        </w:tc>
        <w:tc>
          <w:tcPr>
            <w:tcW w:w="796" w:type="dxa"/>
            <w:shd w:val="clear" w:color="auto" w:fill="auto"/>
          </w:tcPr>
          <w:p w:rsidR="008F20B1" w:rsidRDefault="008F20B1" w:rsidP="006138DB">
            <w:pPr>
              <w:pStyle w:val="Compact"/>
              <w:ind w:firstLineChars="0" w:firstLine="0"/>
            </w:pPr>
            <w:r>
              <w:t>0.818</w:t>
            </w:r>
          </w:p>
        </w:tc>
        <w:tc>
          <w:tcPr>
            <w:tcW w:w="621" w:type="dxa"/>
            <w:shd w:val="clear" w:color="auto" w:fill="auto"/>
          </w:tcPr>
          <w:p w:rsidR="008F20B1" w:rsidRDefault="008F20B1" w:rsidP="006138DB">
            <w:pPr>
              <w:pStyle w:val="Compact"/>
              <w:ind w:firstLineChars="0" w:firstLine="0"/>
            </w:pPr>
            <w:r>
              <w:t>0.819</w:t>
            </w:r>
          </w:p>
        </w:tc>
        <w:tc>
          <w:tcPr>
            <w:tcW w:w="992" w:type="dxa"/>
            <w:shd w:val="clear" w:color="auto" w:fill="auto"/>
          </w:tcPr>
          <w:p w:rsidR="008F20B1" w:rsidRDefault="008F20B1" w:rsidP="006138DB">
            <w:pPr>
              <w:pStyle w:val="Compact"/>
              <w:ind w:firstLineChars="0" w:firstLine="0"/>
            </w:pPr>
            <w:r>
              <w:t>0.8.38~0.846</w:t>
            </w:r>
          </w:p>
        </w:tc>
        <w:tc>
          <w:tcPr>
            <w:tcW w:w="832" w:type="dxa"/>
            <w:shd w:val="clear" w:color="auto" w:fill="auto"/>
          </w:tcPr>
          <w:p w:rsidR="008F20B1" w:rsidRDefault="008F20B1" w:rsidP="006138DB">
            <w:pPr>
              <w:pStyle w:val="Compact"/>
              <w:ind w:firstLineChars="0" w:firstLine="0"/>
            </w:pPr>
            <w:r>
              <w:t>0.841</w:t>
            </w:r>
          </w:p>
        </w:tc>
      </w:tr>
      <w:tr w:rsidR="008F20B1" w:rsidTr="00A16CBB">
        <w:trPr>
          <w:gridAfter w:val="1"/>
          <w:wAfter w:w="21" w:type="dxa"/>
          <w:trHeight w:val="300"/>
        </w:trPr>
        <w:tc>
          <w:tcPr>
            <w:tcW w:w="534" w:type="dxa"/>
            <w:tcBorders>
              <w:bottom w:val="single" w:sz="2" w:space="0" w:color="000000"/>
            </w:tcBorders>
            <w:shd w:val="clear" w:color="auto" w:fill="auto"/>
          </w:tcPr>
          <w:p w:rsidR="008F20B1" w:rsidRDefault="008F20B1" w:rsidP="006138DB">
            <w:pPr>
              <w:pStyle w:val="Compact"/>
              <w:ind w:firstLineChars="0" w:firstLine="0"/>
            </w:pPr>
            <w:r>
              <w:t>Luke</w:t>
            </w:r>
          </w:p>
        </w:tc>
        <w:tc>
          <w:tcPr>
            <w:tcW w:w="796" w:type="dxa"/>
            <w:tcBorders>
              <w:bottom w:val="single" w:sz="2" w:space="0" w:color="000000"/>
            </w:tcBorders>
            <w:shd w:val="clear" w:color="auto" w:fill="auto"/>
          </w:tcPr>
          <w:p w:rsidR="008F20B1" w:rsidRDefault="008F20B1" w:rsidP="006138DB">
            <w:pPr>
              <w:pStyle w:val="Compact"/>
              <w:ind w:firstLineChars="0" w:firstLine="0"/>
            </w:pPr>
            <w:r>
              <w:t>0.831</w:t>
            </w:r>
          </w:p>
        </w:tc>
        <w:tc>
          <w:tcPr>
            <w:tcW w:w="621" w:type="dxa"/>
            <w:tcBorders>
              <w:bottom w:val="single" w:sz="2" w:space="0" w:color="000000"/>
            </w:tcBorders>
            <w:shd w:val="clear" w:color="auto" w:fill="auto"/>
          </w:tcPr>
          <w:p w:rsidR="008F20B1" w:rsidRDefault="008F20B1" w:rsidP="006138DB">
            <w:pPr>
              <w:pStyle w:val="Compact"/>
              <w:ind w:firstLineChars="0" w:firstLine="0"/>
            </w:pPr>
            <w:r>
              <w:t>0.830</w:t>
            </w:r>
          </w:p>
        </w:tc>
        <w:tc>
          <w:tcPr>
            <w:tcW w:w="992" w:type="dxa"/>
            <w:tcBorders>
              <w:bottom w:val="single" w:sz="2" w:space="0" w:color="000000"/>
            </w:tcBorders>
            <w:shd w:val="clear" w:color="auto" w:fill="auto"/>
          </w:tcPr>
          <w:p w:rsidR="008F20B1" w:rsidRDefault="008F20B1" w:rsidP="006138DB">
            <w:pPr>
              <w:pStyle w:val="Compact"/>
              <w:ind w:firstLineChars="0" w:firstLine="0"/>
            </w:pPr>
            <w:r>
              <w:t>0.840~0.862</w:t>
            </w:r>
          </w:p>
        </w:tc>
        <w:tc>
          <w:tcPr>
            <w:tcW w:w="832" w:type="dxa"/>
            <w:tcBorders>
              <w:bottom w:val="single" w:sz="2" w:space="0" w:color="000000"/>
            </w:tcBorders>
            <w:shd w:val="clear" w:color="auto" w:fill="auto"/>
          </w:tcPr>
          <w:p w:rsidR="008F20B1" w:rsidRDefault="008F20B1" w:rsidP="006138DB">
            <w:pPr>
              <w:pStyle w:val="Compact"/>
              <w:ind w:firstLineChars="0" w:firstLine="0"/>
            </w:pPr>
            <w:r>
              <w:t>0.855~0.857</w:t>
            </w:r>
          </w:p>
        </w:tc>
      </w:tr>
    </w:tbl>
    <w:p w:rsidR="00CC77E4" w:rsidRDefault="008F20B1" w:rsidP="001A7400">
      <w:pPr>
        <w:pStyle w:val="a0"/>
        <w:ind w:firstLine="420"/>
      </w:pPr>
      <w:r>
        <w:t>从实验结果可以看出，三种增强方法对模型在验证集上的表现或多或少都有一定的帮助。其中</w:t>
      </w:r>
      <w:r>
        <w:t>3.1</w:t>
      </w:r>
      <w:r>
        <w:t>方法效果最差，可能有两个方面的原因。</w:t>
      </w:r>
      <w:r>
        <w:t xml:space="preserve"> </w:t>
      </w:r>
    </w:p>
    <w:p w:rsidR="00CC77E4" w:rsidRDefault="008F20B1" w:rsidP="001A7400">
      <w:pPr>
        <w:pStyle w:val="a0"/>
        <w:ind w:firstLine="420"/>
      </w:pPr>
      <w:r>
        <w:t xml:space="preserve">1. </w:t>
      </w:r>
      <w:r>
        <w:t>数据量，</w:t>
      </w:r>
      <w:r>
        <w:t>3.1</w:t>
      </w:r>
      <w:r>
        <w:t>方法获取的额外数据量是固定的，且由于数据中文本对比关系构成的</w:t>
      </w:r>
      <w:proofErr w:type="gramStart"/>
      <w:r>
        <w:t>图较为</w:t>
      </w:r>
      <w:proofErr w:type="gramEnd"/>
      <w:r>
        <w:t>稀疏，该图能分成</w:t>
      </w:r>
      <m:oMath>
        <m:r>
          <w:rPr>
            <w:rFonts w:ascii="Cambria Math" w:hAnsi="Cambria Math"/>
          </w:rPr>
          <m:t> 1k</m:t>
        </m:r>
      </m:oMath>
      <w:r>
        <w:t>个互相之间不连接的子图，相应的能找到的链的长度相对较小，最终只提供了</w:t>
      </w:r>
      <m:oMath>
        <m:r>
          <w:rPr>
            <w:rFonts w:ascii="Cambria Math" w:hAnsi="Cambria Math"/>
          </w:rPr>
          <m:t> 4k</m:t>
        </m:r>
      </m:oMath>
      <w:r>
        <w:t>数据</w:t>
      </w:r>
      <w:r>
        <w:t>(</w:t>
      </w:r>
      <w:r>
        <w:t>法</w:t>
      </w:r>
      <w:r>
        <w:t>3.2</w:t>
      </w:r>
      <w:r>
        <w:t>和</w:t>
      </w:r>
      <w:r>
        <w:t>3.3</w:t>
      </w:r>
      <w:r>
        <w:t>均能提供</w:t>
      </w:r>
      <m:oMath>
        <m:r>
          <w:rPr>
            <w:rFonts w:ascii="Cambria Math" w:hAnsi="Cambria Math"/>
          </w:rPr>
          <m:t> 12k</m:t>
        </m:r>
      </m:oMath>
      <w:r>
        <w:t>数据</w:t>
      </w:r>
      <w:r>
        <w:t>)</w:t>
      </w:r>
      <w:r>
        <w:t>。</w:t>
      </w:r>
      <w:r>
        <w:t xml:space="preserve"> </w:t>
      </w:r>
    </w:p>
    <w:p w:rsidR="008F20B1" w:rsidRDefault="008F20B1" w:rsidP="001A7400">
      <w:pPr>
        <w:pStyle w:val="a0"/>
        <w:ind w:firstLine="420"/>
      </w:pPr>
      <w:r>
        <w:t xml:space="preserve">2. </w:t>
      </w:r>
      <w:r>
        <w:t>额外数据信息量，正如我们前面所示，</w:t>
      </w:r>
      <w:r>
        <w:t>3.1</w:t>
      </w:r>
      <w:r>
        <w:t>方法不能利用到标注中可能存在的冲突信息。其次对于一个</w:t>
      </w:r>
      <w:r>
        <w:t>(A,B)</w:t>
      </w:r>
      <w:r>
        <w:t>、</w:t>
      </w:r>
      <w:r>
        <w:t>(B,C)</w:t>
      </w:r>
      <w:r>
        <w:t>得出的新的句子对关系</w:t>
      </w:r>
      <w:r>
        <w:t>(A,C)</w:t>
      </w:r>
      <w:r>
        <w:t>，所包含的信息比前两者都要小，模型训练过程中可能并不能获取太多有用信息。</w:t>
      </w:r>
    </w:p>
    <w:p w:rsidR="008F20B1" w:rsidRDefault="008F20B1" w:rsidP="001A7400">
      <w:pPr>
        <w:pStyle w:val="a0"/>
        <w:ind w:firstLine="420"/>
      </w:pPr>
      <w:r>
        <w:t>再对比方法</w:t>
      </w:r>
      <w:r>
        <w:t>3.2</w:t>
      </w:r>
      <w:r>
        <w:t>和</w:t>
      </w:r>
      <w:r>
        <w:t>3.3</w:t>
      </w:r>
      <w:r>
        <w:t>实验结果，显然</w:t>
      </w:r>
      <w:r>
        <w:t>3.2</w:t>
      </w:r>
      <w:r>
        <w:t>相比</w:t>
      </w:r>
      <w:r>
        <w:t>3.3</w:t>
      </w:r>
      <w:r>
        <w:t>有更好的上限但也同时有着更为糟糕的下限。在</w:t>
      </w:r>
      <w:proofErr w:type="spellStart"/>
      <w:r>
        <w:t>luke</w:t>
      </w:r>
      <w:proofErr w:type="spellEnd"/>
      <w:r>
        <w:t>模型上</w:t>
      </w:r>
      <w:r>
        <w:t>3.2</w:t>
      </w:r>
      <w:r>
        <w:t>方法的最次和最优结果准确率之差能达到</w:t>
      </w:r>
      <w:r>
        <w:t>2%</w:t>
      </w:r>
      <w:r>
        <w:t>，这一切都只是改变了随机种子的结果。事实上，随机种子确实在很大程度上影响实验结果</w:t>
      </w:r>
      <w:r>
        <w:rPr>
          <w:rFonts w:hint="eastAsia"/>
        </w:rPr>
        <w:t>，</w:t>
      </w:r>
      <w:r>
        <w:t>我们可以通过反复实验来选取最佳的随机种子，但这在本质上是对验证集的一种过拟合，对现实中的新的数据没有意义，所以虽然</w:t>
      </w:r>
      <w:r>
        <w:t>3.3</w:t>
      </w:r>
      <w:r>
        <w:t>方法的上限相比而言要差，但下限更高，减少了随机种子的影响，具有更好的鲁棒性。</w:t>
      </w:r>
    </w:p>
    <w:bookmarkEnd w:id="24"/>
    <w:p w:rsidR="008F20B1" w:rsidRDefault="008F20B1" w:rsidP="001A7400">
      <w:pPr>
        <w:pStyle w:val="a0"/>
        <w:ind w:firstLine="420"/>
      </w:pPr>
    </w:p>
    <w:bookmarkEnd w:id="23"/>
    <w:bookmarkEnd w:id="32"/>
    <w:p w:rsidR="008F20B1" w:rsidRDefault="008F20B1" w:rsidP="008F20B1">
      <w:pPr>
        <w:pStyle w:val="2"/>
        <w:rPr>
          <w:lang w:eastAsia="zh-CN"/>
        </w:rPr>
      </w:pPr>
      <w:r>
        <w:rPr>
          <w:lang w:eastAsia="zh-CN"/>
        </w:rPr>
        <w:t>5.</w:t>
      </w:r>
      <w:r>
        <w:rPr>
          <w:lang w:eastAsia="zh-CN"/>
        </w:rPr>
        <w:t>结论与展望</w:t>
      </w:r>
    </w:p>
    <w:p w:rsidR="008F20B1" w:rsidRDefault="008F20B1" w:rsidP="001A7400">
      <w:pPr>
        <w:pStyle w:val="a0"/>
        <w:ind w:firstLine="420"/>
      </w:pPr>
      <w:r>
        <w:t>本文针对现有的一种的成对标注方法进行了利弊分析，优点是该方法使标注一致性提高，缺点是理论的标注次数达到了</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t>,</w:t>
      </w:r>
      <w:r>
        <w:t>实际标注数量远小于该数目。为了在标注中得到更多信息，以直接用于模型训练。本文在简单的比较法基础上提出了一种基于</w:t>
      </w:r>
      <w:r>
        <w:t>Bradley–Terry</w:t>
      </w:r>
      <w:r>
        <w:t>方法结果进行采样的数据增强方法，基于分层和排列的思想，使原方法存在的随机种子影响和采样不公情况得到改善。实验结果也证明在使用最新方法的模</w:t>
      </w:r>
      <w:r>
        <w:lastRenderedPageBreak/>
        <w:t>型上，精度平均值和鲁棒性都要好于原方法，同时原方法和改良方法效果都好于简单的比较法。基于</w:t>
      </w:r>
      <w:r>
        <w:t>Bradley–Terry</w:t>
      </w:r>
      <w:r>
        <w:t>的近似方法能有效的一个重要原因是成对的文本标注对比单一标注在标注出现偏差时有更高的容忍程度。事实上除了</w:t>
      </w:r>
      <w:r>
        <w:t>Bradley-Terry</w:t>
      </w:r>
      <w:r>
        <w:t>算法仍有许多近似比较方法可以实践，如</w:t>
      </w:r>
      <w:r>
        <w:t>Thurstone-</w:t>
      </w:r>
      <w:proofErr w:type="spellStart"/>
      <w:r>
        <w:t>Mosteller</w:t>
      </w:r>
      <w:proofErr w:type="spellEnd"/>
      <w:r>
        <w:t xml:space="preserve"> </w:t>
      </w:r>
      <w:r>
        <w:t>模型</w:t>
      </w:r>
      <w:r>
        <w:t xml:space="preserve"> </w:t>
      </w:r>
      <w:r>
        <w:t>。使用不同的方法在效果上会带来什么差别，在采样特点上有什么差别等，仍有许多可以探究之处。</w:t>
      </w:r>
      <w:r>
        <w:rPr>
          <w:rFonts w:hint="eastAsia"/>
        </w:rPr>
        <w:t xml:space="preserve"> </w:t>
      </w:r>
    </w:p>
    <w:p w:rsidR="008F20B1" w:rsidRDefault="008F20B1" w:rsidP="00855A5D">
      <w:pPr>
        <w:rPr>
          <w:rFonts w:hAnsi="宋体"/>
          <w:b/>
          <w:szCs w:val="21"/>
        </w:rPr>
      </w:pPr>
    </w:p>
    <w:p w:rsidR="001A30CA" w:rsidRPr="002F6B19" w:rsidRDefault="001A30CA" w:rsidP="00855A5D">
      <w:pPr>
        <w:rPr>
          <w:b/>
          <w:color w:val="FF0000"/>
          <w:szCs w:val="21"/>
        </w:rPr>
      </w:pPr>
      <w:r w:rsidRPr="002F6B19">
        <w:rPr>
          <w:rFonts w:hAnsi="宋体"/>
          <w:b/>
          <w:color w:val="FF0000"/>
          <w:szCs w:val="21"/>
        </w:rPr>
        <w:t>参考文献</w:t>
      </w:r>
      <w:r w:rsidR="00855A5D" w:rsidRPr="002F6B19">
        <w:rPr>
          <w:rFonts w:hAnsi="宋体" w:hint="eastAsia"/>
          <w:b/>
          <w:color w:val="FF0000"/>
          <w:szCs w:val="21"/>
        </w:rPr>
        <w:t>：</w:t>
      </w:r>
    </w:p>
    <w:p w:rsidR="00285F71" w:rsidRPr="00285F71" w:rsidRDefault="00285F71" w:rsidP="000706C8">
      <w:pPr>
        <w:widowControl/>
        <w:jc w:val="left"/>
        <w:rPr>
          <w:kern w:val="0"/>
          <w:szCs w:val="21"/>
          <w:lang w:eastAsia="en-US"/>
        </w:rPr>
      </w:pPr>
      <w:bookmarkStart w:id="33" w:name="ref-schuman1996questions"/>
      <w:bookmarkStart w:id="34" w:name="refs"/>
      <w:bookmarkEnd w:id="33"/>
      <w:r w:rsidRPr="00285F71">
        <w:rPr>
          <w:kern w:val="0"/>
          <w:szCs w:val="21"/>
        </w:rPr>
        <w:t xml:space="preserve">[1] SCHUMAN H. PRESSER S. Questions and answers in attitude surveys: Experiments on question form, wording, and context[M]. </w:t>
      </w:r>
      <w:r w:rsidRPr="00285F71">
        <w:rPr>
          <w:kern w:val="0"/>
          <w:szCs w:val="21"/>
          <w:lang w:eastAsia="en-US"/>
        </w:rPr>
        <w:t>Sage, 1996.</w:t>
      </w:r>
    </w:p>
    <w:p w:rsidR="00285F71" w:rsidRPr="00285F71" w:rsidRDefault="00285F71" w:rsidP="000706C8">
      <w:pPr>
        <w:widowControl/>
        <w:jc w:val="left"/>
        <w:rPr>
          <w:kern w:val="0"/>
          <w:szCs w:val="21"/>
          <w:lang w:eastAsia="en-US"/>
        </w:rPr>
      </w:pPr>
      <w:bookmarkStart w:id="35" w:name="ref-asaadi2019big"/>
      <w:bookmarkEnd w:id="35"/>
      <w:r w:rsidRPr="00285F71">
        <w:rPr>
          <w:kern w:val="0"/>
          <w:szCs w:val="21"/>
          <w:lang w:eastAsia="en-US"/>
        </w:rPr>
        <w:t xml:space="preserve">[2] ASAADI S. MOHAMMAD S. KIRITCHENKO S. Big </w:t>
      </w:r>
      <w:proofErr w:type="spellStart"/>
      <w:r w:rsidRPr="00285F71">
        <w:rPr>
          <w:kern w:val="0"/>
          <w:szCs w:val="21"/>
          <w:lang w:eastAsia="en-US"/>
        </w:rPr>
        <w:t>BiRD</w:t>
      </w:r>
      <w:proofErr w:type="spellEnd"/>
      <w:r w:rsidRPr="00285F71">
        <w:rPr>
          <w:kern w:val="0"/>
          <w:szCs w:val="21"/>
          <w:lang w:eastAsia="en-US"/>
        </w:rPr>
        <w:t>: A large, fine-grained, bigram relatedness dataset for examining semantic composition[C]//Proceedings of the 2019 Conference of the North American Chapter of the Association for Computational Linguistics: Human Language Technologies, Volume 1 (Long and Short Papers). 2019: 505-516.</w:t>
      </w:r>
    </w:p>
    <w:p w:rsidR="00285F71" w:rsidRPr="00285F71" w:rsidRDefault="00285F71" w:rsidP="00285F71">
      <w:pPr>
        <w:widowControl/>
        <w:spacing w:after="200"/>
        <w:jc w:val="left"/>
        <w:rPr>
          <w:kern w:val="0"/>
          <w:szCs w:val="21"/>
          <w:lang w:eastAsia="en-US"/>
        </w:rPr>
      </w:pPr>
      <w:bookmarkStart w:id="36" w:name="ref-kiritchenko2017best"/>
      <w:bookmarkEnd w:id="36"/>
      <w:r w:rsidRPr="00285F71">
        <w:rPr>
          <w:kern w:val="0"/>
          <w:szCs w:val="21"/>
          <w:lang w:eastAsia="en-US"/>
        </w:rPr>
        <w:t xml:space="preserve">[3] KIRITCHENKO S. MOHAMMAD S M. Best-worst scaling more reliable than rating scales: A case study on sentiment intensity annotation[J]. </w:t>
      </w:r>
      <w:proofErr w:type="spellStart"/>
      <w:r w:rsidRPr="00285F71">
        <w:rPr>
          <w:kern w:val="0"/>
          <w:szCs w:val="21"/>
          <w:lang w:eastAsia="en-US"/>
        </w:rPr>
        <w:t>arXiv</w:t>
      </w:r>
      <w:proofErr w:type="spellEnd"/>
      <w:r w:rsidRPr="00285F71">
        <w:rPr>
          <w:kern w:val="0"/>
          <w:szCs w:val="21"/>
          <w:lang w:eastAsia="en-US"/>
        </w:rPr>
        <w:t xml:space="preserve"> Preprint arXiv:1712.01765, 2017.</w:t>
      </w:r>
    </w:p>
    <w:p w:rsidR="00285F71" w:rsidRPr="00285F71" w:rsidRDefault="00285F71" w:rsidP="00285F71">
      <w:pPr>
        <w:widowControl/>
        <w:spacing w:after="200"/>
        <w:jc w:val="left"/>
        <w:rPr>
          <w:kern w:val="0"/>
          <w:szCs w:val="21"/>
          <w:lang w:eastAsia="en-US"/>
        </w:rPr>
      </w:pPr>
      <w:bookmarkStart w:id="37" w:name="ref-piech2013tuned"/>
      <w:bookmarkEnd w:id="37"/>
      <w:r w:rsidRPr="00285F71">
        <w:rPr>
          <w:kern w:val="0"/>
          <w:szCs w:val="21"/>
          <w:lang w:eastAsia="en-US"/>
        </w:rPr>
        <w:t xml:space="preserve">[4] PIECH C. HUANG J. CHEN Z. </w:t>
      </w:r>
      <w:r w:rsidR="00705D19">
        <w:rPr>
          <w:rFonts w:hint="eastAsia"/>
          <w:kern w:val="0"/>
          <w:szCs w:val="21"/>
          <w:lang w:eastAsia="en-US"/>
        </w:rPr>
        <w:t>e</w:t>
      </w:r>
      <w:r w:rsidR="00705D19">
        <w:rPr>
          <w:kern w:val="0"/>
          <w:szCs w:val="21"/>
          <w:lang w:eastAsia="en-US"/>
        </w:rPr>
        <w:t>t al</w:t>
      </w:r>
      <w:r w:rsidRPr="00285F71">
        <w:rPr>
          <w:kern w:val="0"/>
          <w:szCs w:val="21"/>
          <w:lang w:eastAsia="en-US"/>
        </w:rPr>
        <w:t xml:space="preserve">. Tuned models of peer assessment in MOOCs[J]. </w:t>
      </w:r>
      <w:proofErr w:type="spellStart"/>
      <w:r w:rsidRPr="00285F71">
        <w:rPr>
          <w:kern w:val="0"/>
          <w:szCs w:val="21"/>
          <w:lang w:eastAsia="en-US"/>
        </w:rPr>
        <w:t>arXiv</w:t>
      </w:r>
      <w:proofErr w:type="spellEnd"/>
      <w:r w:rsidRPr="00285F71">
        <w:rPr>
          <w:kern w:val="0"/>
          <w:szCs w:val="21"/>
          <w:lang w:eastAsia="en-US"/>
        </w:rPr>
        <w:t xml:space="preserve"> Preprint arXiv:1307.2579, 2013.</w:t>
      </w:r>
    </w:p>
    <w:p w:rsidR="00285F71" w:rsidRPr="00285F71" w:rsidRDefault="00285F71" w:rsidP="00285F71">
      <w:pPr>
        <w:widowControl/>
        <w:spacing w:after="200"/>
        <w:jc w:val="left"/>
        <w:rPr>
          <w:kern w:val="0"/>
          <w:szCs w:val="21"/>
          <w:lang w:eastAsia="en-US"/>
        </w:rPr>
      </w:pPr>
      <w:bookmarkStart w:id="38" w:name="ref-aggarwal2016recommender"/>
      <w:bookmarkEnd w:id="38"/>
      <w:r w:rsidRPr="00285F71">
        <w:rPr>
          <w:kern w:val="0"/>
          <w:szCs w:val="21"/>
          <w:lang w:eastAsia="en-US"/>
        </w:rPr>
        <w:t xml:space="preserve">[5] AGGARWAL C </w:t>
      </w:r>
      <w:proofErr w:type="spellStart"/>
      <w:r w:rsidRPr="00285F71">
        <w:rPr>
          <w:kern w:val="0"/>
          <w:szCs w:val="21"/>
          <w:lang w:eastAsia="en-US"/>
        </w:rPr>
        <w:t>C</w:t>
      </w:r>
      <w:proofErr w:type="spellEnd"/>
      <w:r w:rsidRPr="00285F71">
        <w:rPr>
          <w:kern w:val="0"/>
          <w:szCs w:val="21"/>
          <w:lang w:eastAsia="en-US"/>
        </w:rPr>
        <w:t xml:space="preserve">. OTHERS. Recommender systems: </w:t>
      </w:r>
      <w:r w:rsidR="004B62E6">
        <w:rPr>
          <w:rFonts w:hint="eastAsia"/>
          <w:kern w:val="0"/>
          <w:szCs w:val="21"/>
          <w:lang w:eastAsia="en-US"/>
        </w:rPr>
        <w:t>c</w:t>
      </w:r>
      <w:r w:rsidR="004B62E6">
        <w:rPr>
          <w:kern w:val="0"/>
          <w:szCs w:val="21"/>
          <w:lang w:eastAsia="en-US"/>
        </w:rPr>
        <w:t>hapter</w:t>
      </w:r>
      <w:r w:rsidRPr="00285F71">
        <w:rPr>
          <w:kern w:val="0"/>
          <w:szCs w:val="21"/>
          <w:lang w:eastAsia="en-US"/>
        </w:rPr>
        <w:t xml:space="preserve"> 1[M]. Springer, 2016.</w:t>
      </w:r>
    </w:p>
    <w:p w:rsidR="00285F71" w:rsidRPr="00285F71" w:rsidRDefault="00285F71" w:rsidP="00285F71">
      <w:pPr>
        <w:widowControl/>
        <w:spacing w:after="200"/>
        <w:jc w:val="left"/>
        <w:rPr>
          <w:kern w:val="0"/>
          <w:szCs w:val="21"/>
          <w:lang w:eastAsia="en-US"/>
        </w:rPr>
      </w:pPr>
      <w:bookmarkStart w:id="39" w:name="ref-shah2013case"/>
      <w:bookmarkEnd w:id="39"/>
      <w:r w:rsidRPr="00285F71">
        <w:rPr>
          <w:kern w:val="0"/>
          <w:szCs w:val="21"/>
          <w:lang w:eastAsia="en-US"/>
        </w:rPr>
        <w:t xml:space="preserve">[6] SHAH N B. BRADLEY J K. PAREKH A. </w:t>
      </w:r>
      <w:r w:rsidR="00705D19">
        <w:rPr>
          <w:rFonts w:hint="eastAsia"/>
          <w:kern w:val="0"/>
          <w:szCs w:val="21"/>
          <w:lang w:eastAsia="en-US"/>
        </w:rPr>
        <w:t>e</w:t>
      </w:r>
      <w:r w:rsidR="00705D19">
        <w:rPr>
          <w:kern w:val="0"/>
          <w:szCs w:val="21"/>
          <w:lang w:eastAsia="en-US"/>
        </w:rPr>
        <w:t>t al</w:t>
      </w:r>
      <w:r w:rsidRPr="00285F71">
        <w:rPr>
          <w:kern w:val="0"/>
          <w:szCs w:val="21"/>
          <w:lang w:eastAsia="en-US"/>
        </w:rPr>
        <w:t>. A case for ordinal peer-evaluation in MOOCs[C]//NIPS workshop on data driven education. 2013: 1-8.</w:t>
      </w:r>
    </w:p>
    <w:p w:rsidR="00285F71" w:rsidRPr="00285F71" w:rsidRDefault="00285F71" w:rsidP="00285F71">
      <w:pPr>
        <w:widowControl/>
        <w:spacing w:after="200"/>
        <w:jc w:val="left"/>
        <w:rPr>
          <w:kern w:val="0"/>
          <w:szCs w:val="21"/>
          <w:lang w:eastAsia="en-US"/>
        </w:rPr>
      </w:pPr>
      <w:bookmarkStart w:id="40" w:name="ref-salesses2013collaborative"/>
      <w:bookmarkEnd w:id="40"/>
      <w:r w:rsidRPr="00285F71">
        <w:rPr>
          <w:kern w:val="0"/>
          <w:szCs w:val="21"/>
          <w:lang w:eastAsia="en-US"/>
        </w:rPr>
        <w:t xml:space="preserve">[7] SALESSES P. SCHECHTNER K. HIDALGO C A. The collaborative image of the city: mapping the inequality of urban perception[J]. </w:t>
      </w:r>
      <w:proofErr w:type="spellStart"/>
      <w:r w:rsidRPr="00285F71">
        <w:rPr>
          <w:kern w:val="0"/>
          <w:szCs w:val="21"/>
          <w:lang w:eastAsia="en-US"/>
        </w:rPr>
        <w:t>PloS</w:t>
      </w:r>
      <w:proofErr w:type="spellEnd"/>
      <w:r w:rsidRPr="00285F71">
        <w:rPr>
          <w:kern w:val="0"/>
          <w:szCs w:val="21"/>
          <w:lang w:eastAsia="en-US"/>
        </w:rPr>
        <w:t xml:space="preserve"> One, 2013, 8(7): e68400.</w:t>
      </w:r>
    </w:p>
    <w:p w:rsidR="000374F9" w:rsidRDefault="00285F71" w:rsidP="00285F71">
      <w:pPr>
        <w:widowControl/>
        <w:spacing w:after="200"/>
        <w:jc w:val="left"/>
        <w:rPr>
          <w:kern w:val="0"/>
          <w:szCs w:val="21"/>
          <w:lang w:eastAsia="en-US"/>
        </w:rPr>
      </w:pPr>
      <w:bookmarkStart w:id="41" w:name="ref-thurstone1927law"/>
      <w:bookmarkEnd w:id="41"/>
      <w:r w:rsidRPr="00285F71">
        <w:rPr>
          <w:kern w:val="0"/>
          <w:szCs w:val="21"/>
          <w:lang w:eastAsia="en-US"/>
        </w:rPr>
        <w:t xml:space="preserve">[8] </w:t>
      </w:r>
      <w:bookmarkStart w:id="42" w:name="ref-zermelo1929berechnung"/>
      <w:bookmarkStart w:id="43" w:name="_Hlk108886192"/>
      <w:bookmarkEnd w:id="42"/>
      <w:r w:rsidR="000374F9" w:rsidRPr="000374F9">
        <w:rPr>
          <w:kern w:val="0"/>
          <w:szCs w:val="21"/>
          <w:lang w:eastAsia="en-US"/>
        </w:rPr>
        <w:t>Sun T, Qian Z, Dong S, et al. Rumor Detection on Social Media with Graph Adversarial Contrastive Learning[C]//Proceedings of the ACM Web Conference 2022. 2022: 2789-2797.</w:t>
      </w:r>
      <w:bookmarkEnd w:id="43"/>
    </w:p>
    <w:p w:rsidR="00285F71" w:rsidRPr="00285F71" w:rsidRDefault="00285F71" w:rsidP="00285F71">
      <w:pPr>
        <w:widowControl/>
        <w:spacing w:after="200"/>
        <w:jc w:val="left"/>
        <w:rPr>
          <w:kern w:val="0"/>
          <w:szCs w:val="21"/>
          <w:lang w:eastAsia="en-US"/>
        </w:rPr>
      </w:pPr>
      <w:r w:rsidRPr="00285F71">
        <w:rPr>
          <w:kern w:val="0"/>
          <w:szCs w:val="21"/>
          <w:lang w:eastAsia="en-US"/>
        </w:rPr>
        <w:t xml:space="preserve">[9] ZERMELO E. Die </w:t>
      </w:r>
      <w:proofErr w:type="spellStart"/>
      <w:r w:rsidRPr="00285F71">
        <w:rPr>
          <w:kern w:val="0"/>
          <w:szCs w:val="21"/>
          <w:lang w:eastAsia="en-US"/>
        </w:rPr>
        <w:t>berechnung</w:t>
      </w:r>
      <w:proofErr w:type="spellEnd"/>
      <w:r w:rsidRPr="00285F71">
        <w:rPr>
          <w:kern w:val="0"/>
          <w:szCs w:val="21"/>
          <w:lang w:eastAsia="en-US"/>
        </w:rPr>
        <w:t xml:space="preserve"> der </w:t>
      </w:r>
      <w:proofErr w:type="spellStart"/>
      <w:r w:rsidRPr="00285F71">
        <w:rPr>
          <w:kern w:val="0"/>
          <w:szCs w:val="21"/>
          <w:lang w:eastAsia="en-US"/>
        </w:rPr>
        <w:t>turnier-ergebnisse</w:t>
      </w:r>
      <w:proofErr w:type="spellEnd"/>
      <w:r w:rsidRPr="00285F71">
        <w:rPr>
          <w:kern w:val="0"/>
          <w:szCs w:val="21"/>
          <w:lang w:eastAsia="en-US"/>
        </w:rPr>
        <w:t xml:space="preserve"> </w:t>
      </w:r>
      <w:proofErr w:type="spellStart"/>
      <w:r w:rsidRPr="00285F71">
        <w:rPr>
          <w:kern w:val="0"/>
          <w:szCs w:val="21"/>
          <w:lang w:eastAsia="en-US"/>
        </w:rPr>
        <w:t>als</w:t>
      </w:r>
      <w:proofErr w:type="spellEnd"/>
      <w:r w:rsidRPr="00285F71">
        <w:rPr>
          <w:kern w:val="0"/>
          <w:szCs w:val="21"/>
          <w:lang w:eastAsia="en-US"/>
        </w:rPr>
        <w:t xml:space="preserve"> </w:t>
      </w:r>
      <w:proofErr w:type="spellStart"/>
      <w:r w:rsidRPr="00285F71">
        <w:rPr>
          <w:kern w:val="0"/>
          <w:szCs w:val="21"/>
          <w:lang w:eastAsia="en-US"/>
        </w:rPr>
        <w:t>ein</w:t>
      </w:r>
      <w:proofErr w:type="spellEnd"/>
      <w:r w:rsidRPr="00285F71">
        <w:rPr>
          <w:kern w:val="0"/>
          <w:szCs w:val="21"/>
          <w:lang w:eastAsia="en-US"/>
        </w:rPr>
        <w:t xml:space="preserve"> </w:t>
      </w:r>
      <w:proofErr w:type="spellStart"/>
      <w:r w:rsidRPr="00285F71">
        <w:rPr>
          <w:kern w:val="0"/>
          <w:szCs w:val="21"/>
          <w:lang w:eastAsia="en-US"/>
        </w:rPr>
        <w:t>maximumproblem</w:t>
      </w:r>
      <w:proofErr w:type="spellEnd"/>
      <w:r w:rsidRPr="00285F71">
        <w:rPr>
          <w:kern w:val="0"/>
          <w:szCs w:val="21"/>
          <w:lang w:eastAsia="en-US"/>
        </w:rPr>
        <w:t xml:space="preserve"> der </w:t>
      </w:r>
      <w:proofErr w:type="spellStart"/>
      <w:r w:rsidRPr="00285F71">
        <w:rPr>
          <w:kern w:val="0"/>
          <w:szCs w:val="21"/>
          <w:lang w:eastAsia="en-US"/>
        </w:rPr>
        <w:t>wahrscheinlichkeitsrechnung</w:t>
      </w:r>
      <w:proofErr w:type="spellEnd"/>
      <w:r w:rsidRPr="00285F71">
        <w:rPr>
          <w:kern w:val="0"/>
          <w:szCs w:val="21"/>
          <w:lang w:eastAsia="en-US"/>
        </w:rPr>
        <w:t xml:space="preserve">[J]. </w:t>
      </w:r>
      <w:proofErr w:type="spellStart"/>
      <w:r w:rsidRPr="00285F71">
        <w:rPr>
          <w:kern w:val="0"/>
          <w:szCs w:val="21"/>
          <w:lang w:eastAsia="en-US"/>
        </w:rPr>
        <w:t>Mathematische</w:t>
      </w:r>
      <w:proofErr w:type="spellEnd"/>
      <w:r w:rsidRPr="00285F71">
        <w:rPr>
          <w:kern w:val="0"/>
          <w:szCs w:val="21"/>
          <w:lang w:eastAsia="en-US"/>
        </w:rPr>
        <w:t xml:space="preserve"> </w:t>
      </w:r>
      <w:proofErr w:type="spellStart"/>
      <w:r w:rsidRPr="00285F71">
        <w:rPr>
          <w:kern w:val="0"/>
          <w:szCs w:val="21"/>
          <w:lang w:eastAsia="en-US"/>
        </w:rPr>
        <w:t>Zeitschrift</w:t>
      </w:r>
      <w:proofErr w:type="spellEnd"/>
      <w:r w:rsidRPr="00285F71">
        <w:rPr>
          <w:kern w:val="0"/>
          <w:szCs w:val="21"/>
          <w:lang w:eastAsia="en-US"/>
        </w:rPr>
        <w:t>, 1929, 29(1): 436-460.</w:t>
      </w:r>
    </w:p>
    <w:p w:rsidR="00285F71" w:rsidRPr="00285F71" w:rsidRDefault="00285F71" w:rsidP="00285F71">
      <w:pPr>
        <w:widowControl/>
        <w:spacing w:after="200"/>
        <w:jc w:val="left"/>
        <w:rPr>
          <w:kern w:val="0"/>
          <w:szCs w:val="21"/>
          <w:lang w:eastAsia="en-US"/>
        </w:rPr>
      </w:pPr>
      <w:bookmarkStart w:id="44" w:name="ref-bradley1954incomplete"/>
      <w:bookmarkEnd w:id="44"/>
      <w:r w:rsidRPr="00285F71">
        <w:rPr>
          <w:kern w:val="0"/>
          <w:szCs w:val="21"/>
          <w:lang w:eastAsia="en-US"/>
        </w:rPr>
        <w:t>[10] BRADLEY R A. Incomplete block rank analysis: On the appropriateness of the model for a method of paired comparisons[J]. Biometrics, 1954, 10(3): 375-390.</w:t>
      </w:r>
    </w:p>
    <w:p w:rsidR="00285F71" w:rsidRPr="00285F71" w:rsidRDefault="00285F71" w:rsidP="00285F71">
      <w:pPr>
        <w:widowControl/>
        <w:spacing w:after="200"/>
        <w:jc w:val="left"/>
        <w:rPr>
          <w:kern w:val="0"/>
          <w:szCs w:val="21"/>
          <w:lang w:eastAsia="en-US"/>
        </w:rPr>
      </w:pPr>
      <w:bookmarkStart w:id="45" w:name="ref-luce1997several"/>
      <w:bookmarkEnd w:id="45"/>
      <w:r w:rsidRPr="00285F71">
        <w:rPr>
          <w:kern w:val="0"/>
          <w:szCs w:val="21"/>
          <w:lang w:eastAsia="en-US"/>
        </w:rPr>
        <w:t>[11] LUCE R D. Several unresolved conceptual problems of mathematical psychology[J]. Journal of Mathematical Psychology, 1997, 41(1): 79-87.</w:t>
      </w:r>
    </w:p>
    <w:p w:rsidR="00285F71" w:rsidRPr="00285F71" w:rsidRDefault="00285F71" w:rsidP="00285F71">
      <w:pPr>
        <w:widowControl/>
        <w:spacing w:after="200"/>
        <w:jc w:val="left"/>
        <w:rPr>
          <w:kern w:val="0"/>
          <w:szCs w:val="21"/>
          <w:lang w:eastAsia="en-US"/>
        </w:rPr>
      </w:pPr>
      <w:bookmarkStart w:id="46" w:name="ref-rao1967ties"/>
      <w:bookmarkEnd w:id="46"/>
      <w:r w:rsidRPr="00285F71">
        <w:rPr>
          <w:kern w:val="0"/>
          <w:szCs w:val="21"/>
          <w:lang w:eastAsia="en-US"/>
        </w:rPr>
        <w:t xml:space="preserve">[12] RAO P. KUPPER L </w:t>
      </w:r>
      <w:proofErr w:type="spellStart"/>
      <w:r w:rsidRPr="00285F71">
        <w:rPr>
          <w:kern w:val="0"/>
          <w:szCs w:val="21"/>
          <w:lang w:eastAsia="en-US"/>
        </w:rPr>
        <w:t>L</w:t>
      </w:r>
      <w:proofErr w:type="spellEnd"/>
      <w:r w:rsidRPr="00285F71">
        <w:rPr>
          <w:kern w:val="0"/>
          <w:szCs w:val="21"/>
          <w:lang w:eastAsia="en-US"/>
        </w:rPr>
        <w:t>. Ties in paired-comparison experiments: A generalization of the Bradley-Terry model[J]. Journal of the American Statistical Association, 1967, 62(317): 194-204.</w:t>
      </w:r>
    </w:p>
    <w:p w:rsidR="00285F71" w:rsidRPr="00285F71" w:rsidRDefault="00285F71" w:rsidP="00EE4432">
      <w:pPr>
        <w:widowControl/>
        <w:jc w:val="left"/>
        <w:rPr>
          <w:kern w:val="0"/>
          <w:szCs w:val="21"/>
          <w:lang w:eastAsia="en-US"/>
        </w:rPr>
      </w:pPr>
      <w:bookmarkStart w:id="47" w:name="ref-agresti1990categorical"/>
      <w:bookmarkEnd w:id="47"/>
      <w:r w:rsidRPr="00285F71">
        <w:rPr>
          <w:kern w:val="0"/>
          <w:szCs w:val="21"/>
          <w:lang w:eastAsia="en-US"/>
        </w:rPr>
        <w:t>[13] AGRESTI A. Categorical Data Analysis Wiley: New York[J]. 1990.</w:t>
      </w:r>
    </w:p>
    <w:p w:rsidR="00285F71" w:rsidRPr="00285F71" w:rsidRDefault="00285F71" w:rsidP="00EE4432">
      <w:pPr>
        <w:widowControl/>
        <w:jc w:val="left"/>
        <w:rPr>
          <w:kern w:val="0"/>
          <w:szCs w:val="21"/>
        </w:rPr>
      </w:pPr>
      <w:bookmarkStart w:id="48" w:name="ref-胡超欧2011比赛评价模型在新闻信息排序中的应用"/>
      <w:bookmarkEnd w:id="48"/>
      <w:r w:rsidRPr="00285F71">
        <w:rPr>
          <w:kern w:val="0"/>
          <w:szCs w:val="21"/>
        </w:rPr>
        <w:t xml:space="preserve">[14] </w:t>
      </w:r>
      <w:proofErr w:type="gramStart"/>
      <w:r w:rsidRPr="00285F71">
        <w:rPr>
          <w:rFonts w:hint="eastAsia"/>
          <w:kern w:val="0"/>
          <w:szCs w:val="21"/>
        </w:rPr>
        <w:t>胡超欧</w:t>
      </w:r>
      <w:proofErr w:type="gramEnd"/>
      <w:r w:rsidRPr="00285F71">
        <w:rPr>
          <w:kern w:val="0"/>
          <w:szCs w:val="21"/>
        </w:rPr>
        <w:t xml:space="preserve">. </w:t>
      </w:r>
      <w:r w:rsidRPr="00285F71">
        <w:rPr>
          <w:rFonts w:hint="eastAsia"/>
          <w:kern w:val="0"/>
          <w:szCs w:val="21"/>
        </w:rPr>
        <w:t>刘知青</w:t>
      </w:r>
      <w:r w:rsidRPr="00285F71">
        <w:rPr>
          <w:kern w:val="0"/>
          <w:szCs w:val="21"/>
        </w:rPr>
        <w:t xml:space="preserve">. </w:t>
      </w:r>
      <w:r w:rsidRPr="00285F71">
        <w:rPr>
          <w:rFonts w:hint="eastAsia"/>
          <w:kern w:val="0"/>
          <w:szCs w:val="21"/>
        </w:rPr>
        <w:t>比赛评价模型在新闻信息排序中的应用</w:t>
      </w:r>
      <w:r w:rsidRPr="00285F71">
        <w:rPr>
          <w:kern w:val="0"/>
          <w:szCs w:val="21"/>
        </w:rPr>
        <w:t xml:space="preserve">[J]. </w:t>
      </w:r>
      <w:r w:rsidRPr="00285F71">
        <w:rPr>
          <w:rFonts w:hint="eastAsia"/>
          <w:kern w:val="0"/>
          <w:szCs w:val="21"/>
        </w:rPr>
        <w:t>软件</w:t>
      </w:r>
      <w:r w:rsidRPr="00285F71">
        <w:rPr>
          <w:kern w:val="0"/>
          <w:szCs w:val="21"/>
        </w:rPr>
        <w:t>, 2011, 32(10): 24-25.</w:t>
      </w:r>
    </w:p>
    <w:p w:rsidR="00285F71" w:rsidRPr="00285F71" w:rsidRDefault="00285F71" w:rsidP="00EE4432">
      <w:pPr>
        <w:widowControl/>
        <w:jc w:val="left"/>
        <w:rPr>
          <w:kern w:val="0"/>
          <w:szCs w:val="21"/>
        </w:rPr>
      </w:pPr>
      <w:bookmarkStart w:id="49" w:name="ref-陈冬进2013基于"/>
      <w:bookmarkEnd w:id="49"/>
      <w:r w:rsidRPr="00285F71">
        <w:rPr>
          <w:kern w:val="0"/>
          <w:szCs w:val="21"/>
        </w:rPr>
        <w:t xml:space="preserve">[15] </w:t>
      </w:r>
      <w:bookmarkStart w:id="50" w:name="_Hlk108886210"/>
      <w:r w:rsidR="00095FC5" w:rsidRPr="00095FC5">
        <w:rPr>
          <w:kern w:val="0"/>
          <w:szCs w:val="21"/>
        </w:rPr>
        <w:t xml:space="preserve">Li B, Hou Y, Che W. Data Augmentation Approaches in Natural Language Processing: A Survey[J]. </w:t>
      </w:r>
      <w:proofErr w:type="spellStart"/>
      <w:r w:rsidR="00095FC5" w:rsidRPr="00095FC5">
        <w:rPr>
          <w:kern w:val="0"/>
          <w:szCs w:val="21"/>
        </w:rPr>
        <w:t>arXiv</w:t>
      </w:r>
      <w:proofErr w:type="spellEnd"/>
      <w:r w:rsidR="00095FC5" w:rsidRPr="00095FC5">
        <w:rPr>
          <w:kern w:val="0"/>
          <w:szCs w:val="21"/>
        </w:rPr>
        <w:t xml:space="preserve"> e-prints, 2021: arXiv:2110.01852.</w:t>
      </w:r>
      <w:bookmarkEnd w:id="50"/>
    </w:p>
    <w:p w:rsidR="00285F71" w:rsidRPr="00285F71" w:rsidRDefault="00285F71" w:rsidP="00EE4432">
      <w:pPr>
        <w:widowControl/>
        <w:jc w:val="left"/>
        <w:rPr>
          <w:kern w:val="0"/>
          <w:szCs w:val="21"/>
          <w:lang w:eastAsia="en-US"/>
        </w:rPr>
      </w:pPr>
      <w:bookmarkStart w:id="51" w:name="ref-ford1957solution"/>
      <w:bookmarkEnd w:id="51"/>
      <w:r w:rsidRPr="00285F71">
        <w:rPr>
          <w:kern w:val="0"/>
          <w:szCs w:val="21"/>
          <w:lang w:eastAsia="en-US"/>
        </w:rPr>
        <w:t>[16] FORD JR L R. Solution of a ranking problem from binary comparisons[J]. The American Mathematical Monthly, 1957, 64(8P2): 28-33.</w:t>
      </w:r>
    </w:p>
    <w:p w:rsidR="00285F71" w:rsidRPr="00285F71" w:rsidRDefault="00285F71" w:rsidP="00EE4432">
      <w:pPr>
        <w:widowControl/>
        <w:jc w:val="left"/>
        <w:rPr>
          <w:kern w:val="0"/>
          <w:szCs w:val="21"/>
          <w:lang w:eastAsia="en-US"/>
        </w:rPr>
      </w:pPr>
      <w:bookmarkStart w:id="52" w:name="ref-devlin2018bert"/>
      <w:bookmarkEnd w:id="52"/>
      <w:r w:rsidRPr="00285F71">
        <w:rPr>
          <w:kern w:val="0"/>
          <w:szCs w:val="21"/>
          <w:lang w:eastAsia="en-US"/>
        </w:rPr>
        <w:t xml:space="preserve">[17] DEVLIN J. CHANG M W. LEE K. </w:t>
      </w:r>
      <w:r w:rsidRPr="00285F71">
        <w:rPr>
          <w:rFonts w:hint="eastAsia"/>
          <w:kern w:val="0"/>
          <w:szCs w:val="21"/>
          <w:lang w:eastAsia="en-US"/>
        </w:rPr>
        <w:t>等</w:t>
      </w:r>
      <w:r w:rsidRPr="00285F71">
        <w:rPr>
          <w:kern w:val="0"/>
          <w:szCs w:val="21"/>
          <w:lang w:eastAsia="en-US"/>
        </w:rPr>
        <w:t xml:space="preserve">. Bert: Pre-training of deep bidirectional transformers for language understanding[J]. </w:t>
      </w:r>
      <w:proofErr w:type="spellStart"/>
      <w:r w:rsidRPr="00285F71">
        <w:rPr>
          <w:kern w:val="0"/>
          <w:szCs w:val="21"/>
          <w:lang w:eastAsia="en-US"/>
        </w:rPr>
        <w:t>arXiv</w:t>
      </w:r>
      <w:proofErr w:type="spellEnd"/>
      <w:r w:rsidRPr="00285F71">
        <w:rPr>
          <w:kern w:val="0"/>
          <w:szCs w:val="21"/>
          <w:lang w:eastAsia="en-US"/>
        </w:rPr>
        <w:t xml:space="preserve"> Preprint arXiv:1810.04805, 2018.</w:t>
      </w:r>
    </w:p>
    <w:p w:rsidR="00285F71" w:rsidRPr="00285F71" w:rsidRDefault="00285F71" w:rsidP="00EE4432">
      <w:pPr>
        <w:widowControl/>
        <w:jc w:val="left"/>
        <w:rPr>
          <w:kern w:val="0"/>
          <w:szCs w:val="21"/>
          <w:lang w:eastAsia="en-US"/>
        </w:rPr>
      </w:pPr>
      <w:bookmarkStart w:id="53" w:name="ref-caselli2020hatebert"/>
      <w:bookmarkEnd w:id="53"/>
      <w:r w:rsidRPr="00285F71">
        <w:rPr>
          <w:kern w:val="0"/>
          <w:szCs w:val="21"/>
          <w:lang w:eastAsia="en-US"/>
        </w:rPr>
        <w:t xml:space="preserve">[18] CASELLI T. BASILE V. MITROVIĆ J. </w:t>
      </w:r>
      <w:r w:rsidR="00E95356">
        <w:rPr>
          <w:rFonts w:hint="eastAsia"/>
          <w:kern w:val="0"/>
          <w:szCs w:val="21"/>
          <w:lang w:eastAsia="en-US"/>
        </w:rPr>
        <w:t>e</w:t>
      </w:r>
      <w:r w:rsidR="00E95356">
        <w:rPr>
          <w:kern w:val="0"/>
          <w:szCs w:val="21"/>
          <w:lang w:eastAsia="en-US"/>
        </w:rPr>
        <w:t>t al</w:t>
      </w:r>
      <w:r w:rsidRPr="00285F71">
        <w:rPr>
          <w:kern w:val="0"/>
          <w:szCs w:val="21"/>
          <w:lang w:eastAsia="en-US"/>
        </w:rPr>
        <w:t xml:space="preserve">. </w:t>
      </w:r>
      <w:proofErr w:type="spellStart"/>
      <w:r w:rsidRPr="00285F71">
        <w:rPr>
          <w:kern w:val="0"/>
          <w:szCs w:val="21"/>
          <w:lang w:eastAsia="en-US"/>
        </w:rPr>
        <w:t>Hatebert</w:t>
      </w:r>
      <w:proofErr w:type="spellEnd"/>
      <w:r w:rsidRPr="00285F71">
        <w:rPr>
          <w:kern w:val="0"/>
          <w:szCs w:val="21"/>
          <w:lang w:eastAsia="en-US"/>
        </w:rPr>
        <w:t xml:space="preserve">: Retraining </w:t>
      </w:r>
      <w:proofErr w:type="spellStart"/>
      <w:r w:rsidRPr="00285F71">
        <w:rPr>
          <w:kern w:val="0"/>
          <w:szCs w:val="21"/>
          <w:lang w:eastAsia="en-US"/>
        </w:rPr>
        <w:t>bert</w:t>
      </w:r>
      <w:proofErr w:type="spellEnd"/>
      <w:r w:rsidRPr="00285F71">
        <w:rPr>
          <w:kern w:val="0"/>
          <w:szCs w:val="21"/>
          <w:lang w:eastAsia="en-US"/>
        </w:rPr>
        <w:t xml:space="preserve"> for abusive language detection in </w:t>
      </w:r>
      <w:proofErr w:type="spellStart"/>
      <w:r w:rsidRPr="00285F71">
        <w:rPr>
          <w:kern w:val="0"/>
          <w:szCs w:val="21"/>
          <w:lang w:eastAsia="en-US"/>
        </w:rPr>
        <w:t>english</w:t>
      </w:r>
      <w:proofErr w:type="spellEnd"/>
      <w:r w:rsidRPr="00285F71">
        <w:rPr>
          <w:kern w:val="0"/>
          <w:szCs w:val="21"/>
          <w:lang w:eastAsia="en-US"/>
        </w:rPr>
        <w:t xml:space="preserve">[J]. </w:t>
      </w:r>
      <w:proofErr w:type="spellStart"/>
      <w:r w:rsidRPr="00285F71">
        <w:rPr>
          <w:kern w:val="0"/>
          <w:szCs w:val="21"/>
          <w:lang w:eastAsia="en-US"/>
        </w:rPr>
        <w:t>arXiv</w:t>
      </w:r>
      <w:proofErr w:type="spellEnd"/>
      <w:r w:rsidRPr="00285F71">
        <w:rPr>
          <w:kern w:val="0"/>
          <w:szCs w:val="21"/>
          <w:lang w:eastAsia="en-US"/>
        </w:rPr>
        <w:t xml:space="preserve"> Preprint arXiv:2010.12472, 2020.</w:t>
      </w:r>
    </w:p>
    <w:p w:rsidR="00285F71" w:rsidRPr="00285F71" w:rsidRDefault="00285F71" w:rsidP="00EE4432">
      <w:pPr>
        <w:widowControl/>
        <w:jc w:val="left"/>
        <w:rPr>
          <w:kern w:val="0"/>
          <w:szCs w:val="21"/>
          <w:lang w:eastAsia="en-US"/>
        </w:rPr>
      </w:pPr>
      <w:bookmarkStart w:id="54" w:name="ref-zampieri2019semeval"/>
      <w:bookmarkEnd w:id="54"/>
      <w:r w:rsidRPr="00285F71">
        <w:rPr>
          <w:kern w:val="0"/>
          <w:szCs w:val="21"/>
          <w:lang w:eastAsia="en-US"/>
        </w:rPr>
        <w:t xml:space="preserve">[19] ZAMPIERI M. MALMASI S. NAKOV P. </w:t>
      </w:r>
      <w:r w:rsidRPr="00285F71">
        <w:rPr>
          <w:rFonts w:hint="eastAsia"/>
          <w:kern w:val="0"/>
          <w:szCs w:val="21"/>
          <w:lang w:eastAsia="en-US"/>
        </w:rPr>
        <w:t>等</w:t>
      </w:r>
      <w:r w:rsidRPr="00285F71">
        <w:rPr>
          <w:kern w:val="0"/>
          <w:szCs w:val="21"/>
          <w:lang w:eastAsia="en-US"/>
        </w:rPr>
        <w:t xml:space="preserve">. Semeval-2019 task 6: Identifying and categorizing offensive language in social media </w:t>
      </w:r>
      <w:r w:rsidRPr="00285F71">
        <w:rPr>
          <w:kern w:val="0"/>
          <w:szCs w:val="21"/>
          <w:lang w:eastAsia="en-US"/>
        </w:rPr>
        <w:lastRenderedPageBreak/>
        <w:t>(</w:t>
      </w:r>
      <w:proofErr w:type="spellStart"/>
      <w:r w:rsidRPr="00285F71">
        <w:rPr>
          <w:kern w:val="0"/>
          <w:szCs w:val="21"/>
          <w:lang w:eastAsia="en-US"/>
        </w:rPr>
        <w:t>offenseval</w:t>
      </w:r>
      <w:proofErr w:type="spellEnd"/>
      <w:r w:rsidRPr="00285F71">
        <w:rPr>
          <w:kern w:val="0"/>
          <w:szCs w:val="21"/>
          <w:lang w:eastAsia="en-US"/>
        </w:rPr>
        <w:t xml:space="preserve">)[J]. </w:t>
      </w:r>
      <w:proofErr w:type="spellStart"/>
      <w:r w:rsidRPr="00285F71">
        <w:rPr>
          <w:kern w:val="0"/>
          <w:szCs w:val="21"/>
          <w:lang w:eastAsia="en-US"/>
        </w:rPr>
        <w:t>arXiv</w:t>
      </w:r>
      <w:proofErr w:type="spellEnd"/>
      <w:r w:rsidRPr="00285F71">
        <w:rPr>
          <w:kern w:val="0"/>
          <w:szCs w:val="21"/>
          <w:lang w:eastAsia="en-US"/>
        </w:rPr>
        <w:t xml:space="preserve"> Preprint arXiv:1903.08983, 2019.</w:t>
      </w:r>
    </w:p>
    <w:p w:rsidR="00285F71" w:rsidRPr="00285F71" w:rsidRDefault="00285F71" w:rsidP="00EE4432">
      <w:pPr>
        <w:widowControl/>
        <w:jc w:val="left"/>
        <w:rPr>
          <w:kern w:val="0"/>
          <w:szCs w:val="21"/>
          <w:lang w:eastAsia="en-US"/>
        </w:rPr>
      </w:pPr>
      <w:bookmarkStart w:id="55" w:name="ref-caselli2020feel"/>
      <w:bookmarkEnd w:id="55"/>
      <w:r w:rsidRPr="00285F71">
        <w:rPr>
          <w:kern w:val="0"/>
          <w:szCs w:val="21"/>
          <w:lang w:eastAsia="en-US"/>
        </w:rPr>
        <w:t xml:space="preserve">[20] CASELLI T. BASILE V. JELENA M. </w:t>
      </w:r>
      <w:r w:rsidR="00D64227">
        <w:rPr>
          <w:rFonts w:hint="eastAsia"/>
          <w:kern w:val="0"/>
          <w:szCs w:val="21"/>
          <w:lang w:eastAsia="en-US"/>
        </w:rPr>
        <w:t>e</w:t>
      </w:r>
      <w:r w:rsidR="00D64227">
        <w:rPr>
          <w:kern w:val="0"/>
          <w:szCs w:val="21"/>
          <w:lang w:eastAsia="en-US"/>
        </w:rPr>
        <w:t>t al</w:t>
      </w:r>
      <w:r w:rsidRPr="00285F71">
        <w:rPr>
          <w:kern w:val="0"/>
          <w:szCs w:val="21"/>
          <w:lang w:eastAsia="en-US"/>
        </w:rPr>
        <w:t xml:space="preserve">. I feel offended, don’t be abusive! implicit/explicit messages in offensive and abusive language[C]//Language Resources and Evaluation Conference. The European Language Resources </w:t>
      </w:r>
      <w:proofErr w:type="spellStart"/>
      <w:r w:rsidRPr="00285F71">
        <w:rPr>
          <w:kern w:val="0"/>
          <w:szCs w:val="21"/>
          <w:lang w:eastAsia="en-US"/>
        </w:rPr>
        <w:t>Associatio</w:t>
      </w:r>
      <w:proofErr w:type="spellEnd"/>
      <w:r w:rsidRPr="00285F71">
        <w:rPr>
          <w:kern w:val="0"/>
          <w:szCs w:val="21"/>
          <w:lang w:eastAsia="en-US"/>
        </w:rPr>
        <w:t>, 2020: 6193-6202.</w:t>
      </w:r>
    </w:p>
    <w:p w:rsidR="00285F71" w:rsidRPr="00285F71" w:rsidRDefault="00285F71" w:rsidP="00EE4432">
      <w:pPr>
        <w:widowControl/>
        <w:jc w:val="left"/>
        <w:rPr>
          <w:kern w:val="0"/>
          <w:szCs w:val="21"/>
          <w:lang w:eastAsia="en-US"/>
        </w:rPr>
      </w:pPr>
      <w:bookmarkStart w:id="56" w:name="ref-basile2019semeval"/>
      <w:bookmarkEnd w:id="56"/>
      <w:r w:rsidRPr="00285F71">
        <w:rPr>
          <w:kern w:val="0"/>
          <w:szCs w:val="21"/>
          <w:lang w:eastAsia="en-US"/>
        </w:rPr>
        <w:t xml:space="preserve">[21] BASILE V. BOSCO C. FERSINI E. </w:t>
      </w:r>
      <w:r w:rsidR="00D64227">
        <w:rPr>
          <w:rFonts w:hint="eastAsia"/>
          <w:kern w:val="0"/>
          <w:szCs w:val="21"/>
          <w:lang w:eastAsia="en-US"/>
        </w:rPr>
        <w:t>e</w:t>
      </w:r>
      <w:r w:rsidR="00D64227">
        <w:rPr>
          <w:kern w:val="0"/>
          <w:szCs w:val="21"/>
          <w:lang w:eastAsia="en-US"/>
        </w:rPr>
        <w:t>t al</w:t>
      </w:r>
      <w:r w:rsidRPr="00285F71">
        <w:rPr>
          <w:kern w:val="0"/>
          <w:szCs w:val="21"/>
          <w:lang w:eastAsia="en-US"/>
        </w:rPr>
        <w:t>. Semeval-2019 task 5: Multilingual detection of hate speech against immigrants and women in twitter[C]//13th International Workshop on Semantic Evaluation. Association for Computational Linguistics, 2019: 54-63.</w:t>
      </w:r>
    </w:p>
    <w:p w:rsidR="00285F71" w:rsidRPr="00285F71" w:rsidRDefault="00285F71" w:rsidP="00EE4432">
      <w:pPr>
        <w:widowControl/>
        <w:jc w:val="left"/>
        <w:rPr>
          <w:kern w:val="0"/>
          <w:szCs w:val="21"/>
          <w:lang w:eastAsia="en-US"/>
        </w:rPr>
      </w:pPr>
      <w:bookmarkStart w:id="57" w:name="ref-yamada2020luke"/>
      <w:bookmarkEnd w:id="57"/>
      <w:r w:rsidRPr="00285F71">
        <w:rPr>
          <w:kern w:val="0"/>
          <w:szCs w:val="21"/>
          <w:lang w:eastAsia="en-US"/>
        </w:rPr>
        <w:t xml:space="preserve">[22] YAMADA I. ASAI A. SHINDO H. </w:t>
      </w:r>
      <w:r w:rsidR="00871EB8">
        <w:rPr>
          <w:rFonts w:hint="eastAsia"/>
          <w:kern w:val="0"/>
          <w:szCs w:val="21"/>
          <w:lang w:eastAsia="en-US"/>
        </w:rPr>
        <w:t>e</w:t>
      </w:r>
      <w:r w:rsidR="00871EB8">
        <w:rPr>
          <w:kern w:val="0"/>
          <w:szCs w:val="21"/>
          <w:lang w:eastAsia="en-US"/>
        </w:rPr>
        <w:t>t al</w:t>
      </w:r>
      <w:r w:rsidRPr="00285F71">
        <w:rPr>
          <w:kern w:val="0"/>
          <w:szCs w:val="21"/>
          <w:lang w:eastAsia="en-US"/>
        </w:rPr>
        <w:t xml:space="preserve">. Luke: deep contextualized entity representations </w:t>
      </w:r>
      <w:r w:rsidRPr="00285F71">
        <w:rPr>
          <w:kern w:val="0"/>
          <w:szCs w:val="21"/>
          <w:lang w:eastAsia="en-US"/>
        </w:rPr>
        <w:t xml:space="preserve">with entity-aware self-attention[J]. </w:t>
      </w:r>
      <w:proofErr w:type="spellStart"/>
      <w:r w:rsidRPr="00285F71">
        <w:rPr>
          <w:kern w:val="0"/>
          <w:szCs w:val="21"/>
          <w:lang w:eastAsia="en-US"/>
        </w:rPr>
        <w:t>arXiv</w:t>
      </w:r>
      <w:proofErr w:type="spellEnd"/>
      <w:r w:rsidRPr="00285F71">
        <w:rPr>
          <w:kern w:val="0"/>
          <w:szCs w:val="21"/>
          <w:lang w:eastAsia="en-US"/>
        </w:rPr>
        <w:t xml:space="preserve"> Preprint arXiv:2010.01057, 2020.</w:t>
      </w:r>
    </w:p>
    <w:bookmarkEnd w:id="34"/>
    <w:p w:rsidR="00855A5D" w:rsidRPr="00A81169" w:rsidRDefault="00855A5D" w:rsidP="00C10028">
      <w:pPr>
        <w:pStyle w:val="ab"/>
        <w:ind w:right="360"/>
        <w:jc w:val="both"/>
        <w:rPr>
          <w:b/>
          <w:sz w:val="21"/>
          <w:szCs w:val="21"/>
        </w:rPr>
      </w:pPr>
      <w:r w:rsidRPr="00A81169">
        <w:rPr>
          <w:rFonts w:hint="eastAsia"/>
          <w:b/>
          <w:sz w:val="21"/>
          <w:szCs w:val="21"/>
        </w:rPr>
        <w:t>作者简介：</w:t>
      </w:r>
    </w:p>
    <w:p w:rsidR="00B11173" w:rsidRPr="00B11173" w:rsidRDefault="00B11173" w:rsidP="00B11173">
      <w:pPr>
        <w:autoSpaceDE w:val="0"/>
        <w:autoSpaceDN w:val="0"/>
        <w:adjustRightInd w:val="0"/>
        <w:jc w:val="left"/>
        <w:rPr>
          <w:szCs w:val="21"/>
        </w:rPr>
      </w:pPr>
      <w:proofErr w:type="gramStart"/>
      <w:r w:rsidRPr="00B11173">
        <w:rPr>
          <w:rFonts w:hint="eastAsia"/>
          <w:szCs w:val="21"/>
        </w:rPr>
        <w:t>栗维勋</w:t>
      </w:r>
      <w:proofErr w:type="gramEnd"/>
      <w:r w:rsidRPr="00B11173">
        <w:rPr>
          <w:rFonts w:hint="eastAsia"/>
          <w:szCs w:val="21"/>
        </w:rPr>
        <w:t>（</w:t>
      </w:r>
      <w:r w:rsidRPr="00B11173">
        <w:rPr>
          <w:rFonts w:hint="eastAsia"/>
          <w:szCs w:val="21"/>
        </w:rPr>
        <w:t>1986-</w:t>
      </w:r>
      <w:r w:rsidRPr="00B11173">
        <w:rPr>
          <w:rFonts w:hint="eastAsia"/>
          <w:szCs w:val="21"/>
        </w:rPr>
        <w:t>），男，汉族，河北石家庄，工程硕士，高级工程师，主要研究领域为调度数据网、电力监控系统网络安全。</w:t>
      </w:r>
    </w:p>
    <w:p w:rsidR="00B11173" w:rsidRPr="00B11173" w:rsidRDefault="00B11173" w:rsidP="00B11173">
      <w:pPr>
        <w:autoSpaceDE w:val="0"/>
        <w:autoSpaceDN w:val="0"/>
        <w:adjustRightInd w:val="0"/>
        <w:jc w:val="left"/>
        <w:rPr>
          <w:szCs w:val="21"/>
        </w:rPr>
      </w:pPr>
      <w:r w:rsidRPr="00B11173">
        <w:rPr>
          <w:rFonts w:hint="eastAsia"/>
          <w:szCs w:val="21"/>
        </w:rPr>
        <w:t>马斌（</w:t>
      </w:r>
      <w:r w:rsidRPr="00B11173">
        <w:rPr>
          <w:rFonts w:hint="eastAsia"/>
          <w:szCs w:val="21"/>
        </w:rPr>
        <w:t>1984-</w:t>
      </w:r>
      <w:r w:rsidRPr="00B11173">
        <w:rPr>
          <w:rFonts w:hint="eastAsia"/>
          <w:szCs w:val="21"/>
        </w:rPr>
        <w:t>），男，汉族，河北石家庄，硕士，高级工程师，主要研究领域为调度自动化、电力监控系统网络安全。</w:t>
      </w:r>
    </w:p>
    <w:p w:rsidR="00B11173" w:rsidRPr="00B11173" w:rsidRDefault="00B11173" w:rsidP="00B11173">
      <w:pPr>
        <w:autoSpaceDE w:val="0"/>
        <w:autoSpaceDN w:val="0"/>
        <w:adjustRightInd w:val="0"/>
        <w:jc w:val="left"/>
        <w:rPr>
          <w:szCs w:val="21"/>
        </w:rPr>
      </w:pPr>
      <w:r w:rsidRPr="00B11173">
        <w:rPr>
          <w:rFonts w:hint="eastAsia"/>
          <w:szCs w:val="21"/>
        </w:rPr>
        <w:t>杨立波（</w:t>
      </w:r>
      <w:r w:rsidRPr="00B11173">
        <w:rPr>
          <w:rFonts w:hint="eastAsia"/>
          <w:szCs w:val="21"/>
        </w:rPr>
        <w:t>1975-</w:t>
      </w:r>
      <w:r w:rsidRPr="00B11173">
        <w:rPr>
          <w:rFonts w:hint="eastAsia"/>
          <w:szCs w:val="21"/>
        </w:rPr>
        <w:t>），男，汉族，河北石家庄，大学本科，教授级高级工程师，主要研究领域为调度自动化、电力监控系统网络安全。</w:t>
      </w:r>
    </w:p>
    <w:p w:rsidR="00B11173" w:rsidRDefault="00B11173" w:rsidP="00B11173">
      <w:pPr>
        <w:autoSpaceDE w:val="0"/>
        <w:autoSpaceDN w:val="0"/>
        <w:adjustRightInd w:val="0"/>
        <w:jc w:val="left"/>
        <w:rPr>
          <w:szCs w:val="21"/>
        </w:rPr>
      </w:pPr>
      <w:r>
        <w:rPr>
          <w:rFonts w:hint="eastAsia"/>
          <w:szCs w:val="21"/>
        </w:rPr>
        <w:t>熊梦军</w:t>
      </w:r>
      <w:r w:rsidRPr="00B11173">
        <w:rPr>
          <w:rFonts w:hint="eastAsia"/>
          <w:szCs w:val="21"/>
        </w:rPr>
        <w:t>（</w:t>
      </w:r>
      <w:r w:rsidRPr="00B11173">
        <w:rPr>
          <w:rFonts w:hint="eastAsia"/>
          <w:szCs w:val="21"/>
        </w:rPr>
        <w:t>19</w:t>
      </w:r>
      <w:r>
        <w:rPr>
          <w:szCs w:val="21"/>
        </w:rPr>
        <w:t>97</w:t>
      </w:r>
      <w:r w:rsidRPr="00B11173">
        <w:rPr>
          <w:rFonts w:hint="eastAsia"/>
          <w:szCs w:val="21"/>
        </w:rPr>
        <w:t>-</w:t>
      </w:r>
      <w:r w:rsidRPr="00B11173">
        <w:rPr>
          <w:rFonts w:hint="eastAsia"/>
          <w:szCs w:val="21"/>
        </w:rPr>
        <w:t>），男，汉族，</w:t>
      </w:r>
      <w:r>
        <w:rPr>
          <w:rFonts w:hint="eastAsia"/>
          <w:szCs w:val="21"/>
        </w:rPr>
        <w:t>北京海淀</w:t>
      </w:r>
      <w:r w:rsidRPr="00B11173">
        <w:rPr>
          <w:rFonts w:hint="eastAsia"/>
          <w:szCs w:val="21"/>
        </w:rPr>
        <w:t>，大学本科，主要研究领域</w:t>
      </w:r>
      <w:r>
        <w:rPr>
          <w:rFonts w:hint="eastAsia"/>
          <w:szCs w:val="21"/>
        </w:rPr>
        <w:t>为情感分析、内容审查</w:t>
      </w:r>
      <w:r w:rsidRPr="00B11173">
        <w:rPr>
          <w:rFonts w:hint="eastAsia"/>
          <w:szCs w:val="21"/>
        </w:rPr>
        <w:t>。</w:t>
      </w:r>
    </w:p>
    <w:p w:rsidR="00855A5D" w:rsidRPr="008F20B1" w:rsidRDefault="00136478" w:rsidP="008F20B1">
      <w:pPr>
        <w:autoSpaceDE w:val="0"/>
        <w:autoSpaceDN w:val="0"/>
        <w:adjustRightInd w:val="0"/>
        <w:jc w:val="left"/>
        <w:rPr>
          <w:rFonts w:hAnsi="宋体"/>
          <w:color w:val="999999"/>
          <w:szCs w:val="21"/>
        </w:rPr>
        <w:sectPr w:rsidR="00855A5D" w:rsidRPr="008F20B1" w:rsidSect="00FF0365">
          <w:type w:val="continuous"/>
          <w:pgSz w:w="11906" w:h="16838"/>
          <w:pgMar w:top="1418" w:right="1418" w:bottom="1418" w:left="1418" w:header="851" w:footer="992" w:gutter="0"/>
          <w:cols w:num="2" w:space="425"/>
          <w:docGrid w:type="linesAndChars" w:linePitch="312"/>
        </w:sectPr>
      </w:pPr>
      <w:r w:rsidRPr="00493B08">
        <w:rPr>
          <w:rFonts w:hAnsi="宋体"/>
          <w:b/>
          <w:color w:val="FF0000"/>
          <w:szCs w:val="21"/>
        </w:rPr>
        <w:t>联系方式：</w:t>
      </w:r>
      <w:r w:rsidR="00C30E4F">
        <w:rPr>
          <w:rFonts w:hAnsi="宋体" w:hint="eastAsia"/>
          <w:color w:val="999999"/>
          <w:szCs w:val="21"/>
        </w:rPr>
        <w:t>1</w:t>
      </w:r>
      <w:r w:rsidR="00C30E4F">
        <w:rPr>
          <w:rFonts w:hAnsi="宋体"/>
          <w:color w:val="999999"/>
          <w:szCs w:val="21"/>
        </w:rPr>
        <w:t>8797926798</w:t>
      </w:r>
    </w:p>
    <w:p w:rsidR="002155ED" w:rsidRPr="001709D6" w:rsidRDefault="002155ED" w:rsidP="008F20B1">
      <w:pPr>
        <w:rPr>
          <w:b/>
          <w:szCs w:val="21"/>
        </w:rPr>
      </w:pPr>
    </w:p>
    <w:tbl>
      <w:tblPr>
        <w:tblpPr w:leftFromText="180" w:rightFromText="180" w:vertAnchor="text" w:horzAnchor="margin" w:tblpY="-35"/>
        <w:tblW w:w="9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2340"/>
        <w:gridCol w:w="1980"/>
        <w:gridCol w:w="956"/>
        <w:gridCol w:w="1727"/>
      </w:tblGrid>
      <w:tr w:rsidR="00326263" w:rsidRPr="00326263" w:rsidTr="00326263">
        <w:trPr>
          <w:trHeight w:val="261"/>
        </w:trPr>
        <w:tc>
          <w:tcPr>
            <w:tcW w:w="1188" w:type="dxa"/>
            <w:vAlign w:val="center"/>
          </w:tcPr>
          <w:p w:rsidR="00326263" w:rsidRPr="00326263" w:rsidRDefault="00326263" w:rsidP="00326263">
            <w:pPr>
              <w:spacing w:line="300" w:lineRule="auto"/>
              <w:jc w:val="center"/>
              <w:rPr>
                <w:szCs w:val="21"/>
              </w:rPr>
            </w:pPr>
            <w:r w:rsidRPr="00326263">
              <w:rPr>
                <w:szCs w:val="21"/>
              </w:rPr>
              <w:t>第一作者</w:t>
            </w:r>
          </w:p>
        </w:tc>
        <w:tc>
          <w:tcPr>
            <w:tcW w:w="1080" w:type="dxa"/>
            <w:vAlign w:val="center"/>
          </w:tcPr>
          <w:p w:rsidR="00326263" w:rsidRPr="00326263" w:rsidRDefault="00326263" w:rsidP="00326263">
            <w:pPr>
              <w:spacing w:line="300" w:lineRule="auto"/>
              <w:jc w:val="center"/>
              <w:rPr>
                <w:szCs w:val="21"/>
              </w:rPr>
            </w:pPr>
            <w:r w:rsidRPr="00326263">
              <w:rPr>
                <w:szCs w:val="21"/>
              </w:rPr>
              <w:t>其他作者</w:t>
            </w:r>
          </w:p>
        </w:tc>
        <w:tc>
          <w:tcPr>
            <w:tcW w:w="2340" w:type="dxa"/>
            <w:vAlign w:val="center"/>
          </w:tcPr>
          <w:p w:rsidR="00326263" w:rsidRPr="00326263" w:rsidRDefault="00326263" w:rsidP="00326263">
            <w:pPr>
              <w:spacing w:line="300" w:lineRule="auto"/>
              <w:jc w:val="center"/>
              <w:rPr>
                <w:szCs w:val="21"/>
              </w:rPr>
            </w:pPr>
            <w:r w:rsidRPr="00326263">
              <w:rPr>
                <w:szCs w:val="21"/>
              </w:rPr>
              <w:t>题</w:t>
            </w:r>
            <w:r w:rsidRPr="00326263">
              <w:rPr>
                <w:szCs w:val="21"/>
              </w:rPr>
              <w:t xml:space="preserve">  </w:t>
            </w:r>
            <w:r w:rsidRPr="00326263">
              <w:rPr>
                <w:szCs w:val="21"/>
              </w:rPr>
              <w:t>目</w:t>
            </w:r>
          </w:p>
        </w:tc>
        <w:tc>
          <w:tcPr>
            <w:tcW w:w="1980" w:type="dxa"/>
            <w:vAlign w:val="center"/>
          </w:tcPr>
          <w:p w:rsidR="00326263" w:rsidRPr="00326263" w:rsidRDefault="00326263" w:rsidP="00326263">
            <w:pPr>
              <w:spacing w:line="300" w:lineRule="auto"/>
              <w:jc w:val="center"/>
              <w:rPr>
                <w:szCs w:val="21"/>
              </w:rPr>
            </w:pPr>
            <w:r w:rsidRPr="00326263">
              <w:rPr>
                <w:szCs w:val="21"/>
              </w:rPr>
              <w:t>详细通信地址</w:t>
            </w:r>
          </w:p>
        </w:tc>
        <w:tc>
          <w:tcPr>
            <w:tcW w:w="956" w:type="dxa"/>
            <w:vAlign w:val="center"/>
          </w:tcPr>
          <w:p w:rsidR="00326263" w:rsidRPr="00326263" w:rsidRDefault="00326263" w:rsidP="00326263">
            <w:pPr>
              <w:spacing w:line="300" w:lineRule="auto"/>
              <w:jc w:val="center"/>
              <w:rPr>
                <w:szCs w:val="21"/>
              </w:rPr>
            </w:pPr>
            <w:r w:rsidRPr="00326263">
              <w:rPr>
                <w:szCs w:val="21"/>
              </w:rPr>
              <w:t>邮编</w:t>
            </w:r>
          </w:p>
        </w:tc>
        <w:tc>
          <w:tcPr>
            <w:tcW w:w="1727" w:type="dxa"/>
            <w:vAlign w:val="center"/>
          </w:tcPr>
          <w:p w:rsidR="00326263" w:rsidRPr="00326263" w:rsidRDefault="00326263" w:rsidP="00326263">
            <w:pPr>
              <w:spacing w:line="300" w:lineRule="auto"/>
              <w:jc w:val="center"/>
              <w:rPr>
                <w:szCs w:val="21"/>
                <w:highlight w:val="yellow"/>
              </w:rPr>
            </w:pPr>
            <w:r w:rsidRPr="00326263">
              <w:rPr>
                <w:szCs w:val="21"/>
              </w:rPr>
              <w:t>手机、电子邮箱</w:t>
            </w:r>
          </w:p>
        </w:tc>
      </w:tr>
      <w:tr w:rsidR="00326263" w:rsidRPr="00326263" w:rsidTr="00326263">
        <w:trPr>
          <w:trHeight w:val="301"/>
        </w:trPr>
        <w:tc>
          <w:tcPr>
            <w:tcW w:w="1188" w:type="dxa"/>
            <w:vAlign w:val="center"/>
          </w:tcPr>
          <w:p w:rsidR="00326263" w:rsidRPr="00326263" w:rsidRDefault="00541038" w:rsidP="00326263">
            <w:pPr>
              <w:spacing w:line="300" w:lineRule="auto"/>
              <w:rPr>
                <w:szCs w:val="21"/>
              </w:rPr>
            </w:pPr>
            <w:proofErr w:type="gramStart"/>
            <w:r w:rsidRPr="00B11173">
              <w:rPr>
                <w:rFonts w:hint="eastAsia"/>
                <w:szCs w:val="21"/>
              </w:rPr>
              <w:t>栗维勋</w:t>
            </w:r>
            <w:proofErr w:type="gramEnd"/>
          </w:p>
        </w:tc>
        <w:tc>
          <w:tcPr>
            <w:tcW w:w="1080" w:type="dxa"/>
            <w:vAlign w:val="center"/>
          </w:tcPr>
          <w:p w:rsidR="00326263" w:rsidRPr="00326263" w:rsidRDefault="00541038" w:rsidP="00326263">
            <w:pPr>
              <w:spacing w:line="300" w:lineRule="auto"/>
              <w:jc w:val="center"/>
              <w:rPr>
                <w:szCs w:val="21"/>
              </w:rPr>
            </w:pPr>
            <w:r w:rsidRPr="00B11173">
              <w:rPr>
                <w:rFonts w:hint="eastAsia"/>
                <w:szCs w:val="21"/>
              </w:rPr>
              <w:t>马斌</w:t>
            </w:r>
            <w:r>
              <w:rPr>
                <w:rFonts w:hint="eastAsia"/>
                <w:szCs w:val="21"/>
              </w:rPr>
              <w:t>、</w:t>
            </w:r>
            <w:r w:rsidRPr="00B11173">
              <w:rPr>
                <w:rFonts w:hint="eastAsia"/>
                <w:szCs w:val="21"/>
              </w:rPr>
              <w:t>杨立波</w:t>
            </w:r>
            <w:r>
              <w:rPr>
                <w:rFonts w:hint="eastAsia"/>
                <w:szCs w:val="21"/>
              </w:rPr>
              <w:t>、熊梦军</w:t>
            </w:r>
          </w:p>
        </w:tc>
        <w:tc>
          <w:tcPr>
            <w:tcW w:w="2340" w:type="dxa"/>
            <w:vAlign w:val="center"/>
          </w:tcPr>
          <w:p w:rsidR="00326263" w:rsidRPr="00326263" w:rsidRDefault="00541038" w:rsidP="00326263">
            <w:pPr>
              <w:spacing w:line="300" w:lineRule="auto"/>
              <w:rPr>
                <w:bCs/>
                <w:szCs w:val="21"/>
              </w:rPr>
            </w:pPr>
            <w:r w:rsidRPr="00541038">
              <w:rPr>
                <w:rFonts w:hint="eastAsia"/>
                <w:bCs/>
                <w:szCs w:val="21"/>
              </w:rPr>
              <w:t>基于</w:t>
            </w:r>
            <w:proofErr w:type="spellStart"/>
            <w:r w:rsidRPr="00541038">
              <w:rPr>
                <w:rFonts w:hint="eastAsia"/>
                <w:bCs/>
                <w:szCs w:val="21"/>
              </w:rPr>
              <w:t>Bradely</w:t>
            </w:r>
            <w:proofErr w:type="spellEnd"/>
            <w:r w:rsidRPr="00541038">
              <w:rPr>
                <w:rFonts w:hint="eastAsia"/>
                <w:bCs/>
                <w:szCs w:val="21"/>
              </w:rPr>
              <w:t>-Terry</w:t>
            </w:r>
            <w:r w:rsidRPr="00541038">
              <w:rPr>
                <w:rFonts w:hint="eastAsia"/>
                <w:bCs/>
                <w:szCs w:val="21"/>
              </w:rPr>
              <w:t>的数据增强方法</w:t>
            </w:r>
          </w:p>
        </w:tc>
        <w:tc>
          <w:tcPr>
            <w:tcW w:w="1980" w:type="dxa"/>
            <w:vAlign w:val="center"/>
          </w:tcPr>
          <w:p w:rsidR="00326263" w:rsidRPr="00326263" w:rsidRDefault="006261E6" w:rsidP="00326263">
            <w:pPr>
              <w:spacing w:line="300" w:lineRule="auto"/>
              <w:rPr>
                <w:szCs w:val="21"/>
              </w:rPr>
            </w:pPr>
            <w:r>
              <w:rPr>
                <w:rFonts w:hint="eastAsia"/>
                <w:szCs w:val="21"/>
              </w:rPr>
              <w:t>河北省</w:t>
            </w:r>
            <w:r w:rsidRPr="006261E6">
              <w:rPr>
                <w:rFonts w:hint="eastAsia"/>
                <w:szCs w:val="21"/>
              </w:rPr>
              <w:t>石家庄市裕华区富强大街</w:t>
            </w:r>
            <w:r w:rsidRPr="006261E6">
              <w:rPr>
                <w:rFonts w:hint="eastAsia"/>
                <w:szCs w:val="21"/>
              </w:rPr>
              <w:t>10</w:t>
            </w:r>
            <w:r w:rsidRPr="006261E6">
              <w:rPr>
                <w:rFonts w:hint="eastAsia"/>
                <w:szCs w:val="21"/>
              </w:rPr>
              <w:t>号</w:t>
            </w:r>
          </w:p>
        </w:tc>
        <w:tc>
          <w:tcPr>
            <w:tcW w:w="956" w:type="dxa"/>
            <w:vAlign w:val="center"/>
          </w:tcPr>
          <w:p w:rsidR="00326263" w:rsidRPr="00326263" w:rsidRDefault="00541038" w:rsidP="00326263">
            <w:pPr>
              <w:spacing w:line="300" w:lineRule="auto"/>
              <w:rPr>
                <w:szCs w:val="21"/>
              </w:rPr>
            </w:pPr>
            <w:r w:rsidRPr="00541038">
              <w:rPr>
                <w:szCs w:val="21"/>
              </w:rPr>
              <w:t>050000</w:t>
            </w:r>
          </w:p>
        </w:tc>
        <w:tc>
          <w:tcPr>
            <w:tcW w:w="1727" w:type="dxa"/>
            <w:vAlign w:val="center"/>
          </w:tcPr>
          <w:p w:rsidR="00326263" w:rsidRPr="00326263" w:rsidRDefault="00541038" w:rsidP="00326263">
            <w:pPr>
              <w:spacing w:line="300" w:lineRule="auto"/>
              <w:rPr>
                <w:szCs w:val="21"/>
              </w:rPr>
            </w:pPr>
            <w:r>
              <w:rPr>
                <w:szCs w:val="21"/>
              </w:rPr>
              <w:t>1135676841@</w:t>
            </w:r>
            <w:r>
              <w:rPr>
                <w:rFonts w:hint="eastAsia"/>
                <w:szCs w:val="21"/>
              </w:rPr>
              <w:t>qq</w:t>
            </w:r>
            <w:r>
              <w:rPr>
                <w:szCs w:val="21"/>
              </w:rPr>
              <w:t>.com</w:t>
            </w:r>
          </w:p>
        </w:tc>
      </w:tr>
    </w:tbl>
    <w:p w:rsidR="000316D1" w:rsidRPr="00C10028" w:rsidRDefault="000316D1" w:rsidP="00855A5D">
      <w:pPr>
        <w:autoSpaceDE w:val="0"/>
        <w:autoSpaceDN w:val="0"/>
        <w:adjustRightInd w:val="0"/>
        <w:jc w:val="left"/>
        <w:rPr>
          <w:sz w:val="18"/>
          <w:szCs w:val="18"/>
        </w:rPr>
      </w:pPr>
    </w:p>
    <w:sectPr w:rsidR="000316D1"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D1E" w:rsidRDefault="00876D1E">
      <w:r>
        <w:separator/>
      </w:r>
    </w:p>
  </w:endnote>
  <w:endnote w:type="continuationSeparator" w:id="0">
    <w:p w:rsidR="00876D1E" w:rsidRDefault="0087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7A"/>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19" w:rsidRDefault="002F6B19" w:rsidP="008A7A08">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2F6B19" w:rsidRDefault="002F6B19" w:rsidP="008A7A0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19" w:rsidRDefault="002F6B19" w:rsidP="008A7A08">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A157B0">
      <w:rPr>
        <w:rStyle w:val="ac"/>
        <w:noProof/>
      </w:rPr>
      <w:t>1</w:t>
    </w:r>
    <w:r>
      <w:rPr>
        <w:rStyle w:val="ac"/>
      </w:rPr>
      <w:fldChar w:fldCharType="end"/>
    </w:r>
  </w:p>
  <w:p w:rsidR="002F6B19" w:rsidRDefault="002F6B19" w:rsidP="008A7A08">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D1E" w:rsidRDefault="00876D1E">
      <w:r>
        <w:separator/>
      </w:r>
    </w:p>
  </w:footnote>
  <w:footnote w:type="continuationSeparator" w:id="0">
    <w:p w:rsidR="00876D1E" w:rsidRDefault="00876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658"/>
    <w:rsid w:val="00017A09"/>
    <w:rsid w:val="000202AB"/>
    <w:rsid w:val="00023302"/>
    <w:rsid w:val="000307A5"/>
    <w:rsid w:val="000316D1"/>
    <w:rsid w:val="00033995"/>
    <w:rsid w:val="000353CF"/>
    <w:rsid w:val="00035A4A"/>
    <w:rsid w:val="000374F9"/>
    <w:rsid w:val="0003765E"/>
    <w:rsid w:val="000406CA"/>
    <w:rsid w:val="0004335E"/>
    <w:rsid w:val="00044859"/>
    <w:rsid w:val="00047415"/>
    <w:rsid w:val="00054563"/>
    <w:rsid w:val="000568C0"/>
    <w:rsid w:val="000634B8"/>
    <w:rsid w:val="000706C8"/>
    <w:rsid w:val="00075BE6"/>
    <w:rsid w:val="00076FAF"/>
    <w:rsid w:val="000771A6"/>
    <w:rsid w:val="0008133B"/>
    <w:rsid w:val="000854AD"/>
    <w:rsid w:val="00092C57"/>
    <w:rsid w:val="00093592"/>
    <w:rsid w:val="00095FC5"/>
    <w:rsid w:val="000964CB"/>
    <w:rsid w:val="000A01CF"/>
    <w:rsid w:val="000A067F"/>
    <w:rsid w:val="000A5719"/>
    <w:rsid w:val="000B159C"/>
    <w:rsid w:val="000C2D35"/>
    <w:rsid w:val="000C7688"/>
    <w:rsid w:val="000D0FA6"/>
    <w:rsid w:val="000D1E67"/>
    <w:rsid w:val="000D2530"/>
    <w:rsid w:val="000D3167"/>
    <w:rsid w:val="000D6D45"/>
    <w:rsid w:val="00100B27"/>
    <w:rsid w:val="0010519F"/>
    <w:rsid w:val="00105D6F"/>
    <w:rsid w:val="00106BA2"/>
    <w:rsid w:val="00107FDA"/>
    <w:rsid w:val="0011695A"/>
    <w:rsid w:val="001217DB"/>
    <w:rsid w:val="00123809"/>
    <w:rsid w:val="00125469"/>
    <w:rsid w:val="00136478"/>
    <w:rsid w:val="00141892"/>
    <w:rsid w:val="001457A3"/>
    <w:rsid w:val="00145D49"/>
    <w:rsid w:val="001472E8"/>
    <w:rsid w:val="0015311B"/>
    <w:rsid w:val="00163770"/>
    <w:rsid w:val="00164319"/>
    <w:rsid w:val="00165BF8"/>
    <w:rsid w:val="00170425"/>
    <w:rsid w:val="0017065E"/>
    <w:rsid w:val="001709D6"/>
    <w:rsid w:val="00171788"/>
    <w:rsid w:val="00172A27"/>
    <w:rsid w:val="0018153D"/>
    <w:rsid w:val="0019521E"/>
    <w:rsid w:val="001A0312"/>
    <w:rsid w:val="001A30CA"/>
    <w:rsid w:val="001A4CF3"/>
    <w:rsid w:val="001A6A48"/>
    <w:rsid w:val="001A7400"/>
    <w:rsid w:val="001B6404"/>
    <w:rsid w:val="001C126F"/>
    <w:rsid w:val="001C25B4"/>
    <w:rsid w:val="001C4886"/>
    <w:rsid w:val="001D7358"/>
    <w:rsid w:val="001E3C7A"/>
    <w:rsid w:val="001E4BA4"/>
    <w:rsid w:val="001F033C"/>
    <w:rsid w:val="00202821"/>
    <w:rsid w:val="00207BA9"/>
    <w:rsid w:val="00213E7D"/>
    <w:rsid w:val="002155ED"/>
    <w:rsid w:val="00217364"/>
    <w:rsid w:val="00222923"/>
    <w:rsid w:val="00222966"/>
    <w:rsid w:val="002263E6"/>
    <w:rsid w:val="002355C1"/>
    <w:rsid w:val="002358FE"/>
    <w:rsid w:val="00242015"/>
    <w:rsid w:val="00244E31"/>
    <w:rsid w:val="00247D48"/>
    <w:rsid w:val="00250C06"/>
    <w:rsid w:val="00266B57"/>
    <w:rsid w:val="00270465"/>
    <w:rsid w:val="00272466"/>
    <w:rsid w:val="00273DE8"/>
    <w:rsid w:val="00284535"/>
    <w:rsid w:val="00284786"/>
    <w:rsid w:val="00285907"/>
    <w:rsid w:val="00285F71"/>
    <w:rsid w:val="00286AC4"/>
    <w:rsid w:val="00290FDC"/>
    <w:rsid w:val="002931B9"/>
    <w:rsid w:val="002962EA"/>
    <w:rsid w:val="002972D5"/>
    <w:rsid w:val="002977A3"/>
    <w:rsid w:val="002A105F"/>
    <w:rsid w:val="002A1EF1"/>
    <w:rsid w:val="002A203E"/>
    <w:rsid w:val="002A288A"/>
    <w:rsid w:val="002A3A31"/>
    <w:rsid w:val="002A40CD"/>
    <w:rsid w:val="002A425E"/>
    <w:rsid w:val="002B5318"/>
    <w:rsid w:val="002B58CB"/>
    <w:rsid w:val="002C0117"/>
    <w:rsid w:val="002C12F8"/>
    <w:rsid w:val="002C34C0"/>
    <w:rsid w:val="002C425F"/>
    <w:rsid w:val="002C5A17"/>
    <w:rsid w:val="002D1419"/>
    <w:rsid w:val="002D224F"/>
    <w:rsid w:val="002D42F1"/>
    <w:rsid w:val="002E352F"/>
    <w:rsid w:val="002F2CB8"/>
    <w:rsid w:val="002F3F81"/>
    <w:rsid w:val="002F4ED5"/>
    <w:rsid w:val="002F6B19"/>
    <w:rsid w:val="00302FC3"/>
    <w:rsid w:val="00304DD5"/>
    <w:rsid w:val="0030585B"/>
    <w:rsid w:val="00306B69"/>
    <w:rsid w:val="00306CDA"/>
    <w:rsid w:val="0031020B"/>
    <w:rsid w:val="00311347"/>
    <w:rsid w:val="0031774D"/>
    <w:rsid w:val="003251C2"/>
    <w:rsid w:val="00326263"/>
    <w:rsid w:val="00333892"/>
    <w:rsid w:val="00335518"/>
    <w:rsid w:val="003430EF"/>
    <w:rsid w:val="00356C64"/>
    <w:rsid w:val="00357D0E"/>
    <w:rsid w:val="00362B1B"/>
    <w:rsid w:val="00364435"/>
    <w:rsid w:val="00365B51"/>
    <w:rsid w:val="00365D25"/>
    <w:rsid w:val="0037010E"/>
    <w:rsid w:val="0037470A"/>
    <w:rsid w:val="003765E9"/>
    <w:rsid w:val="003766F7"/>
    <w:rsid w:val="003769B0"/>
    <w:rsid w:val="00377158"/>
    <w:rsid w:val="00381006"/>
    <w:rsid w:val="00387CEF"/>
    <w:rsid w:val="0039003D"/>
    <w:rsid w:val="00395AC7"/>
    <w:rsid w:val="003A009B"/>
    <w:rsid w:val="003A2CDF"/>
    <w:rsid w:val="003A5EEE"/>
    <w:rsid w:val="003A6128"/>
    <w:rsid w:val="003A7F1E"/>
    <w:rsid w:val="003B427C"/>
    <w:rsid w:val="003C7189"/>
    <w:rsid w:val="003D073A"/>
    <w:rsid w:val="003D3630"/>
    <w:rsid w:val="003D4FC4"/>
    <w:rsid w:val="003D7993"/>
    <w:rsid w:val="003E6234"/>
    <w:rsid w:val="003F3710"/>
    <w:rsid w:val="003F49CC"/>
    <w:rsid w:val="0040040A"/>
    <w:rsid w:val="00400FB9"/>
    <w:rsid w:val="00401C40"/>
    <w:rsid w:val="004064BB"/>
    <w:rsid w:val="00407831"/>
    <w:rsid w:val="0042158D"/>
    <w:rsid w:val="004268AB"/>
    <w:rsid w:val="00441A4E"/>
    <w:rsid w:val="00445BF7"/>
    <w:rsid w:val="0044711C"/>
    <w:rsid w:val="004477ED"/>
    <w:rsid w:val="0044784E"/>
    <w:rsid w:val="00455784"/>
    <w:rsid w:val="00462D74"/>
    <w:rsid w:val="00465F00"/>
    <w:rsid w:val="004862A9"/>
    <w:rsid w:val="0048714E"/>
    <w:rsid w:val="00487CEF"/>
    <w:rsid w:val="00493B08"/>
    <w:rsid w:val="004A567F"/>
    <w:rsid w:val="004A5B84"/>
    <w:rsid w:val="004A628B"/>
    <w:rsid w:val="004A62D3"/>
    <w:rsid w:val="004B1028"/>
    <w:rsid w:val="004B187A"/>
    <w:rsid w:val="004B3F35"/>
    <w:rsid w:val="004B3F8C"/>
    <w:rsid w:val="004B62E6"/>
    <w:rsid w:val="004C0D3A"/>
    <w:rsid w:val="004C3A29"/>
    <w:rsid w:val="004D13CC"/>
    <w:rsid w:val="004D2A1D"/>
    <w:rsid w:val="004D40DE"/>
    <w:rsid w:val="004D438B"/>
    <w:rsid w:val="004D4D5A"/>
    <w:rsid w:val="004D7337"/>
    <w:rsid w:val="004E07F4"/>
    <w:rsid w:val="004E35EE"/>
    <w:rsid w:val="004F0316"/>
    <w:rsid w:val="004F284E"/>
    <w:rsid w:val="00504B27"/>
    <w:rsid w:val="005065DA"/>
    <w:rsid w:val="00512E61"/>
    <w:rsid w:val="00513930"/>
    <w:rsid w:val="005219EC"/>
    <w:rsid w:val="005325D5"/>
    <w:rsid w:val="00532F09"/>
    <w:rsid w:val="00541038"/>
    <w:rsid w:val="005506FB"/>
    <w:rsid w:val="005563EC"/>
    <w:rsid w:val="00560176"/>
    <w:rsid w:val="00571D46"/>
    <w:rsid w:val="00575048"/>
    <w:rsid w:val="00580B91"/>
    <w:rsid w:val="00582E37"/>
    <w:rsid w:val="00583B19"/>
    <w:rsid w:val="00584BCD"/>
    <w:rsid w:val="00586A73"/>
    <w:rsid w:val="00590B70"/>
    <w:rsid w:val="00592F78"/>
    <w:rsid w:val="005932C8"/>
    <w:rsid w:val="00594016"/>
    <w:rsid w:val="005A25A7"/>
    <w:rsid w:val="005A798D"/>
    <w:rsid w:val="005B5C77"/>
    <w:rsid w:val="005B5DE0"/>
    <w:rsid w:val="005C0340"/>
    <w:rsid w:val="005C0AF6"/>
    <w:rsid w:val="005C5085"/>
    <w:rsid w:val="005D0EBE"/>
    <w:rsid w:val="005E0CD5"/>
    <w:rsid w:val="005E5EE5"/>
    <w:rsid w:val="005F2DC1"/>
    <w:rsid w:val="005F3E01"/>
    <w:rsid w:val="005F48A1"/>
    <w:rsid w:val="005F655E"/>
    <w:rsid w:val="006054AD"/>
    <w:rsid w:val="00607D6F"/>
    <w:rsid w:val="006100B1"/>
    <w:rsid w:val="006100C6"/>
    <w:rsid w:val="006138DB"/>
    <w:rsid w:val="006156D1"/>
    <w:rsid w:val="00620316"/>
    <w:rsid w:val="006261E6"/>
    <w:rsid w:val="0063689C"/>
    <w:rsid w:val="00641D37"/>
    <w:rsid w:val="0064360A"/>
    <w:rsid w:val="00646C90"/>
    <w:rsid w:val="00653F89"/>
    <w:rsid w:val="00671106"/>
    <w:rsid w:val="006733D5"/>
    <w:rsid w:val="00673A49"/>
    <w:rsid w:val="00680DD2"/>
    <w:rsid w:val="00684D04"/>
    <w:rsid w:val="00695D08"/>
    <w:rsid w:val="006A11E6"/>
    <w:rsid w:val="006A3522"/>
    <w:rsid w:val="006A3ADE"/>
    <w:rsid w:val="006A69DD"/>
    <w:rsid w:val="006A77F9"/>
    <w:rsid w:val="006A7E52"/>
    <w:rsid w:val="006B6637"/>
    <w:rsid w:val="006C020D"/>
    <w:rsid w:val="006C1754"/>
    <w:rsid w:val="006C640F"/>
    <w:rsid w:val="006D2CC9"/>
    <w:rsid w:val="006D7847"/>
    <w:rsid w:val="006E1101"/>
    <w:rsid w:val="006E703A"/>
    <w:rsid w:val="006F0D56"/>
    <w:rsid w:val="006F21EB"/>
    <w:rsid w:val="006F2E97"/>
    <w:rsid w:val="00701FFF"/>
    <w:rsid w:val="0070271F"/>
    <w:rsid w:val="00704720"/>
    <w:rsid w:val="00705D19"/>
    <w:rsid w:val="0070709B"/>
    <w:rsid w:val="00711931"/>
    <w:rsid w:val="0071194C"/>
    <w:rsid w:val="00720345"/>
    <w:rsid w:val="00720CD8"/>
    <w:rsid w:val="00720F68"/>
    <w:rsid w:val="00723AC9"/>
    <w:rsid w:val="00725160"/>
    <w:rsid w:val="007275EE"/>
    <w:rsid w:val="007314EA"/>
    <w:rsid w:val="0073152B"/>
    <w:rsid w:val="00736503"/>
    <w:rsid w:val="00737820"/>
    <w:rsid w:val="007455D6"/>
    <w:rsid w:val="00747DC6"/>
    <w:rsid w:val="00756243"/>
    <w:rsid w:val="00757B1F"/>
    <w:rsid w:val="00760BDA"/>
    <w:rsid w:val="00761644"/>
    <w:rsid w:val="007620A0"/>
    <w:rsid w:val="0076282D"/>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389B"/>
    <w:rsid w:val="007A495B"/>
    <w:rsid w:val="007A7629"/>
    <w:rsid w:val="007B52B0"/>
    <w:rsid w:val="007B71BF"/>
    <w:rsid w:val="007C1198"/>
    <w:rsid w:val="007C127C"/>
    <w:rsid w:val="007C2357"/>
    <w:rsid w:val="007C32E5"/>
    <w:rsid w:val="007C3D7F"/>
    <w:rsid w:val="007D08D9"/>
    <w:rsid w:val="007D53AF"/>
    <w:rsid w:val="007E2037"/>
    <w:rsid w:val="007E49F9"/>
    <w:rsid w:val="007E73D0"/>
    <w:rsid w:val="007F075D"/>
    <w:rsid w:val="007F5140"/>
    <w:rsid w:val="007F5458"/>
    <w:rsid w:val="00803D4D"/>
    <w:rsid w:val="008070A4"/>
    <w:rsid w:val="008070FF"/>
    <w:rsid w:val="00813ABF"/>
    <w:rsid w:val="008149E2"/>
    <w:rsid w:val="00814B4A"/>
    <w:rsid w:val="008267DD"/>
    <w:rsid w:val="008278C5"/>
    <w:rsid w:val="0083471B"/>
    <w:rsid w:val="00841181"/>
    <w:rsid w:val="00842910"/>
    <w:rsid w:val="00855A5D"/>
    <w:rsid w:val="008627F6"/>
    <w:rsid w:val="00863C01"/>
    <w:rsid w:val="00864D54"/>
    <w:rsid w:val="008661DE"/>
    <w:rsid w:val="00866F7E"/>
    <w:rsid w:val="00871EB8"/>
    <w:rsid w:val="00872F2C"/>
    <w:rsid w:val="00876D1E"/>
    <w:rsid w:val="008805E5"/>
    <w:rsid w:val="0088099C"/>
    <w:rsid w:val="00882711"/>
    <w:rsid w:val="008832E2"/>
    <w:rsid w:val="00883890"/>
    <w:rsid w:val="0088736D"/>
    <w:rsid w:val="00890E13"/>
    <w:rsid w:val="0089211A"/>
    <w:rsid w:val="00892F32"/>
    <w:rsid w:val="008A21F1"/>
    <w:rsid w:val="008A7A08"/>
    <w:rsid w:val="008B0F4D"/>
    <w:rsid w:val="008B506D"/>
    <w:rsid w:val="008B564F"/>
    <w:rsid w:val="008C2A0B"/>
    <w:rsid w:val="008C3E8C"/>
    <w:rsid w:val="008C4FA2"/>
    <w:rsid w:val="008C5775"/>
    <w:rsid w:val="008D3C89"/>
    <w:rsid w:val="008D4559"/>
    <w:rsid w:val="008D7965"/>
    <w:rsid w:val="008E0E0F"/>
    <w:rsid w:val="008F20B1"/>
    <w:rsid w:val="008F3D6A"/>
    <w:rsid w:val="008F7F66"/>
    <w:rsid w:val="00902F90"/>
    <w:rsid w:val="00905942"/>
    <w:rsid w:val="009064FC"/>
    <w:rsid w:val="00907006"/>
    <w:rsid w:val="00910E43"/>
    <w:rsid w:val="00910E4B"/>
    <w:rsid w:val="00911264"/>
    <w:rsid w:val="00911949"/>
    <w:rsid w:val="009119CF"/>
    <w:rsid w:val="00911BF4"/>
    <w:rsid w:val="009124E3"/>
    <w:rsid w:val="00923073"/>
    <w:rsid w:val="009268B8"/>
    <w:rsid w:val="009273EC"/>
    <w:rsid w:val="0093564C"/>
    <w:rsid w:val="00941CC3"/>
    <w:rsid w:val="00946E80"/>
    <w:rsid w:val="009526F1"/>
    <w:rsid w:val="00955652"/>
    <w:rsid w:val="00955ED3"/>
    <w:rsid w:val="00964576"/>
    <w:rsid w:val="0097714B"/>
    <w:rsid w:val="00990766"/>
    <w:rsid w:val="00990882"/>
    <w:rsid w:val="009919E7"/>
    <w:rsid w:val="00993A87"/>
    <w:rsid w:val="0099490B"/>
    <w:rsid w:val="00996043"/>
    <w:rsid w:val="0099764E"/>
    <w:rsid w:val="009A08B2"/>
    <w:rsid w:val="009A0BDF"/>
    <w:rsid w:val="009A480A"/>
    <w:rsid w:val="009B07DD"/>
    <w:rsid w:val="009B2650"/>
    <w:rsid w:val="009B4140"/>
    <w:rsid w:val="009C0EA4"/>
    <w:rsid w:val="009C40BE"/>
    <w:rsid w:val="009C4B7D"/>
    <w:rsid w:val="009D2DD0"/>
    <w:rsid w:val="009D2F87"/>
    <w:rsid w:val="009D3179"/>
    <w:rsid w:val="009D75CE"/>
    <w:rsid w:val="009E71BE"/>
    <w:rsid w:val="009E7398"/>
    <w:rsid w:val="009E7A43"/>
    <w:rsid w:val="009F1317"/>
    <w:rsid w:val="009F2240"/>
    <w:rsid w:val="009F65B9"/>
    <w:rsid w:val="00A03C58"/>
    <w:rsid w:val="00A128FE"/>
    <w:rsid w:val="00A157B0"/>
    <w:rsid w:val="00A15B2D"/>
    <w:rsid w:val="00A16CBB"/>
    <w:rsid w:val="00A320D8"/>
    <w:rsid w:val="00A348CA"/>
    <w:rsid w:val="00A51AB1"/>
    <w:rsid w:val="00A5444B"/>
    <w:rsid w:val="00A545C7"/>
    <w:rsid w:val="00A620B5"/>
    <w:rsid w:val="00A62DA0"/>
    <w:rsid w:val="00A66340"/>
    <w:rsid w:val="00A678F9"/>
    <w:rsid w:val="00A80B86"/>
    <w:rsid w:val="00A81169"/>
    <w:rsid w:val="00A830D2"/>
    <w:rsid w:val="00A861F3"/>
    <w:rsid w:val="00A93B14"/>
    <w:rsid w:val="00A96C03"/>
    <w:rsid w:val="00AA457D"/>
    <w:rsid w:val="00AB6B10"/>
    <w:rsid w:val="00AC53E3"/>
    <w:rsid w:val="00AC6554"/>
    <w:rsid w:val="00AD6A14"/>
    <w:rsid w:val="00AE009A"/>
    <w:rsid w:val="00AE451A"/>
    <w:rsid w:val="00AE4A02"/>
    <w:rsid w:val="00AE7B07"/>
    <w:rsid w:val="00AF0991"/>
    <w:rsid w:val="00AF6278"/>
    <w:rsid w:val="00B0174B"/>
    <w:rsid w:val="00B049A3"/>
    <w:rsid w:val="00B11173"/>
    <w:rsid w:val="00B117DC"/>
    <w:rsid w:val="00B20514"/>
    <w:rsid w:val="00B23127"/>
    <w:rsid w:val="00B25909"/>
    <w:rsid w:val="00B25FB7"/>
    <w:rsid w:val="00B26F67"/>
    <w:rsid w:val="00B30F8E"/>
    <w:rsid w:val="00B32FEE"/>
    <w:rsid w:val="00B342A5"/>
    <w:rsid w:val="00B401CE"/>
    <w:rsid w:val="00B4555B"/>
    <w:rsid w:val="00B45B59"/>
    <w:rsid w:val="00B50095"/>
    <w:rsid w:val="00B51D2B"/>
    <w:rsid w:val="00B51F61"/>
    <w:rsid w:val="00B53520"/>
    <w:rsid w:val="00B53B6E"/>
    <w:rsid w:val="00B5471A"/>
    <w:rsid w:val="00B55A19"/>
    <w:rsid w:val="00B604B2"/>
    <w:rsid w:val="00B616E8"/>
    <w:rsid w:val="00B62691"/>
    <w:rsid w:val="00B63D92"/>
    <w:rsid w:val="00B6707D"/>
    <w:rsid w:val="00B73E88"/>
    <w:rsid w:val="00B76629"/>
    <w:rsid w:val="00B7737B"/>
    <w:rsid w:val="00B81ACA"/>
    <w:rsid w:val="00B83CAF"/>
    <w:rsid w:val="00B859E1"/>
    <w:rsid w:val="00B9151E"/>
    <w:rsid w:val="00B91AA2"/>
    <w:rsid w:val="00B920A6"/>
    <w:rsid w:val="00B95B8B"/>
    <w:rsid w:val="00BA2C63"/>
    <w:rsid w:val="00BA5670"/>
    <w:rsid w:val="00BA671E"/>
    <w:rsid w:val="00BB69F3"/>
    <w:rsid w:val="00BC2E4C"/>
    <w:rsid w:val="00BD444E"/>
    <w:rsid w:val="00BD448D"/>
    <w:rsid w:val="00BE4156"/>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30E4F"/>
    <w:rsid w:val="00C43CFD"/>
    <w:rsid w:val="00C51A4E"/>
    <w:rsid w:val="00C575EF"/>
    <w:rsid w:val="00C60451"/>
    <w:rsid w:val="00C65A88"/>
    <w:rsid w:val="00C714E4"/>
    <w:rsid w:val="00C71AD3"/>
    <w:rsid w:val="00C71B88"/>
    <w:rsid w:val="00C739EF"/>
    <w:rsid w:val="00C83CF1"/>
    <w:rsid w:val="00C855D4"/>
    <w:rsid w:val="00C90E5F"/>
    <w:rsid w:val="00C93385"/>
    <w:rsid w:val="00CA1D2F"/>
    <w:rsid w:val="00CA1DBF"/>
    <w:rsid w:val="00CA50D7"/>
    <w:rsid w:val="00CA6828"/>
    <w:rsid w:val="00CB2A91"/>
    <w:rsid w:val="00CB7831"/>
    <w:rsid w:val="00CC2FEF"/>
    <w:rsid w:val="00CC77E4"/>
    <w:rsid w:val="00CC78A4"/>
    <w:rsid w:val="00CD5F09"/>
    <w:rsid w:val="00CD65A9"/>
    <w:rsid w:val="00CD7CE8"/>
    <w:rsid w:val="00CE209A"/>
    <w:rsid w:val="00CE2C77"/>
    <w:rsid w:val="00CE6FDA"/>
    <w:rsid w:val="00CF0834"/>
    <w:rsid w:val="00CF3AD3"/>
    <w:rsid w:val="00CF779D"/>
    <w:rsid w:val="00D0173E"/>
    <w:rsid w:val="00D04A33"/>
    <w:rsid w:val="00D10335"/>
    <w:rsid w:val="00D1132F"/>
    <w:rsid w:val="00D123BA"/>
    <w:rsid w:val="00D12D31"/>
    <w:rsid w:val="00D17B26"/>
    <w:rsid w:val="00D205F7"/>
    <w:rsid w:val="00D2457A"/>
    <w:rsid w:val="00D26712"/>
    <w:rsid w:val="00D310EB"/>
    <w:rsid w:val="00D31ADE"/>
    <w:rsid w:val="00D32D9C"/>
    <w:rsid w:val="00D32ECD"/>
    <w:rsid w:val="00D44F6C"/>
    <w:rsid w:val="00D53B55"/>
    <w:rsid w:val="00D545FF"/>
    <w:rsid w:val="00D56436"/>
    <w:rsid w:val="00D56F92"/>
    <w:rsid w:val="00D61718"/>
    <w:rsid w:val="00D64227"/>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C5D79"/>
    <w:rsid w:val="00DD6BF4"/>
    <w:rsid w:val="00DE71FE"/>
    <w:rsid w:val="00DF0CED"/>
    <w:rsid w:val="00DF3895"/>
    <w:rsid w:val="00E01344"/>
    <w:rsid w:val="00E014E4"/>
    <w:rsid w:val="00E02BE3"/>
    <w:rsid w:val="00E0467C"/>
    <w:rsid w:val="00E0782D"/>
    <w:rsid w:val="00E13693"/>
    <w:rsid w:val="00E137AC"/>
    <w:rsid w:val="00E165E4"/>
    <w:rsid w:val="00E1691F"/>
    <w:rsid w:val="00E218D2"/>
    <w:rsid w:val="00E22DB5"/>
    <w:rsid w:val="00E23B8B"/>
    <w:rsid w:val="00E25C08"/>
    <w:rsid w:val="00E35A73"/>
    <w:rsid w:val="00E3666C"/>
    <w:rsid w:val="00E366F0"/>
    <w:rsid w:val="00E36E64"/>
    <w:rsid w:val="00E376A4"/>
    <w:rsid w:val="00E37F87"/>
    <w:rsid w:val="00E4139B"/>
    <w:rsid w:val="00E44053"/>
    <w:rsid w:val="00E55E0F"/>
    <w:rsid w:val="00E561A6"/>
    <w:rsid w:val="00E6489B"/>
    <w:rsid w:val="00E66809"/>
    <w:rsid w:val="00E71436"/>
    <w:rsid w:val="00E718C7"/>
    <w:rsid w:val="00E720B4"/>
    <w:rsid w:val="00E72259"/>
    <w:rsid w:val="00E77D67"/>
    <w:rsid w:val="00E82920"/>
    <w:rsid w:val="00E83A99"/>
    <w:rsid w:val="00E844CE"/>
    <w:rsid w:val="00E95356"/>
    <w:rsid w:val="00EA0D23"/>
    <w:rsid w:val="00EA68A1"/>
    <w:rsid w:val="00EA75E9"/>
    <w:rsid w:val="00EB1493"/>
    <w:rsid w:val="00EB3034"/>
    <w:rsid w:val="00EB4F5B"/>
    <w:rsid w:val="00EB71B4"/>
    <w:rsid w:val="00EC05FE"/>
    <w:rsid w:val="00EC1349"/>
    <w:rsid w:val="00EC4831"/>
    <w:rsid w:val="00ED5D01"/>
    <w:rsid w:val="00EE0706"/>
    <w:rsid w:val="00EE143F"/>
    <w:rsid w:val="00EE4432"/>
    <w:rsid w:val="00EE47AF"/>
    <w:rsid w:val="00EE663F"/>
    <w:rsid w:val="00EE7980"/>
    <w:rsid w:val="00EE7EAA"/>
    <w:rsid w:val="00EF225C"/>
    <w:rsid w:val="00EF489C"/>
    <w:rsid w:val="00EF5F31"/>
    <w:rsid w:val="00F0137E"/>
    <w:rsid w:val="00F07EF0"/>
    <w:rsid w:val="00F1013E"/>
    <w:rsid w:val="00F149D7"/>
    <w:rsid w:val="00F154B3"/>
    <w:rsid w:val="00F21253"/>
    <w:rsid w:val="00F31294"/>
    <w:rsid w:val="00F325B2"/>
    <w:rsid w:val="00F40399"/>
    <w:rsid w:val="00F41C5A"/>
    <w:rsid w:val="00F43FE9"/>
    <w:rsid w:val="00F44A89"/>
    <w:rsid w:val="00F46046"/>
    <w:rsid w:val="00F5166A"/>
    <w:rsid w:val="00F5516F"/>
    <w:rsid w:val="00F57FBC"/>
    <w:rsid w:val="00F66984"/>
    <w:rsid w:val="00F70980"/>
    <w:rsid w:val="00F743A1"/>
    <w:rsid w:val="00F746ED"/>
    <w:rsid w:val="00F830E6"/>
    <w:rsid w:val="00F8418F"/>
    <w:rsid w:val="00F852CF"/>
    <w:rsid w:val="00F85864"/>
    <w:rsid w:val="00F92A6D"/>
    <w:rsid w:val="00F92E0B"/>
    <w:rsid w:val="00F92E6E"/>
    <w:rsid w:val="00FA1A38"/>
    <w:rsid w:val="00FB3D2E"/>
    <w:rsid w:val="00FC26C3"/>
    <w:rsid w:val="00FC2848"/>
    <w:rsid w:val="00FD0A52"/>
    <w:rsid w:val="00FD261D"/>
    <w:rsid w:val="00FD2AE3"/>
    <w:rsid w:val="00FD2C2B"/>
    <w:rsid w:val="00FF0365"/>
    <w:rsid w:val="00FF4300"/>
    <w:rsid w:val="00FF48C5"/>
    <w:rsid w:val="00FF4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090BD832"/>
  <w15:chartTrackingRefBased/>
  <w15:docId w15:val="{244C2854-0ACB-40D3-953C-48D30F06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0"/>
    <w:link w:val="20"/>
    <w:uiPriority w:val="9"/>
    <w:unhideWhenUsed/>
    <w:qFormat/>
    <w:rsid w:val="00AE7B07"/>
    <w:pPr>
      <w:keepNext/>
      <w:keepLines/>
      <w:widowControl/>
      <w:outlineLvl w:val="1"/>
    </w:pPr>
    <w:rPr>
      <w:rFonts w:ascii="Calibri" w:hAnsi="Calibri"/>
      <w:b/>
      <w:bCs/>
      <w:kern w:val="0"/>
      <w:szCs w:val="28"/>
      <w:lang w:eastAsia="en-US"/>
    </w:rPr>
  </w:style>
  <w:style w:type="paragraph" w:styleId="3">
    <w:name w:val="heading 3"/>
    <w:basedOn w:val="a"/>
    <w:next w:val="a0"/>
    <w:link w:val="30"/>
    <w:uiPriority w:val="9"/>
    <w:unhideWhenUsed/>
    <w:qFormat/>
    <w:rsid w:val="00AE7B07"/>
    <w:pPr>
      <w:keepNext/>
      <w:keepLines/>
      <w:widowControl/>
      <w:outlineLvl w:val="2"/>
    </w:pPr>
    <w:rPr>
      <w:rFonts w:ascii="Calibri" w:hAnsi="Calibri"/>
      <w:bCs/>
      <w:kern w:val="0"/>
      <w:szCs w:val="24"/>
      <w:lang w:eastAsia="en-US"/>
    </w:rPr>
  </w:style>
  <w:style w:type="paragraph" w:styleId="4">
    <w:name w:val="heading 4"/>
    <w:basedOn w:val="a"/>
    <w:next w:val="a0"/>
    <w:link w:val="40"/>
    <w:uiPriority w:val="9"/>
    <w:unhideWhenUsed/>
    <w:qFormat/>
    <w:rsid w:val="008F20B1"/>
    <w:pPr>
      <w:keepNext/>
      <w:keepLines/>
      <w:widowControl/>
      <w:spacing w:before="200"/>
      <w:jc w:val="left"/>
      <w:outlineLvl w:val="3"/>
    </w:pPr>
    <w:rPr>
      <w:rFonts w:ascii="Calibri" w:hAnsi="Calibri"/>
      <w:bCs/>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rPr>
  </w:style>
  <w:style w:type="paragraph" w:styleId="a5">
    <w:name w:val="annotation subject"/>
    <w:basedOn w:val="a6"/>
    <w:next w:val="a6"/>
    <w:rPr>
      <w:b/>
    </w:rPr>
  </w:style>
  <w:style w:type="paragraph" w:styleId="a7">
    <w:name w:val="caption"/>
    <w:basedOn w:val="a"/>
    <w:next w:val="a"/>
    <w:link w:val="a8"/>
    <w:qFormat/>
    <w:rPr>
      <w:rFonts w:ascii="Arial" w:eastAsia="黑体" w:hAnsi="Arial"/>
      <w:sz w:val="20"/>
    </w:rPr>
  </w:style>
  <w:style w:type="paragraph" w:styleId="a6">
    <w:name w:val="annotation text"/>
    <w:basedOn w:val="a"/>
    <w:pPr>
      <w:jc w:val="left"/>
    </w:pPr>
  </w:style>
  <w:style w:type="paragraph" w:styleId="a9">
    <w:name w:val="Balloon Text"/>
    <w:basedOn w:val="a"/>
    <w:rPr>
      <w:sz w:val="18"/>
    </w:rPr>
  </w:style>
  <w:style w:type="table" w:styleId="aa">
    <w:name w:val="Table Grid"/>
    <w:basedOn w:val="a2"/>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b">
    <w:name w:val="footer"/>
    <w:basedOn w:val="a"/>
    <w:rsid w:val="008A7A08"/>
    <w:pPr>
      <w:tabs>
        <w:tab w:val="center" w:pos="4153"/>
        <w:tab w:val="right" w:pos="8306"/>
      </w:tabs>
      <w:snapToGrid w:val="0"/>
      <w:jc w:val="left"/>
    </w:pPr>
    <w:rPr>
      <w:sz w:val="18"/>
      <w:szCs w:val="18"/>
    </w:rPr>
  </w:style>
  <w:style w:type="character" w:styleId="ac">
    <w:name w:val="page number"/>
    <w:basedOn w:val="a1"/>
    <w:rsid w:val="008A7A08"/>
  </w:style>
  <w:style w:type="paragraph" w:styleId="ad">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rsid w:val="00B53B6E"/>
    <w:rPr>
      <w:b/>
      <w:bCs/>
      <w:color w:val="FF0000"/>
    </w:rPr>
  </w:style>
  <w:style w:type="character" w:styleId="ae">
    <w:name w:val="Hyperlink"/>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paragraph" w:styleId="af">
    <w:name w:val="Bibliography"/>
    <w:basedOn w:val="a"/>
    <w:next w:val="a"/>
    <w:uiPriority w:val="37"/>
    <w:unhideWhenUsed/>
    <w:rsid w:val="008F20B1"/>
  </w:style>
  <w:style w:type="character" w:customStyle="1" w:styleId="20">
    <w:name w:val="标题 2 字符"/>
    <w:link w:val="2"/>
    <w:uiPriority w:val="9"/>
    <w:rsid w:val="00AE7B07"/>
    <w:rPr>
      <w:rFonts w:ascii="Calibri" w:hAnsi="Calibri"/>
      <w:b/>
      <w:bCs/>
      <w:sz w:val="21"/>
      <w:szCs w:val="28"/>
      <w:lang w:eastAsia="en-US"/>
    </w:rPr>
  </w:style>
  <w:style w:type="character" w:customStyle="1" w:styleId="30">
    <w:name w:val="标题 3 字符"/>
    <w:link w:val="3"/>
    <w:uiPriority w:val="9"/>
    <w:rsid w:val="00AE7B07"/>
    <w:rPr>
      <w:rFonts w:ascii="Calibri" w:hAnsi="Calibri"/>
      <w:bCs/>
      <w:sz w:val="21"/>
      <w:szCs w:val="24"/>
      <w:lang w:eastAsia="en-US"/>
    </w:rPr>
  </w:style>
  <w:style w:type="character" w:customStyle="1" w:styleId="40">
    <w:name w:val="标题 4 字符"/>
    <w:link w:val="4"/>
    <w:uiPriority w:val="9"/>
    <w:rsid w:val="008F20B1"/>
    <w:rPr>
      <w:rFonts w:ascii="Calibri" w:hAnsi="Calibri"/>
      <w:bCs/>
      <w:sz w:val="24"/>
      <w:szCs w:val="24"/>
      <w:lang w:eastAsia="en-US"/>
    </w:rPr>
  </w:style>
  <w:style w:type="paragraph" w:styleId="a0">
    <w:name w:val="Body Text"/>
    <w:basedOn w:val="a"/>
    <w:link w:val="af0"/>
    <w:qFormat/>
    <w:rsid w:val="00EE4432"/>
    <w:pPr>
      <w:widowControl/>
      <w:ind w:firstLineChars="200" w:firstLine="200"/>
    </w:pPr>
    <w:rPr>
      <w:rFonts w:ascii="Cambria" w:hAnsi="Cambria"/>
      <w:kern w:val="0"/>
      <w:szCs w:val="24"/>
    </w:rPr>
  </w:style>
  <w:style w:type="character" w:customStyle="1" w:styleId="af0">
    <w:name w:val="正文文本 字符"/>
    <w:link w:val="a0"/>
    <w:rsid w:val="00EE4432"/>
    <w:rPr>
      <w:rFonts w:ascii="Cambria" w:hAnsi="Cambria"/>
      <w:sz w:val="21"/>
      <w:szCs w:val="24"/>
    </w:rPr>
  </w:style>
  <w:style w:type="paragraph" w:customStyle="1" w:styleId="FirstParagraph">
    <w:name w:val="First Paragraph"/>
    <w:basedOn w:val="a0"/>
    <w:next w:val="a0"/>
    <w:qFormat/>
    <w:rsid w:val="008F20B1"/>
  </w:style>
  <w:style w:type="paragraph" w:customStyle="1" w:styleId="Compact">
    <w:name w:val="Compact"/>
    <w:basedOn w:val="a0"/>
    <w:qFormat/>
    <w:rsid w:val="008F20B1"/>
    <w:pPr>
      <w:spacing w:before="36" w:after="36"/>
    </w:pPr>
    <w:rPr>
      <w:sz w:val="15"/>
    </w:rPr>
  </w:style>
  <w:style w:type="table" w:customStyle="1" w:styleId="Table">
    <w:name w:val="Table"/>
    <w:semiHidden/>
    <w:unhideWhenUsed/>
    <w:qFormat/>
    <w:rsid w:val="008F20B1"/>
    <w:pPr>
      <w:spacing w:after="200"/>
    </w:pPr>
    <w:rPr>
      <w:rFonts w:ascii="Cambria" w:hAnsi="Cambria"/>
      <w:sz w:val="24"/>
      <w:szCs w:val="24"/>
      <w:lang w:eastAsia="en-US"/>
    </w:rPr>
    <w:tblPr>
      <w:tblInd w:w="0" w:type="dxa"/>
      <w:tblCellMar>
        <w:top w:w="0" w:type="dxa"/>
        <w:left w:w="108" w:type="dxa"/>
        <w:bottom w:w="0" w:type="dxa"/>
        <w:right w:w="108" w:type="dxa"/>
      </w:tblCellMar>
    </w:tblPr>
  </w:style>
  <w:style w:type="paragraph" w:customStyle="1" w:styleId="CaptionedFigure">
    <w:name w:val="Captioned Figure"/>
    <w:basedOn w:val="a"/>
    <w:rsid w:val="008F20B1"/>
    <w:pPr>
      <w:keepNext/>
      <w:widowControl/>
      <w:spacing w:after="200"/>
      <w:jc w:val="left"/>
    </w:pPr>
    <w:rPr>
      <w:rFonts w:ascii="Cambria" w:hAnsi="Cambria"/>
      <w:kern w:val="0"/>
      <w:sz w:val="24"/>
      <w:szCs w:val="24"/>
      <w:lang w:eastAsia="en-US"/>
    </w:rPr>
  </w:style>
  <w:style w:type="character" w:customStyle="1" w:styleId="a8">
    <w:name w:val="题注 字符"/>
    <w:link w:val="a7"/>
    <w:rsid w:val="008F20B1"/>
    <w:rPr>
      <w:rFonts w:ascii="Arial" w:eastAsia="黑体" w:hAnsi="Arial"/>
      <w:kern w:val="2"/>
    </w:rPr>
  </w:style>
  <w:style w:type="character" w:styleId="af1">
    <w:name w:val="Placeholder Text"/>
    <w:basedOn w:val="a1"/>
    <w:uiPriority w:val="99"/>
    <w:semiHidden/>
    <w:rsid w:val="00E23B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jfz.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eep\Desktop\stupidcode\codetest\paper\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F7134-17BB-4DDB-85E3-2D7CEC7B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93</TotalTime>
  <Pages>1</Pages>
  <Words>1857</Words>
  <Characters>10587</Characters>
  <Application>Microsoft Office Word</Application>
  <DocSecurity>0</DocSecurity>
  <PresentationFormat/>
  <Lines>88</Lines>
  <Paragraphs>24</Paragraphs>
  <Slides>0</Slides>
  <Notes>0</Notes>
  <HiddenSlides>0</HiddenSlides>
  <MMClips>0</MMClips>
  <ScaleCrop>false</ScaleCrop>
  <Manager/>
  <Company/>
  <LinksUpToDate>false</LinksUpToDate>
  <CharactersWithSpaces>12420</CharactersWithSpaces>
  <SharedDoc>false</SharedDoc>
  <HLinks>
    <vt:vector size="36" baseType="variant">
      <vt:variant>
        <vt:i4>6422552</vt:i4>
      </vt:variant>
      <vt:variant>
        <vt:i4>57</vt:i4>
      </vt:variant>
      <vt:variant>
        <vt:i4>0</vt:i4>
      </vt:variant>
      <vt:variant>
        <vt:i4>5</vt:i4>
      </vt:variant>
      <vt:variant>
        <vt:lpwstr/>
      </vt:variant>
      <vt:variant>
        <vt:lpwstr>fig:train_struct</vt:lpwstr>
      </vt:variant>
      <vt:variant>
        <vt:i4>5636106</vt:i4>
      </vt:variant>
      <vt:variant>
        <vt:i4>48</vt:i4>
      </vt:variant>
      <vt:variant>
        <vt:i4>0</vt:i4>
      </vt:variant>
      <vt:variant>
        <vt:i4>5</vt:i4>
      </vt:variant>
      <vt:variant>
        <vt:lpwstr/>
      </vt:variant>
      <vt:variant>
        <vt:lpwstr>fig:degreeSamplePool</vt:lpwstr>
      </vt:variant>
      <vt:variant>
        <vt:i4>3670083</vt:i4>
      </vt:variant>
      <vt:variant>
        <vt:i4>45</vt:i4>
      </vt:variant>
      <vt:variant>
        <vt:i4>0</vt:i4>
      </vt:variant>
      <vt:variant>
        <vt:i4>5</vt:i4>
      </vt:variant>
      <vt:variant>
        <vt:lpwstr/>
      </vt:variant>
      <vt:variant>
        <vt:lpwstr>fig:sample_pool</vt:lpwstr>
      </vt:variant>
      <vt:variant>
        <vt:i4>5963785</vt:i4>
      </vt:variant>
      <vt:variant>
        <vt:i4>15</vt:i4>
      </vt:variant>
      <vt:variant>
        <vt:i4>0</vt:i4>
      </vt:variant>
      <vt:variant>
        <vt:i4>5</vt:i4>
      </vt:variant>
      <vt:variant>
        <vt:lpwstr/>
      </vt:variant>
      <vt:variant>
        <vt:lpwstr>fig:linknode</vt:lpwstr>
      </vt:variant>
      <vt:variant>
        <vt:i4>3276908</vt:i4>
      </vt:variant>
      <vt:variant>
        <vt:i4>12</vt:i4>
      </vt:variant>
      <vt:variant>
        <vt:i4>0</vt:i4>
      </vt:variant>
      <vt:variant>
        <vt:i4>5</vt:i4>
      </vt:variant>
      <vt:variant>
        <vt:lpwstr/>
      </vt:variant>
      <vt:variant>
        <vt:lpwstr>fig:map</vt:lpwstr>
      </vt: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熊梦军</cp:lastModifiedBy>
  <cp:revision>55</cp:revision>
  <cp:lastPrinted>2009-12-06T09:20:00Z</cp:lastPrinted>
  <dcterms:created xsi:type="dcterms:W3CDTF">2022-06-14T12:38:00Z</dcterms:created>
  <dcterms:modified xsi:type="dcterms:W3CDTF">2022-07-16T12:14:00Z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