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sz w:val="44"/>
        </w:rPr>
        <w:t>利息计算说明</w:t>
        <w:br/>
      </w:r>
    </w:p>
    <w:p>
      <w:pPr>
        <w:ind w:firstLine="640"/>
        <w:jc w:val="left"/>
      </w:pPr>
      <w:r>
        <w:rPr>
          <w:sz w:val="32"/>
        </w:rPr>
        <w:t>关于1150与00一案，一般债务利息自2024年07月18日起算，延迟履行利息自执行依据履行期限届满之日即2025年07月11日起算，被执行人于2026年07月02日清偿全部债务本金。依据本案生效执行依据及执行申请书计算，截至被执行人清偿之日，申请执行人有权主张的执行总额为15509.56元：其中债务本金为10000.00元，不计一般债务利息的其他债务为3000.00元，利息总额为1509.56元（含一般债务利息699.66元，延迟履行利息809.90元），诉讼费用为1000.00元。现申请执行人明确向我院主张被执行人支付全部费用共计14000.00元（含利息0.00元），未超出其有权主张的范围。</w:t>
      </w:r>
    </w:p>
    <w:p>
      <w:pPr>
        <w:ind w:firstLine="640"/>
        <w:jc w:val="left"/>
      </w:pPr>
      <w:r>
        <w:rPr>
          <w:sz w:val="32"/>
        </w:rPr>
        <w:t>特此说明</w:t>
      </w:r>
    </w:p>
    <w:p>
      <w:pPr>
        <w:jc w:val="left"/>
      </w:pPr>
      <w:r>
        <w:rPr>
          <w:sz w:val="22"/>
        </w:rPr>
        <w:br/>
        <w:t>附计算明细如下：</w:t>
      </w:r>
    </w:p>
    <w:p>
      <w:r>
        <w:t>一般债务利息：</w:t>
      </w:r>
    </w:p>
    <w:p>
      <w:pPr>
        <w:pStyle w:val="ListBullet"/>
      </w:pPr>
      <w:r>
        <w:t>2024年07月18日-2024年07月22日：10000.00×（3.95%×100%÷365）×4天=4.33元</w:t>
      </w:r>
    </w:p>
    <w:p>
      <w:pPr>
        <w:pStyle w:val="ListBullet"/>
      </w:pPr>
      <w:r>
        <w:t>2024年07月22日-2024年10月21日：10000.00×（3.85%×100%÷365）×91天=95.99元</w:t>
      </w:r>
    </w:p>
    <w:p>
      <w:pPr>
        <w:pStyle w:val="ListBullet"/>
      </w:pPr>
      <w:r>
        <w:t>2024年10月21日-2025年05月20日：10000.00×（3.6%×100%÷365）×211天=208.11元</w:t>
      </w:r>
    </w:p>
    <w:p>
      <w:pPr>
        <w:pStyle w:val="ListBullet"/>
      </w:pPr>
      <w:r>
        <w:t>2025年05月20日-2026年07月02日：10000.00×（3.5%×100%÷365）×408天=391.23元</w:t>
      </w:r>
    </w:p>
    <w:p>
      <w:r>
        <w:t>小计：699.66元</w:t>
      </w:r>
    </w:p>
    <w:p>
      <w:r>
        <w:t>延迟履行利息：</w:t>
        <w:br/>
        <w:t>2025年07月11日-2026年07月02日：（10000.00+3000.00）×0.0175%×356天=809.90元</w:t>
      </w:r>
    </w:p>
    <w:p>
      <w:pPr>
        <w:jc w:val="left"/>
      </w:pPr>
      <w:r>
        <w:rPr>
          <w:sz w:val="22"/>
        </w:rPr>
        <w:t>利息总额：699.66 + 809.90 = 1509.56元</w:t>
      </w:r>
    </w:p>
    <w:p>
      <w:pPr>
        <w:jc w:val="left"/>
      </w:pPr>
      <w:r>
        <w:rPr>
          <w:sz w:val="22"/>
        </w:rPr>
        <w:t>可申请执行总额：10000.00 + 3000.00 + 1509.56 + 1000.00 = 15509.56元</w:t>
      </w:r>
    </w:p>
    <w:p>
      <w:pPr>
        <w:jc w:val="left"/>
      </w:pPr>
      <w:r>
        <w:rPr>
          <w:sz w:val="22"/>
        </w:rPr>
        <w:t>执行费：117.00元（以可申请执行总额15509.56元为基数计算）</w:t>
      </w:r>
    </w:p>
    <w:p>
      <w:pPr>
        <w:jc w:val="right"/>
      </w:pPr>
      <w:r>
        <w:rPr>
          <w:sz w:val="32"/>
        </w:rPr>
        <w:br/>
        <w:br/>
        <w:br/>
        <w:t>年   月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exact" w:after="0"/>
    </w:pPr>
    <w:rPr>
      <w:rFonts w:ascii="仿宋" w:hAnsi="仿宋" w:eastAsia="仿宋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