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CCCCD" w14:textId="77777777" w:rsidR="00604982" w:rsidRPr="00604982" w:rsidRDefault="00604982" w:rsidP="00604982">
      <w:pPr>
        <w:jc w:val="both"/>
        <w:rPr>
          <w:sz w:val="32"/>
          <w:u w:val="single"/>
        </w:rPr>
      </w:pPr>
      <w:r w:rsidRPr="00604982">
        <w:rPr>
          <w:sz w:val="32"/>
          <w:u w:val="single"/>
        </w:rPr>
        <w:t>«</w:t>
      </w:r>
      <w:proofErr w:type="spellStart"/>
      <w:r w:rsidRPr="00604982">
        <w:rPr>
          <w:sz w:val="32"/>
          <w:u w:val="single"/>
        </w:rPr>
        <w:t>Схемотехника</w:t>
      </w:r>
      <w:proofErr w:type="spellEnd"/>
      <w:r w:rsidRPr="00604982">
        <w:rPr>
          <w:sz w:val="32"/>
          <w:u w:val="single"/>
        </w:rPr>
        <w:t>» (10 баллов)</w:t>
      </w:r>
    </w:p>
    <w:p w14:paraId="3529BA9A" w14:textId="77777777" w:rsidR="003A28B0" w:rsidRPr="003A28B0" w:rsidRDefault="003A28B0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3A28B0">
        <w:rPr>
          <w:rFonts w:asciiTheme="minorHAnsi" w:hAnsiTheme="minorHAnsi" w:cs="Arial"/>
          <w:i/>
          <w:iCs/>
          <w:color w:val="000000"/>
        </w:rPr>
        <w:t>Пять оди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на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ко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вых ре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зи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сто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ров с со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про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тив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ле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ем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r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= 4 Ом со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еди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ны в элек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три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че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скую цепь, схема ко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то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рой пред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став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ле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на на ри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сун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ке. По участ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ку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AB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идёт ток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I</w:t>
      </w:r>
      <w:r w:rsidRPr="003A28B0">
        <w:rPr>
          <w:rFonts w:asciiTheme="minorHAnsi" w:hAnsiTheme="minorHAnsi" w:cs="Arial"/>
          <w:i/>
          <w:iCs/>
        </w:rPr>
        <w:t> </w:t>
      </w:r>
      <w:r w:rsidRPr="003A28B0">
        <w:rPr>
          <w:rFonts w:asciiTheme="minorHAnsi" w:hAnsiTheme="minorHAnsi" w:cs="Arial"/>
          <w:i/>
          <w:iCs/>
          <w:color w:val="000000"/>
        </w:rPr>
        <w:t>= 4 А. Какое на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пря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же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ние по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ка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зы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ва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ет иде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аль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ный вольт</w:t>
      </w:r>
      <w:r w:rsidRPr="003A28B0">
        <w:rPr>
          <w:rFonts w:asciiTheme="minorHAnsi" w:hAnsiTheme="minorHAnsi" w:cs="Arial"/>
          <w:i/>
          <w:iCs/>
          <w:color w:val="000000"/>
        </w:rPr>
        <w:softHyphen/>
        <w:t>метр?</w:t>
      </w:r>
    </w:p>
    <w:p w14:paraId="1CE86F87" w14:textId="77777777" w:rsidR="003A28B0" w:rsidRDefault="003A28B0" w:rsidP="00604982">
      <w:pPr>
        <w:jc w:val="both"/>
      </w:pPr>
    </w:p>
    <w:p w14:paraId="1C0B4FC2" w14:textId="77777777" w:rsidR="003A28B0" w:rsidRDefault="003A28B0" w:rsidP="00604982">
      <w:pPr>
        <w:jc w:val="center"/>
      </w:pPr>
      <w:r>
        <w:rPr>
          <w:noProof/>
          <w:lang w:eastAsia="ru-RU"/>
        </w:rPr>
        <w:drawing>
          <wp:inline distT="0" distB="0" distL="0" distR="0" wp14:anchorId="1B643F6F" wp14:editId="6FE238DF">
            <wp:extent cx="2771775" cy="1057275"/>
            <wp:effectExtent l="0" t="0" r="9525" b="9525"/>
            <wp:docPr id="1" name="Рисунок 1" descr="http://phys.reshuege.ru/get_file?id=1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.reshuege.ru/get_file?id=18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846A" w14:textId="77777777" w:rsidR="00604982" w:rsidRPr="00604982" w:rsidRDefault="00604982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Критерии:</w:t>
      </w:r>
    </w:p>
    <w:p w14:paraId="7D87C686" w14:textId="77777777" w:rsidR="00604982" w:rsidRPr="00604982" w:rsidRDefault="00604982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Найдено общее сопротивление второго участка. (3 балла)</w:t>
      </w:r>
    </w:p>
    <w:p w14:paraId="5CD7F1CC" w14:textId="77777777" w:rsidR="00604982" w:rsidRPr="00604982" w:rsidRDefault="00604982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Найдено падение напряжения на втором участке. (2 балла)</w:t>
      </w:r>
    </w:p>
    <w:p w14:paraId="63640755" w14:textId="77777777" w:rsidR="00604982" w:rsidRPr="00604982" w:rsidRDefault="00604982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Найден ток в нижней ветке. (2 балла)</w:t>
      </w:r>
    </w:p>
    <w:p w14:paraId="0F7A3B1F" w14:textId="77777777" w:rsidR="00604982" w:rsidRPr="00604982" w:rsidRDefault="00604982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Найдено напряжение на вольтметре. (3 балла)</w:t>
      </w:r>
    </w:p>
    <w:p w14:paraId="5F3AD5AC" w14:textId="77777777" w:rsidR="00604982" w:rsidRPr="00604982" w:rsidRDefault="00604982" w:rsidP="00604982">
      <w:pPr>
        <w:jc w:val="both"/>
        <w:rPr>
          <w:sz w:val="32"/>
          <w:u w:val="single"/>
        </w:rPr>
      </w:pPr>
      <w:r w:rsidRPr="00604982">
        <w:rPr>
          <w:sz w:val="32"/>
          <w:u w:val="single"/>
        </w:rPr>
        <w:t>«Много кнопок»</w:t>
      </w:r>
      <w:r w:rsidRPr="00604982">
        <w:rPr>
          <w:sz w:val="32"/>
          <w:u w:val="single"/>
        </w:rPr>
        <w:t xml:space="preserve"> </w:t>
      </w:r>
      <w:r w:rsidRPr="00604982">
        <w:rPr>
          <w:sz w:val="32"/>
          <w:u w:val="single"/>
        </w:rPr>
        <w:t xml:space="preserve">(5 баллов) </w:t>
      </w:r>
    </w:p>
    <w:p w14:paraId="6F241746" w14:textId="77777777" w:rsidR="00604982" w:rsidRPr="00604982" w:rsidRDefault="00604982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604982">
        <w:rPr>
          <w:rFonts w:asciiTheme="minorHAnsi" w:hAnsiTheme="minorHAnsi" w:cs="Arial"/>
          <w:i/>
          <w:iCs/>
          <w:color w:val="000000"/>
        </w:rPr>
        <w:t>Подключите к Arduino две кнопки, одну – через подтягивающий к плюсу резистор, другую, через подтягивающий к земле резистор. Встроенный светодиод (13 выход) должен загораться, когда нажата любая из кнопок.</w:t>
      </w:r>
    </w:p>
    <w:p w14:paraId="569DD8EE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Критерии:</w:t>
      </w:r>
    </w:p>
    <w:p w14:paraId="00981016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Правильно подключены кнопки. (1 балл)</w:t>
      </w:r>
    </w:p>
    <w:p w14:paraId="64ADC580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По нажатию на первую светодиод горит, при отпускании гаснет. (2 балла)</w:t>
      </w:r>
    </w:p>
    <w:p w14:paraId="797EB177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То же самое, но со второй кнопкой. (2 балла)</w:t>
      </w:r>
    </w:p>
    <w:p w14:paraId="0C6B121A" w14:textId="77777777" w:rsidR="00604982" w:rsidRPr="00604982" w:rsidRDefault="00604982" w:rsidP="00604982">
      <w:pPr>
        <w:jc w:val="both"/>
        <w:rPr>
          <w:sz w:val="32"/>
          <w:u w:val="single"/>
        </w:rPr>
      </w:pPr>
      <w:r w:rsidRPr="00604982">
        <w:rPr>
          <w:sz w:val="32"/>
          <w:u w:val="single"/>
        </w:rPr>
        <w:t xml:space="preserve">«Пианино». (15 баллов) </w:t>
      </w:r>
    </w:p>
    <w:p w14:paraId="02A22A45" w14:textId="77777777" w:rsidR="00604982" w:rsidRPr="00604982" w:rsidRDefault="00604982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604982">
        <w:rPr>
          <w:rFonts w:asciiTheme="minorHAnsi" w:hAnsiTheme="minorHAnsi" w:cs="Arial"/>
          <w:i/>
          <w:iCs/>
          <w:color w:val="000000"/>
        </w:rPr>
        <w:t>Подсоединить три кнопки, трехцветный светодиод и динамик. По нажатию на каждую воспроизводиться определенная частота и загорается определенный цвет.</w:t>
      </w:r>
    </w:p>
    <w:p w14:paraId="223C3CBC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Критерии:</w:t>
      </w:r>
    </w:p>
    <w:p w14:paraId="7BF2BD74" w14:textId="77777777" w:rsidR="00604982" w:rsidRPr="00604982" w:rsidRDefault="00604982" w:rsidP="00604982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 xml:space="preserve">Подсоединены кнопки и динамик. (2 балла) </w:t>
      </w:r>
    </w:p>
    <w:p w14:paraId="2A5B1516" w14:textId="77777777" w:rsidR="00604982" w:rsidRPr="00604982" w:rsidRDefault="00604982" w:rsidP="00604982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Подсоединен светодиод. (2 балла)</w:t>
      </w:r>
    </w:p>
    <w:p w14:paraId="0344AFE8" w14:textId="77777777" w:rsidR="00604982" w:rsidRPr="00604982" w:rsidRDefault="00604982" w:rsidP="00604982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Воспроизводятся частоты по нажатию. (3, по баллу за каждую)</w:t>
      </w:r>
    </w:p>
    <w:p w14:paraId="7D1D129F" w14:textId="77777777" w:rsidR="00604982" w:rsidRPr="00604982" w:rsidRDefault="00604982" w:rsidP="00604982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Загораются разные цвета по нажатию. (3, по баллу за каждый)</w:t>
      </w:r>
    </w:p>
    <w:p w14:paraId="5F605892" w14:textId="77777777" w:rsidR="00604982" w:rsidRPr="00604982" w:rsidRDefault="00604982" w:rsidP="00604982">
      <w:pPr>
        <w:pStyle w:val="a4"/>
        <w:numPr>
          <w:ilvl w:val="0"/>
          <w:numId w:val="4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Грамотно оформлен код. (5 баллов)</w:t>
      </w:r>
    </w:p>
    <w:p w14:paraId="0E32BEB8" w14:textId="77777777" w:rsidR="00604982" w:rsidRDefault="00604982" w:rsidP="00604982">
      <w:pPr>
        <w:jc w:val="both"/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14:paraId="4BCB5EFA" w14:textId="77777777" w:rsidR="00604982" w:rsidRPr="00604982" w:rsidRDefault="00604982" w:rsidP="00604982">
      <w:pPr>
        <w:jc w:val="both"/>
        <w:rPr>
          <w:sz w:val="32"/>
          <w:u w:val="single"/>
        </w:rPr>
      </w:pPr>
      <w:r w:rsidRPr="00604982">
        <w:rPr>
          <w:sz w:val="32"/>
          <w:u w:val="single"/>
        </w:rPr>
        <w:lastRenderedPageBreak/>
        <w:t xml:space="preserve">«Бинарный счетчик». (20 баллов) </w:t>
      </w:r>
    </w:p>
    <w:p w14:paraId="54077742" w14:textId="77777777" w:rsidR="00604982" w:rsidRPr="00604982" w:rsidRDefault="00604982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604982">
        <w:rPr>
          <w:rFonts w:asciiTheme="minorHAnsi" w:hAnsiTheme="minorHAnsi" w:cs="Arial"/>
          <w:i/>
          <w:iCs/>
          <w:color w:val="000000"/>
        </w:rPr>
        <w:t>Для этой задачи нужно подключить 3 светодиода и одну кнопку. Светодиоды будут символизировать бинарный счетчик и считать нажатия. (1 нажатие – 001, 5 – 101) После 111 счетчик должен обнулиться.</w:t>
      </w:r>
    </w:p>
    <w:p w14:paraId="3D770208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Критерии:</w:t>
      </w:r>
    </w:p>
    <w:p w14:paraId="1995CBB1" w14:textId="77777777" w:rsidR="00604982" w:rsidRPr="00604982" w:rsidRDefault="00604982" w:rsidP="00604982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Подсоединены кнопки и диоды. (2 балла)</w:t>
      </w:r>
    </w:p>
    <w:p w14:paraId="22B41686" w14:textId="77777777" w:rsidR="00604982" w:rsidRPr="00604982" w:rsidRDefault="00604982" w:rsidP="00604982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По однократному нажатию на кнопку меняется состояние диодов. (3 балла)</w:t>
      </w:r>
    </w:p>
    <w:p w14:paraId="71D0E89F" w14:textId="77777777" w:rsidR="00604982" w:rsidRPr="00604982" w:rsidRDefault="00604982" w:rsidP="00604982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Реализован счетчик. (8 баллов)</w:t>
      </w:r>
    </w:p>
    <w:p w14:paraId="767902B6" w14:textId="77777777" w:rsidR="00604982" w:rsidRPr="00604982" w:rsidRDefault="00604982" w:rsidP="00604982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Происходит обнуление при переполнении. (2 балла)</w:t>
      </w:r>
    </w:p>
    <w:p w14:paraId="1B69F023" w14:textId="77777777" w:rsidR="00604982" w:rsidRPr="00604982" w:rsidRDefault="00604982" w:rsidP="00604982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Грамотно оформлен код. (5 баллов)</w:t>
      </w:r>
    </w:p>
    <w:p w14:paraId="4A2E3778" w14:textId="77777777" w:rsidR="00604982" w:rsidRPr="00604982" w:rsidRDefault="00604982" w:rsidP="00604982">
      <w:pPr>
        <w:jc w:val="both"/>
        <w:rPr>
          <w:sz w:val="32"/>
          <w:u w:val="single"/>
        </w:rPr>
      </w:pPr>
      <w:r w:rsidRPr="00604982">
        <w:rPr>
          <w:sz w:val="32"/>
          <w:u w:val="single"/>
        </w:rPr>
        <w:t xml:space="preserve">«Сирена». (20 баллов) </w:t>
      </w:r>
    </w:p>
    <w:p w14:paraId="6A12DEBE" w14:textId="77777777" w:rsidR="00604982" w:rsidRPr="00604982" w:rsidRDefault="00604982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 w:rsidRPr="00604982">
        <w:rPr>
          <w:rFonts w:asciiTheme="minorHAnsi" w:hAnsiTheme="minorHAnsi" w:cs="Arial"/>
          <w:i/>
          <w:iCs/>
          <w:color w:val="000000"/>
        </w:rPr>
        <w:t>Подключить красный светодиод, кнопку, потенциометр и динамик к контроллеру. По нажатию на кнопку должна включаться сирена, по нажатию на нее же она должна выключаться. Сирена представляет собой динамик у которого меняется частота «писка» от самого низкого, до самого высокого. Параллельно с этим плавно зажигается и гаснет светодиод. Скорость нарастания частоты и яркости диода регулируется потенциометром.</w:t>
      </w:r>
    </w:p>
    <w:p w14:paraId="70F80B4B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Критерии:</w:t>
      </w:r>
    </w:p>
    <w:p w14:paraId="76D62824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 xml:space="preserve">Правильно, и к нужным </w:t>
      </w:r>
      <w:proofErr w:type="spellStart"/>
      <w:r w:rsidRPr="00604982">
        <w:rPr>
          <w:sz w:val="24"/>
          <w:szCs w:val="24"/>
        </w:rPr>
        <w:t>пинам</w:t>
      </w:r>
      <w:proofErr w:type="spellEnd"/>
      <w:r w:rsidRPr="00604982">
        <w:rPr>
          <w:sz w:val="24"/>
          <w:szCs w:val="24"/>
        </w:rPr>
        <w:t>, подключены диод, динамик, потенциометр и кнопка. (5 баллов)</w:t>
      </w:r>
    </w:p>
    <w:p w14:paraId="10CEDC80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По однократному нажатию кнопки включаются или выключаются светодиод и динамик. (3 балла)</w:t>
      </w:r>
    </w:p>
    <w:p w14:paraId="6AEDD1DF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Светодиод плавно увеличивает и уменьшает яркость. (3 балла)</w:t>
      </w:r>
    </w:p>
    <w:p w14:paraId="40993AC4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Динамик плавно увеличивает и уменьшает частоту синхронно со светодиодом. (3 балла)</w:t>
      </w:r>
    </w:p>
    <w:p w14:paraId="51705AA0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Скорость нарастания всего этого регулируется потенциометром. (1 балл)</w:t>
      </w:r>
    </w:p>
    <w:p w14:paraId="5E519BC4" w14:textId="77777777" w:rsidR="00604982" w:rsidRPr="00604982" w:rsidRDefault="00604982" w:rsidP="00604982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604982">
        <w:rPr>
          <w:sz w:val="24"/>
          <w:szCs w:val="24"/>
        </w:rPr>
        <w:t>Грамотно оформлен код. (5 баллов)</w:t>
      </w:r>
    </w:p>
    <w:p w14:paraId="7BD1A0C4" w14:textId="77777777" w:rsidR="00604982" w:rsidRPr="00604982" w:rsidRDefault="00604982" w:rsidP="00604982">
      <w:pPr>
        <w:jc w:val="both"/>
        <w:rPr>
          <w:sz w:val="24"/>
          <w:szCs w:val="24"/>
        </w:rPr>
      </w:pPr>
    </w:p>
    <w:p w14:paraId="341174FE" w14:textId="77777777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b/>
          <w:sz w:val="24"/>
          <w:szCs w:val="24"/>
          <w:u w:val="single"/>
        </w:rPr>
        <w:t>Важно!</w:t>
      </w:r>
      <w:r w:rsidRPr="00604982">
        <w:rPr>
          <w:sz w:val="24"/>
          <w:szCs w:val="24"/>
        </w:rPr>
        <w:t xml:space="preserve"> 5 баллов за оформленный код можно получить, только если задача решена полностью! За частичное решение, пусть и верно оформленное, начисляется не более 3-х баллов.</w:t>
      </w:r>
    </w:p>
    <w:p w14:paraId="1CC1FC6F" w14:textId="77777777" w:rsidR="00604982" w:rsidRPr="00604982" w:rsidRDefault="00604982" w:rsidP="00604982">
      <w:pPr>
        <w:rPr>
          <w:sz w:val="24"/>
          <w:szCs w:val="24"/>
        </w:rPr>
      </w:pPr>
      <w:bookmarkStart w:id="0" w:name="_GoBack"/>
      <w:bookmarkEnd w:id="0"/>
    </w:p>
    <w:p w14:paraId="58FDDEBA" w14:textId="77777777" w:rsidR="0011665E" w:rsidRPr="00604982" w:rsidRDefault="0011665E">
      <w:pPr>
        <w:rPr>
          <w:sz w:val="24"/>
          <w:szCs w:val="24"/>
        </w:rPr>
      </w:pPr>
    </w:p>
    <w:sectPr w:rsidR="0011665E" w:rsidRPr="0060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F79"/>
    <w:multiLevelType w:val="hybridMultilevel"/>
    <w:tmpl w:val="3B58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1172"/>
    <w:multiLevelType w:val="hybridMultilevel"/>
    <w:tmpl w:val="0D92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D08"/>
    <w:multiLevelType w:val="hybridMultilevel"/>
    <w:tmpl w:val="9D6A9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8638D"/>
    <w:multiLevelType w:val="hybridMultilevel"/>
    <w:tmpl w:val="B97C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B"/>
    <w:rsid w:val="0011665E"/>
    <w:rsid w:val="003A28B0"/>
    <w:rsid w:val="00604982"/>
    <w:rsid w:val="00F0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E8CD"/>
  <w15:chartTrackingRefBased/>
  <w15:docId w15:val="{8C87ADB8-82F9-4ECB-A476-A856E56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28B0"/>
  </w:style>
  <w:style w:type="paragraph" w:styleId="a3">
    <w:name w:val="Normal (Web)"/>
    <w:basedOn w:val="a"/>
    <w:uiPriority w:val="99"/>
    <w:semiHidden/>
    <w:unhideWhenUsed/>
    <w:rsid w:val="003A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2</cp:revision>
  <dcterms:created xsi:type="dcterms:W3CDTF">2015-09-28T22:53:00Z</dcterms:created>
  <dcterms:modified xsi:type="dcterms:W3CDTF">2015-09-29T12:27:00Z</dcterms:modified>
</cp:coreProperties>
</file>