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before="0" w:after="80"/>
              <w:jc w:val="center"/>
            </w:pPr>
            <w:r>
              <w:rPr>
                <w:rFonts w:ascii="Arial" w:cs="Arial" w:eastAsia="Arial" w:hAnsi="Arial"/>
                <w:b/>
                <w:bCs/>
                <w:color w:val="FFFFFF"/>
                <w:sz w:val="80"/>
                <w:szCs w:val="80"/>
              </w:rPr>
              <w:t xml:space="preserve">MAC</w:t>
            </w:r>
          </w:p>
          <w:p>
            <w:pPr>
              <w:spacing w:before="0" w:after="120"/>
              <w:jc w:val="center"/>
            </w:pPr>
            <w:r>
              <w:rPr>
                <w:rFonts w:ascii="Arial" w:cs="Arial" w:eastAsia="Arial" w:hAnsi="Arial"/>
                <w:color w:val="A8C8E8"/>
                <w:sz w:val="36"/>
                <w:szCs w:val="36"/>
              </w:rPr>
              <w:t xml:space="preserve">Multimodal Accessibility Controller</w:t>
            </w:r>
          </w:p>
          <w:p>
            <w:pPr>
              <w:spacing w:before="0" w:after="80"/>
              <w:jc w:val="center"/>
            </w:pPr>
            <w:r>
              <w:rPr>
                <w:rFonts w:ascii="Arial" w:cs="Arial" w:eastAsia="Arial" w:hAnsi="Arial"/>
                <w:b/>
                <w:bCs/>
                <w:color w:val="E8A020"/>
                <w:sz w:val="24"/>
                <w:szCs w:val="24"/>
              </w:rPr>
              <w:t xml:space="preserve">Technical Research Paper</w:t>
            </w:r>
          </w:p>
          <w:p>
            <w:pPr>
              <w:spacing w:before="0" w:after="0"/>
              <w:jc w:val="center"/>
            </w:pPr>
            <w:r>
              <w:rPr>
                <w:rFonts w:ascii="Arial" w:cs="Arial" w:eastAsia="Arial" w:hAnsi="Arial"/>
                <w:i/>
                <w:iCs/>
                <w:color w:val="8AB4D4"/>
                <w:sz w:val="20"/>
                <w:szCs w:val="20"/>
              </w:rPr>
              <w:t xml:space="preserve">Face Tracking  |  Hand Gesture Recognition  |  Voice Control</w:t>
            </w:r>
          </w:p>
        </w:tc>
      </w:tr>
    </w:tbl>
    <w:p>
      <w:pPr>
        <w:spacing w:before="0" w:after="12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6DA4" w:sz="1"/>
              <w:left w:val="single" w:color="2E6DA4" w:sz="1"/>
              <w:bottom w:val="single" w:color="2E6DA4" w:sz="1"/>
              <w:right w:val="single" w:color="2E6DA4" w:sz="1"/>
            </w:tcBorders>
            <w:shd w:fill="D6E4F0" w:val="clear"/>
            <w:tcMar>
              <w:top w:type="dxa" w:w="100"/>
              <w:left w:type="dxa" w:w="120"/>
              <w:bottom w:type="dxa" w:w="100"/>
              <w:right w:type="dxa" w:w="120"/>
            </w:tcMar>
          </w:tcPr>
          <w:p>
            <w:pPr>
              <w:jc w:val="center"/>
            </w:pPr>
            <w:r>
              <w:rPr>
                <w:rFonts w:ascii="Arial" w:cs="Arial" w:eastAsia="Arial" w:hAnsi="Arial"/>
                <w:b/>
                <w:bCs/>
                <w:color w:val="1B3A6B"/>
                <w:sz w:val="18"/>
                <w:szCs w:val="18"/>
              </w:rPr>
              <w:t xml:space="preserve">Technology Stack</w:t>
            </w:r>
          </w:p>
          <w:p>
            <w:pPr>
              <w:jc w:val="center"/>
            </w:pPr>
            <w:r>
              <w:rPr>
                <w:rFonts w:ascii="Arial" w:cs="Arial" w:eastAsia="Arial" w:hAnsi="Arial"/>
                <w:color w:val="555555"/>
                <w:sz w:val="18"/>
                <w:szCs w:val="18"/>
              </w:rPr>
              <w:t xml:space="preserve">Python 3.11+  |  MediaPipe  |  OpenCV</w:t>
            </w:r>
          </w:p>
        </w:tc>
        <w:tc>
          <w:tcPr>
            <w:tcW w:type="dxa" w:w="3000"/>
            <w:tcBorders>
              <w:top w:val="single" w:color="2E6DA4" w:sz="1"/>
              <w:left w:val="single" w:color="2E6DA4" w:sz="1"/>
              <w:bottom w:val="single" w:color="2E6DA4" w:sz="1"/>
              <w:right w:val="single" w:color="2E6DA4" w:sz="1"/>
            </w:tcBorders>
            <w:shd w:fill="D6E4F0" w:val="clear"/>
            <w:tcMar>
              <w:top w:type="dxa" w:w="100"/>
              <w:left w:type="dxa" w:w="120"/>
              <w:bottom w:type="dxa" w:w="100"/>
              <w:right w:type="dxa" w:w="120"/>
            </w:tcMar>
          </w:tcPr>
          <w:p>
            <w:pPr>
              <w:jc w:val="center"/>
            </w:pPr>
            <w:r>
              <w:rPr>
                <w:rFonts w:ascii="Arial" w:cs="Arial" w:eastAsia="Arial" w:hAnsi="Arial"/>
                <w:b/>
                <w:bCs/>
                <w:color w:val="1B3A6B"/>
                <w:sz w:val="18"/>
                <w:szCs w:val="18"/>
              </w:rPr>
              <w:t xml:space="preserve">AI Models</w:t>
            </w:r>
          </w:p>
          <w:p>
            <w:pPr>
              <w:jc w:val="center"/>
            </w:pPr>
            <w:r>
              <w:rPr>
                <w:rFonts w:ascii="Arial" w:cs="Arial" w:eastAsia="Arial" w:hAnsi="Arial"/>
                <w:color w:val="555555"/>
                <w:sz w:val="18"/>
                <w:szCs w:val="18"/>
              </w:rPr>
              <w:t xml:space="preserve">Face Landmarker  |  Hand Landmarker</w:t>
            </w:r>
          </w:p>
        </w:tc>
        <w:tc>
          <w:tcPr>
            <w:tcW w:type="dxa" w:w="3360"/>
            <w:tcBorders>
              <w:top w:val="single" w:color="2E6DA4" w:sz="1"/>
              <w:left w:val="single" w:color="2E6DA4" w:sz="1"/>
              <w:bottom w:val="single" w:color="2E6DA4" w:sz="1"/>
              <w:right w:val="single" w:color="2E6DA4" w:sz="1"/>
            </w:tcBorders>
            <w:shd w:fill="D6E4F0" w:val="clear"/>
            <w:tcMar>
              <w:top w:type="dxa" w:w="100"/>
              <w:left w:type="dxa" w:w="120"/>
              <w:bottom w:type="dxa" w:w="100"/>
              <w:right w:type="dxa" w:w="120"/>
            </w:tcMar>
          </w:tcPr>
          <w:p>
            <w:pPr>
              <w:jc w:val="center"/>
            </w:pPr>
            <w:r>
              <w:rPr>
                <w:rFonts w:ascii="Arial" w:cs="Arial" w:eastAsia="Arial" w:hAnsi="Arial"/>
                <w:b/>
                <w:bCs/>
                <w:color w:val="1B3A6B"/>
                <w:sz w:val="18"/>
                <w:szCs w:val="18"/>
              </w:rPr>
              <w:t xml:space="preserve">Application Domain</w:t>
            </w:r>
          </w:p>
          <w:p>
            <w:pPr>
              <w:jc w:val="center"/>
            </w:pPr>
            <w:r>
              <w:rPr>
                <w:rFonts w:ascii="Arial" w:cs="Arial" w:eastAsia="Arial" w:hAnsi="Arial"/>
                <w:color w:val="555555"/>
                <w:sz w:val="18"/>
                <w:szCs w:val="18"/>
              </w:rPr>
              <w:t xml:space="preserve">Assistive Technology  |  HCI Research</w:t>
            </w:r>
          </w:p>
        </w:tc>
      </w:tr>
    </w:tbl>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Abstract</w:t>
      </w:r>
    </w:p>
    <w:p>
      <w:pPr>
        <w:spacing w:before="80" w:after="80" w:line="320"/>
        <w:jc w:val="both"/>
      </w:pPr>
      <w:r>
        <w:rPr>
          <w:rFonts w:ascii="Arial" w:cs="Arial" w:eastAsia="Arial" w:hAnsi="Arial"/>
          <w:b w:val="false"/>
          <w:bCs w:val="false"/>
          <w:i w:val="false"/>
          <w:iCs w:val="false"/>
          <w:color w:val="2C2C2C"/>
          <w:sz w:val="22"/>
          <w:szCs w:val="22"/>
        </w:rPr>
        <w:t xml:space="preserve">The Multimodal Accessibility Controller (MAC) is a real-time, vision-based human-computer interaction system that enables users to control a computer entirely without physical contact with a keyboard or mouse. The system integrates three independent input modalities — facial landmark tracking for cursor movement, hand gesture recognition for mouse click events, and voice recognition for command execution and text dictation — into a unified, concurrent control pipeline.</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MAC employs Google MediaPipe's neural network-based landmarker models for facial and hand tracking, the One-Euro Filter algorithm for signal smoothing, a dead-zone filter to suppress micro-tremors, and a 165Hz interpolation thread for native-refresh-rate cursor movement. The system is designed specifically for users with motor impairments, repetitive strain injuries, and temporary physical limitations, but also serves broader use cases in hands-free computing, sterile environments, and accessibility research.</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This paper presents the complete system architecture, the mathematical foundations of the signal processing pipeline, the AI models employed, implementation details, experimental observations, and a comprehensive analysis of real-world application domains.</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1. Introduction</w:t>
      </w:r>
    </w:p>
    <w:p>
      <w:pPr>
        <w:pStyle w:val="Heading2"/>
        <w:spacing w:before="280" w:after="120"/>
      </w:pPr>
      <w:r>
        <w:rPr>
          <w:rFonts w:ascii="Arial" w:cs="Arial" w:eastAsia="Arial" w:hAnsi="Arial"/>
          <w:b/>
          <w:bCs/>
          <w:color w:val="2E6DA4"/>
          <w:sz w:val="26"/>
          <w:szCs w:val="26"/>
        </w:rPr>
        <w:t xml:space="preserve">1.1 Motivation</w:t>
      </w:r>
    </w:p>
    <w:p>
      <w:pPr>
        <w:spacing w:before="80" w:after="80" w:line="320"/>
        <w:jc w:val="both"/>
      </w:pPr>
      <w:r>
        <w:rPr>
          <w:rFonts w:ascii="Arial" w:cs="Arial" w:eastAsia="Arial" w:hAnsi="Arial"/>
          <w:b w:val="false"/>
          <w:bCs w:val="false"/>
          <w:i w:val="false"/>
          <w:iCs w:val="false"/>
          <w:color w:val="2C2C2C"/>
          <w:sz w:val="22"/>
          <w:szCs w:val="22"/>
        </w:rPr>
        <w:t xml:space="preserve">Traditional human-computer interaction relies almost entirely on peripheral devices — keyboards, mice, and touchscreens — that require fine motor control of the hands and fingers. For the approximately 1 billion people worldwide living with some form of disability (World Health Organization, 2023), these interfaces present significant barriers. Motor disabilities resulting from conditions such as cerebral palsy, multiple sclerosis, spinal cord injury, amyotrophic lateral sclerosis (ALS), and Parkinson's disease can make standard peripheral use difficult or impossible.</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Beyond disability, there exist numerous professional and contextual scenarios where hands-free computer control is advantageous: surgeons who must maintain sterility while accessing patient records, industrial workers operating machinery, musicians performing while controlling software, and anyone experiencing repetitive strain injury (RSI) from prolonged keyboard and mouse use.</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MAC addresses these needs by creating a software-only solution that requires only a standard webcam — hardware already present on the majority of laptops and desktop setups — to provide full cursor control, click functionality, and text input without any physical contact with traditional peripherals.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1.2 Research Objectives</w:t>
      </w:r>
    </w:p>
    <w:p>
      <w:pPr>
        <w:pStyle w:val="ListParagraph"/>
        <w:numPr>
          <w:ilvl w:val="0"/>
          <w:numId w:val="2"/>
        </w:numPr>
        <w:spacing w:before="60" w:after="60"/>
      </w:pPr>
      <w:r>
        <w:rPr>
          <w:rFonts w:ascii="Arial" w:cs="Arial" w:eastAsia="Arial" w:hAnsi="Arial"/>
          <w:color w:val="2C2C2C"/>
          <w:sz w:val="22"/>
          <w:szCs w:val="22"/>
        </w:rPr>
        <w:t xml:space="preserve">Design a real-time multimodal input system capable of replacing the mouse and keyboard entirely</w:t>
      </w:r>
    </w:p>
    <w:p>
      <w:pPr>
        <w:pStyle w:val="ListParagraph"/>
        <w:numPr>
          <w:ilvl w:val="0"/>
          <w:numId w:val="2"/>
        </w:numPr>
        <w:spacing w:before="60" w:after="60"/>
      </w:pPr>
      <w:r>
        <w:rPr>
          <w:rFonts w:ascii="Arial" w:cs="Arial" w:eastAsia="Arial" w:hAnsi="Arial"/>
          <w:color w:val="2C2C2C"/>
          <w:sz w:val="22"/>
          <w:szCs w:val="22"/>
        </w:rPr>
        <w:t xml:space="preserve">Achieve cursor movement smoothness comparable to a physical mouse on high-refresh-rate displays</w:t>
      </w:r>
    </w:p>
    <w:p>
      <w:pPr>
        <w:pStyle w:val="ListParagraph"/>
        <w:numPr>
          <w:ilvl w:val="0"/>
          <w:numId w:val="2"/>
        </w:numPr>
        <w:spacing w:before="60" w:after="60"/>
      </w:pPr>
      <w:r>
        <w:rPr>
          <w:rFonts w:ascii="Arial" w:cs="Arial" w:eastAsia="Arial" w:hAnsi="Arial"/>
          <w:color w:val="2C2C2C"/>
          <w:sz w:val="22"/>
          <w:szCs w:val="22"/>
        </w:rPr>
        <w:t xml:space="preserve">Implement reliable gesture recognition that is robust to hand orientation variation</w:t>
      </w:r>
    </w:p>
    <w:p>
      <w:pPr>
        <w:pStyle w:val="ListParagraph"/>
        <w:numPr>
          <w:ilvl w:val="0"/>
          <w:numId w:val="2"/>
        </w:numPr>
        <w:spacing w:before="60" w:after="60"/>
      </w:pPr>
      <w:r>
        <w:rPr>
          <w:rFonts w:ascii="Arial" w:cs="Arial" w:eastAsia="Arial" w:hAnsi="Arial"/>
          <w:color w:val="2C2C2C"/>
          <w:sz w:val="22"/>
          <w:szCs w:val="22"/>
        </w:rPr>
        <w:t xml:space="preserve">Integrate concurrent voice recognition without degrading visual tracking performance</w:t>
      </w:r>
    </w:p>
    <w:p>
      <w:pPr>
        <w:pStyle w:val="ListParagraph"/>
        <w:numPr>
          <w:ilvl w:val="0"/>
          <w:numId w:val="2"/>
        </w:numPr>
        <w:spacing w:before="60" w:after="60"/>
      </w:pPr>
      <w:r>
        <w:rPr>
          <w:rFonts w:ascii="Arial" w:cs="Arial" w:eastAsia="Arial" w:hAnsi="Arial"/>
          <w:color w:val="2C2C2C"/>
          <w:sz w:val="22"/>
          <w:szCs w:val="22"/>
        </w:rPr>
        <w:t xml:space="preserve">Produce a system deployable as a standalone executable requiring no technical expertise to operate</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2. Background and Related Technology</w:t>
      </w:r>
    </w:p>
    <w:p>
      <w:pPr>
        <w:pStyle w:val="Heading2"/>
        <w:spacing w:before="280" w:after="120"/>
      </w:pPr>
      <w:r>
        <w:rPr>
          <w:rFonts w:ascii="Arial" w:cs="Arial" w:eastAsia="Arial" w:hAnsi="Arial"/>
          <w:b/>
          <w:bCs/>
          <w:color w:val="2E6DA4"/>
          <w:sz w:val="26"/>
          <w:szCs w:val="26"/>
        </w:rPr>
        <w:t xml:space="preserve">2.1 Computer Vision in HCI</w:t>
      </w:r>
    </w:p>
    <w:p>
      <w:pPr>
        <w:spacing w:before="80" w:after="80" w:line="320"/>
        <w:jc w:val="both"/>
      </w:pPr>
      <w:r>
        <w:rPr>
          <w:rFonts w:ascii="Arial" w:cs="Arial" w:eastAsia="Arial" w:hAnsi="Arial"/>
          <w:b w:val="false"/>
          <w:bCs w:val="false"/>
          <w:i w:val="false"/>
          <w:iCs w:val="false"/>
          <w:color w:val="2C2C2C"/>
          <w:sz w:val="22"/>
          <w:szCs w:val="22"/>
        </w:rPr>
        <w:t xml:space="preserve">Computer vision-based interaction systems have been studied since the early 1990s. Early work by Bolt (1980) on 'Put-That-There' demonstrated spatial pointing interfaces, while Freeman and Weissman (1995) developed real-time hand gesture recognition using color histograms. The key limitation of early systems was computational cost — reliable landmark detection required hardware far beyond consumer availability.</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introduction of deep learning transformed the field. Convolutional neural networks trained on large annotated datasets enabled accurate, real-time landmark detection on consumer hardware. Projects such as OpenPose (Cao et al., 2017) demonstrated full-body pose estimation at interactive frame rates, paving the way for lightweight, single-purpose models like those used in MAC.</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2.2 MediaPipe Framework</w:t>
      </w:r>
    </w:p>
    <w:p>
      <w:pPr>
        <w:spacing w:before="80" w:after="80" w:line="320"/>
        <w:jc w:val="both"/>
      </w:pPr>
      <w:r>
        <w:rPr>
          <w:rFonts w:ascii="Arial" w:cs="Arial" w:eastAsia="Arial" w:hAnsi="Arial"/>
          <w:b w:val="false"/>
          <w:bCs w:val="false"/>
          <w:i w:val="false"/>
          <w:iCs w:val="false"/>
          <w:color w:val="2C2C2C"/>
          <w:sz w:val="22"/>
          <w:szCs w:val="22"/>
        </w:rPr>
        <w:t xml:space="preserve">Google MediaPipe is an open-source, cross-platform framework for building perception pipelines. It provides pre-trained, quantized neural network models optimized for real-time inference on CPU without requiring a GPU. MAC uses two specific MediaPipe Tasks API models: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 Landmarker</w:t>
            </w:r>
          </w:p>
        </w:tc>
        <w:tc>
          <w:tcPr>
            <w:tcW w:type="dxa" w:w="7920"/>
            <w:tcBorders>
              <w:top w:val="single" w:color="2E6DA4" w:sz="1"/>
              <w:left w:val="single" w:color="2E6DA4" w:sz="1"/>
              <w:bottom w:val="single" w:color="2E6DA4" w:sz="1"/>
              <w:right w:val="single" w:color="2E6DA4" w:sz="1"/>
            </w:tcBorders>
            <w:shd w:fill="D6E4F0" w:val="clear"/>
            <w:tcMar>
              <w:top w:type="dxa" w:w="100"/>
              <w:left w:type="dxa" w:w="160"/>
              <w:bottom w:type="dxa" w:w="100"/>
              <w:right w:type="dxa" w:w="160"/>
            </w:tcMar>
          </w:tcPr>
          <w:p>
            <w:pPr>
              <w:jc w:val="both"/>
            </w:pPr>
            <w:r>
              <w:rPr>
                <w:rFonts w:ascii="Arial" w:cs="Arial" w:eastAsia="Arial" w:hAnsi="Arial"/>
                <w:color w:val="2C2C2C"/>
                <w:sz w:val="21"/>
                <w:szCs w:val="21"/>
              </w:rPr>
              <w:t xml:space="preserve">A 478-point facial landmark detection model based on a lightweight convolutional architecture. It detects the 3D positions of anatomical facial landmarks including eye corners, nose tip, mouth, cheekbones, and chin relative to the camera frame. The model runs at approximately 30 frames per second on a modern CPU.</w:t>
            </w:r>
          </w:p>
        </w:tc>
      </w:tr>
    </w:tbl>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Hand Landmarker</w:t>
            </w:r>
          </w:p>
        </w:tc>
        <w:tc>
          <w:tcPr>
            <w:tcW w:type="dxa" w:w="7920"/>
            <w:tcBorders>
              <w:top w:val="single" w:color="2E6DA4" w:sz="1"/>
              <w:left w:val="single" w:color="2E6DA4" w:sz="1"/>
              <w:bottom w:val="single" w:color="2E6DA4" w:sz="1"/>
              <w:right w:val="single" w:color="2E6DA4" w:sz="1"/>
            </w:tcBorders>
            <w:shd w:fill="D6E4F0" w:val="clear"/>
            <w:tcMar>
              <w:top w:type="dxa" w:w="100"/>
              <w:left w:type="dxa" w:w="160"/>
              <w:bottom w:type="dxa" w:w="100"/>
              <w:right w:type="dxa" w:w="160"/>
            </w:tcMar>
          </w:tcPr>
          <w:p>
            <w:pPr>
              <w:jc w:val="both"/>
            </w:pPr>
            <w:r>
              <w:rPr>
                <w:rFonts w:ascii="Arial" w:cs="Arial" w:eastAsia="Arial" w:hAnsi="Arial"/>
                <w:color w:val="2C2C2C"/>
                <w:sz w:val="21"/>
                <w:szCs w:val="21"/>
              </w:rPr>
              <w:t xml:space="preserve">A 21-point hand skeleton detection model that identifies the 3D positions of all hand joint landmarks — wrist, metacarpophalangeal joints (MCP), proximal interphalangeal joints (PIP), and fingertips — from a single RGB image. The model was trained on over 30,000 real and synthetic hand images.</w:t>
            </w:r>
          </w:p>
        </w:tc>
      </w:tr>
    </w:tbl>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2.3 Signal Processing for Tracking</w:t>
      </w:r>
    </w:p>
    <w:p>
      <w:pPr>
        <w:spacing w:before="80" w:after="80" w:line="320"/>
        <w:jc w:val="both"/>
      </w:pPr>
      <w:r>
        <w:rPr>
          <w:rFonts w:ascii="Arial" w:cs="Arial" w:eastAsia="Arial" w:hAnsi="Arial"/>
          <w:b w:val="false"/>
          <w:bCs w:val="false"/>
          <w:i w:val="false"/>
          <w:iCs w:val="false"/>
          <w:color w:val="2C2C2C"/>
          <w:sz w:val="22"/>
          <w:szCs w:val="22"/>
        </w:rPr>
        <w:t xml:space="preserve">Raw landmark positions from neural network inference contain noise from multiple sources: model uncertainty, motion blur, JPEG compression artifacts in the camera stream, and natural physiological tremor. Directly using raw positions for cursor movement produces a visibly unstable cursor that users find difficult to control.</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signal processing literature offers several approaches to this problem. Simple moving averages introduce lag proportional to window size. Kalman filters are optimal for linear Gaussian systems but require accurate noise models. The One-Euro Filter (Casiez et al., 2012) was specifically designed for low-latency, adaptive smoothing of pointing device input and is the approach adopted in MAC.</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3. System Architecture</w:t>
      </w:r>
    </w:p>
    <w:p>
      <w:pPr>
        <w:pStyle w:val="Heading2"/>
        <w:spacing w:before="280" w:after="120"/>
      </w:pPr>
      <w:r>
        <w:rPr>
          <w:rFonts w:ascii="Arial" w:cs="Arial" w:eastAsia="Arial" w:hAnsi="Arial"/>
          <w:b/>
          <w:bCs/>
          <w:color w:val="2E6DA4"/>
          <w:sz w:val="26"/>
          <w:szCs w:val="26"/>
        </w:rPr>
        <w:t xml:space="preserve">3.1 Overview</w:t>
      </w:r>
    </w:p>
    <w:p>
      <w:pPr>
        <w:spacing w:before="80" w:after="80" w:line="320"/>
        <w:jc w:val="both"/>
      </w:pPr>
      <w:r>
        <w:rPr>
          <w:rFonts w:ascii="Arial" w:cs="Arial" w:eastAsia="Arial" w:hAnsi="Arial"/>
          <w:b w:val="false"/>
          <w:bCs w:val="false"/>
          <w:i w:val="false"/>
          <w:iCs w:val="false"/>
          <w:color w:val="2C2C2C"/>
          <w:sz w:val="22"/>
          <w:szCs w:val="22"/>
        </w:rPr>
        <w:t xml:space="preserve">MAC is structured as a multi-threaded pipeline with four concurrent execution contexts: the main OpenCV video capture and processing loop, the 165Hz cursor interpolation thread, the voice recognition daemon thread, and the operating system's native cursor compositor. These contexts communicate through thread-safe shared state managed by a central AppState singleton.</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6DA4" w:sz="1"/>
              <w:left w:val="single" w:color="2E6DA4" w:sz="1"/>
              <w:bottom w:val="single" w:color="2E6DA4" w:sz="1"/>
              <w:right w:val="single" w:color="2E6DA4"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5760"/>
            <w:tcBorders>
              <w:top w:val="single" w:color="2E6DA4" w:sz="1"/>
              <w:left w:val="single" w:color="2E6DA4" w:sz="1"/>
              <w:bottom w:val="single" w:color="2E6DA4" w:sz="1"/>
              <w:right w:val="single" w:color="2E6DA4"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Main Thread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OpenCV frame capture, MediaPipe inference, pyautogui cursor updates, UI rendering at ~30 FPS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Mover Thread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165Hz cursor interpolation loop — lerps current position toward target for smooth display refresh sync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Voice Thread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Continuous microphone capture, Google Speech-to-Text API calls, command dispatch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AppState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Thread-safe shared memory: running flag, debug mode, voice state, calibration data</w:t>
            </w:r>
          </w:p>
        </w:tc>
      </w:tr>
    </w:tbl>
    <w:p>
      <w:pPr>
        <w:spacing w:before="0" w:after="120"/>
      </w:pPr>
      <w:r>
        <w:rPr>
          <w:sz w:val="24"/>
          <w:szCs w:val="24"/>
        </w:rPr>
        <w:t xml:space="preserve"/>
      </w:r>
    </w:p>
    <w:p>
      <w:pPr>
        <w:pStyle w:val="Heading2"/>
        <w:spacing w:before="280" w:after="120"/>
      </w:pPr>
      <w:r>
        <w:rPr>
          <w:rFonts w:ascii="Arial" w:cs="Arial" w:eastAsia="Arial" w:hAnsi="Arial"/>
          <w:b/>
          <w:bCs/>
          <w:color w:val="2E6DA4"/>
          <w:sz w:val="26"/>
          <w:szCs w:val="26"/>
        </w:rPr>
        <w:t xml:space="preserve">3.2 Processing Pipeline</w:t>
      </w:r>
    </w:p>
    <w:p>
      <w:pPr>
        <w:spacing w:before="80" w:after="80" w:line="320"/>
        <w:jc w:val="both"/>
      </w:pPr>
      <w:r>
        <w:rPr>
          <w:rFonts w:ascii="Arial" w:cs="Arial" w:eastAsia="Arial" w:hAnsi="Arial"/>
          <w:b w:val="false"/>
          <w:bCs w:val="false"/>
          <w:i w:val="false"/>
          <w:iCs w:val="false"/>
          <w:color w:val="2C2C2C"/>
          <w:sz w:val="22"/>
          <w:szCs w:val="22"/>
        </w:rPr>
        <w:t xml:space="preserve">Each video frame passes through a deterministic six-stage pipeline:</w:t>
      </w:r>
    </w:p>
    <w:p>
      <w:pPr>
        <w:spacing w:before="0" w:after="60"/>
      </w:pPr>
      <w:r>
        <w:rPr>
          <w:sz w:val="12"/>
          <w:szCs w:val="12"/>
        </w:rPr>
        <w:t xml:space="preserve"/>
      </w:r>
    </w:p>
    <w:p>
      <w:pPr>
        <w:pStyle w:val="ListParagraph"/>
        <w:numPr>
          <w:ilvl w:val="0"/>
          <w:numId w:val="2"/>
        </w:numPr>
        <w:spacing w:before="60" w:after="60"/>
      </w:pPr>
      <w:r>
        <w:rPr>
          <w:rFonts w:ascii="Arial" w:cs="Arial" w:eastAsia="Arial" w:hAnsi="Arial"/>
          <w:color w:val="2C2C2C"/>
          <w:sz w:val="22"/>
          <w:szCs w:val="22"/>
        </w:rPr>
        <w:t xml:space="preserve">Frame Acquisition: OpenCV reads a frame from the camera buffer. Buffer size is set to 1 to prevent latency accumulation from stale frames.</w:t>
      </w:r>
    </w:p>
    <w:p>
      <w:pPr>
        <w:pStyle w:val="ListParagraph"/>
        <w:numPr>
          <w:ilvl w:val="0"/>
          <w:numId w:val="2"/>
        </w:numPr>
        <w:spacing w:before="60" w:after="60"/>
      </w:pPr>
      <w:r>
        <w:rPr>
          <w:rFonts w:ascii="Arial" w:cs="Arial" w:eastAsia="Arial" w:hAnsi="Arial"/>
          <w:color w:val="2C2C2C"/>
          <w:sz w:val="22"/>
          <w:szCs w:val="22"/>
        </w:rPr>
        <w:t xml:space="preserve">Mirroring: The frame is horizontally flipped so the user's movements correspond intuitively to on-screen cursor direction (moving head left moves cursor left).</w:t>
      </w:r>
    </w:p>
    <w:p>
      <w:pPr>
        <w:pStyle w:val="ListParagraph"/>
        <w:numPr>
          <w:ilvl w:val="0"/>
          <w:numId w:val="2"/>
        </w:numPr>
        <w:spacing w:before="60" w:after="60"/>
      </w:pPr>
      <w:r>
        <w:rPr>
          <w:rFonts w:ascii="Arial" w:cs="Arial" w:eastAsia="Arial" w:hAnsi="Arial"/>
          <w:color w:val="2C2C2C"/>
          <w:sz w:val="22"/>
          <w:szCs w:val="22"/>
        </w:rPr>
        <w:t xml:space="preserve">Face Inference: The Face Landmarker model processes the frame and returns 478 normalised landmark coordinates in the range [0, 1] relative to the frame dimensions.</w:t>
      </w:r>
    </w:p>
    <w:p>
      <w:pPr>
        <w:pStyle w:val="ListParagraph"/>
        <w:numPr>
          <w:ilvl w:val="0"/>
          <w:numId w:val="2"/>
        </w:numPr>
        <w:spacing w:before="60" w:after="60"/>
      </w:pPr>
      <w:r>
        <w:rPr>
          <w:rFonts w:ascii="Arial" w:cs="Arial" w:eastAsia="Arial" w:hAnsi="Arial"/>
          <w:color w:val="2C2C2C"/>
          <w:sz w:val="22"/>
          <w:szCs w:val="22"/>
        </w:rPr>
        <w:t xml:space="preserve">Hand Inference: The Hand Landmarker model processes the same frame and returns 21 hand joint landmarks if a hand is detected.</w:t>
      </w:r>
    </w:p>
    <w:p>
      <w:pPr>
        <w:pStyle w:val="ListParagraph"/>
        <w:numPr>
          <w:ilvl w:val="0"/>
          <w:numId w:val="2"/>
        </w:numPr>
        <w:spacing w:before="60" w:after="60"/>
      </w:pPr>
      <w:r>
        <w:rPr>
          <w:rFonts w:ascii="Arial" w:cs="Arial" w:eastAsia="Arial" w:hAnsi="Arial"/>
          <w:color w:val="2C2C2C"/>
          <w:sz w:val="22"/>
          <w:szCs w:val="22"/>
        </w:rPr>
        <w:t xml:space="preserve">Signal Processing: Landmark positions are filtered through the One-Euro Filter and dead-zone pipeline to produce stable cursor coordinates.</w:t>
      </w:r>
    </w:p>
    <w:p>
      <w:pPr>
        <w:pStyle w:val="ListParagraph"/>
        <w:numPr>
          <w:ilvl w:val="0"/>
          <w:numId w:val="2"/>
        </w:numPr>
        <w:spacing w:before="60" w:after="60"/>
      </w:pPr>
      <w:r>
        <w:rPr>
          <w:rFonts w:ascii="Arial" w:cs="Arial" w:eastAsia="Arial" w:hAnsi="Arial"/>
          <w:color w:val="2C2C2C"/>
          <w:sz w:val="22"/>
          <w:szCs w:val="22"/>
        </w:rPr>
        <w:t xml:space="preserve">Action Dispatch: Cursor coordinates are sent to the SmoothMover thread as a new target. Click events from gesture detection are dispatched to pyautogui immediately.</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4. AI Models and How They Work</w:t>
      </w:r>
    </w:p>
    <w:p>
      <w:pPr>
        <w:pStyle w:val="Heading2"/>
        <w:spacing w:before="280" w:after="120"/>
      </w:pPr>
      <w:r>
        <w:rPr>
          <w:rFonts w:ascii="Arial" w:cs="Arial" w:eastAsia="Arial" w:hAnsi="Arial"/>
          <w:b/>
          <w:bCs/>
          <w:color w:val="2E6DA4"/>
          <w:sz w:val="26"/>
          <w:szCs w:val="26"/>
        </w:rPr>
        <w:t xml:space="preserve">4.1 Face Landmarker — Neural Network Architecture</w:t>
      </w:r>
    </w:p>
    <w:p>
      <w:pPr>
        <w:spacing w:before="80" w:after="80" w:line="320"/>
        <w:jc w:val="both"/>
      </w:pPr>
      <w:r>
        <w:rPr>
          <w:rFonts w:ascii="Arial" w:cs="Arial" w:eastAsia="Arial" w:hAnsi="Arial"/>
          <w:b w:val="false"/>
          <w:bCs w:val="false"/>
          <w:i w:val="false"/>
          <w:iCs w:val="false"/>
          <w:color w:val="2C2C2C"/>
          <w:sz w:val="22"/>
          <w:szCs w:val="22"/>
        </w:rPr>
        <w:t xml:space="preserve">The MediaPipe Face Landmarker model uses a two-stage architecture. The first stage is a lightweight face detection network (BlazeFace) that identifies the bounding box of the face in the image. The second stage is a facial landmark regression network that takes the cropped, normalised face region as input and outputs 478 (x, y, z) coordinates representing anatomical facial landmarks.</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landmark regression network is a MobileNetV2-inspired architecture with depthwise separable convolutions, reducing the parameter count to approximately 2 million while maintaining accuracy. The model is quantised to 16-bit floating point (float16) which halves memory bandwidth requirements compared to float32 while preserving landmark accuracy to within sub-pixel precision for face tracking purposes.</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MAC uses five specific face landmarks for cursor position calculation — landmark indices 1, 4, 6, 168, and 197 — which correspond to the nose tip, nose base, philtrum, nose bridge midpoint, and nostril base respectively. These five points are averaged to create a stable anchor position that is less sensitive to single-landmark noise than any individual point.</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4.2 Hand Landmarker — Gesture Recognition</w:t>
      </w:r>
    </w:p>
    <w:p>
      <w:pPr>
        <w:spacing w:before="80" w:after="80" w:line="320"/>
        <w:jc w:val="both"/>
      </w:pPr>
      <w:r>
        <w:rPr>
          <w:rFonts w:ascii="Arial" w:cs="Arial" w:eastAsia="Arial" w:hAnsi="Arial"/>
          <w:b w:val="false"/>
          <w:bCs w:val="false"/>
          <w:i w:val="false"/>
          <w:iCs w:val="false"/>
          <w:color w:val="2C2C2C"/>
          <w:sz w:val="22"/>
          <w:szCs w:val="22"/>
        </w:rPr>
        <w:t xml:space="preserve">The Hand Landmarker model also uses a two-stage pipeline: a palm detection model followed by a hand landmark localisation model. The landmark model outputs 21 three-dimensional joint positions representing the complete hand skeleton. These coordinates are in normalised image space (x, y in [0,1]) with a relative depth coordinate z.</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MAC derives gesture classifications from the geometric relationships between these landmarks rather than training a separate classifier. This rule-based approach over neural network features has several advantages: it is interpretable, adjustable without retraining, and computationally free at inference time.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Left Click — Pinch Gesture</w:t>
            </w:r>
          </w:p>
        </w:tc>
        <w:tc>
          <w:tcPr>
            <w:tcW w:type="dxa" w:w="7920"/>
            <w:tcBorders>
              <w:top w:val="single" w:color="2E6DA4" w:sz="1"/>
              <w:left w:val="single" w:color="2E6DA4" w:sz="1"/>
              <w:bottom w:val="single" w:color="2E6DA4" w:sz="1"/>
              <w:right w:val="single" w:color="2E6DA4" w:sz="1"/>
            </w:tcBorders>
            <w:shd w:fill="D6E4F0" w:val="clear"/>
            <w:tcMar>
              <w:top w:type="dxa" w:w="100"/>
              <w:left w:type="dxa" w:w="160"/>
              <w:bottom w:type="dxa" w:w="100"/>
              <w:right w:type="dxa" w:w="160"/>
            </w:tcMar>
          </w:tcPr>
          <w:p>
            <w:pPr>
              <w:jc w:val="both"/>
            </w:pPr>
            <w:r>
              <w:rPr>
                <w:rFonts w:ascii="Arial" w:cs="Arial" w:eastAsia="Arial" w:hAnsi="Arial"/>
                <w:color w:val="2C2C2C"/>
                <w:sz w:val="21"/>
                <w:szCs w:val="21"/>
              </w:rPr>
              <w:t xml:space="preserve">The distance between the thumb tip (landmark 4) and index fingertip (landmark 8) is computed and normalised by hand size (wrist-to-middle-MCP distance). When this ratio falls below 0.35 AND the middle, ring, and pinky fingers are extended (their tips are further from the wrist than their MCP joints), the pinch gesture is confirmed. Requiring 5 consecutive frames prevents single-frame misfires.</w:t>
            </w:r>
          </w:p>
        </w:tc>
      </w:tr>
    </w:tbl>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6DA4" w:sz="1"/>
              <w:left w:val="single" w:color="2E6DA4" w:sz="1"/>
              <w:bottom w:val="single" w:color="2E6DA4" w:sz="1"/>
              <w:right w:val="single" w:color="2E6DA4" w:sz="1"/>
            </w:tcBorders>
            <w:shd w:fill="2E6DA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Right Click — Peace Sign Gesture</w:t>
            </w:r>
          </w:p>
        </w:tc>
        <w:tc>
          <w:tcPr>
            <w:tcW w:type="dxa" w:w="7920"/>
            <w:tcBorders>
              <w:top w:val="single" w:color="2E6DA4" w:sz="1"/>
              <w:left w:val="single" w:color="2E6DA4" w:sz="1"/>
              <w:bottom w:val="single" w:color="2E6DA4" w:sz="1"/>
              <w:right w:val="single" w:color="2E6DA4" w:sz="1"/>
            </w:tcBorders>
            <w:shd w:fill="D6E4F0" w:val="clear"/>
            <w:tcMar>
              <w:top w:type="dxa" w:w="100"/>
              <w:left w:type="dxa" w:w="160"/>
              <w:bottom w:type="dxa" w:w="100"/>
              <w:right w:type="dxa" w:w="160"/>
            </w:tcMar>
          </w:tcPr>
          <w:p>
            <w:pPr>
              <w:jc w:val="both"/>
            </w:pPr>
            <w:r>
              <w:rPr>
                <w:rFonts w:ascii="Arial" w:cs="Arial" w:eastAsia="Arial" w:hAnsi="Arial"/>
                <w:color w:val="2C2C2C"/>
                <w:sz w:val="21"/>
                <w:szCs w:val="21"/>
              </w:rPr>
              <w:t xml:space="preserve">Index and middle fingers must both be extended (wrist-distance method), ring and pinky must be curled. The thumb-to-index distance must exceed 0.4 of hand size, ensuring this gesture is mutually exclusive with pinch. Again requires 5 consecutive frames for confirmation.</w:t>
            </w:r>
          </w:p>
        </w:tc>
      </w:tr>
    </w:tbl>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4.3 Finger Extension Detection</w:t>
      </w:r>
    </w:p>
    <w:p>
      <w:pPr>
        <w:spacing w:before="80" w:after="80" w:line="320"/>
        <w:jc w:val="both"/>
      </w:pPr>
      <w:r>
        <w:rPr>
          <w:rFonts w:ascii="Arial" w:cs="Arial" w:eastAsia="Arial" w:hAnsi="Arial"/>
          <w:b w:val="false"/>
          <w:bCs w:val="false"/>
          <w:i w:val="false"/>
          <w:iCs w:val="false"/>
          <w:color w:val="2C2C2C"/>
          <w:sz w:val="22"/>
          <w:szCs w:val="22"/>
        </w:rPr>
        <w:t xml:space="preserve">The core geometric primitive used for gesture classification is finger extension detection. A finger is considered extended if the Euclidean distance from its tip to the wrist exceeds 1.12 times the distance from its MCP knuckle to the wrist:</w:t>
      </w:r>
    </w:p>
    <w:p>
      <w:pPr>
        <w:spacing w:before="0" w:after="60"/>
      </w:pPr>
      <w:r>
        <w:rPr>
          <w:sz w:val="12"/>
          <w:szCs w:val="12"/>
        </w:rPr>
        <w:t xml:space="preserve"/>
      </w:r>
    </w:p>
    <w:p>
      <w:pPr>
        <w:spacing w:before="120" w:after="120"/>
        <w:jc w:val="center"/>
      </w:pPr>
      <w:r>
        <w:rPr>
          <w:rFonts w:ascii="Courier New" w:cs="Courier New" w:eastAsia="Courier New" w:hAnsi="Courier New"/>
          <w:b/>
          <w:bCs/>
          <w:color w:val="1B3A6B"/>
          <w:sz w:val="22"/>
          <w:szCs w:val="22"/>
        </w:rPr>
        <w:t xml:space="preserve">extended = dist(tip, wrist) &gt; dist(MCP, wrist) × 1.12</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This formulation is invariant to hand scale (distance from camera) and robust to moderate hand rotation because it uses distances relative to the wrist rather than absolute image coordinates. Earlier approaches that compared Y-coordinates directly failed when the hand was tilted sideways.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4.4 Voice Recognition</w:t>
      </w:r>
    </w:p>
    <w:p>
      <w:pPr>
        <w:spacing w:before="80" w:after="80" w:line="320"/>
        <w:jc w:val="both"/>
      </w:pPr>
      <w:r>
        <w:rPr>
          <w:rFonts w:ascii="Arial" w:cs="Arial" w:eastAsia="Arial" w:hAnsi="Arial"/>
          <w:b w:val="false"/>
          <w:bCs w:val="false"/>
          <w:i w:val="false"/>
          <w:iCs w:val="false"/>
          <w:color w:val="2C2C2C"/>
          <w:sz w:val="22"/>
          <w:szCs w:val="22"/>
        </w:rPr>
        <w:t xml:space="preserve">Voice input uses the SpeechRecognition library to capture audio via sounddevice, which records 5-second audio clips at 16kHz mono sampling rate. The audio is saved to a temporary WAV file and submitted to the Google Speech-to-Text API over HTTPS. The API returns a text transcript which is then matched against a dictionary of 35 predefined voice commands.</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Command matching uses substring search on the lowercased transcript, with commands sorted by length descending so longer, more specific commands take priority over shorter overlapping ones (e.g., 'close tab' matches before 'close'). Text that does not match any command is typed at the current cursor position via the Windows clipboard API for Unicode compatibility.</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5. Signal Processing Pipeline</w:t>
      </w:r>
    </w:p>
    <w:p>
      <w:pPr>
        <w:pStyle w:val="Heading2"/>
        <w:spacing w:before="280" w:after="120"/>
      </w:pPr>
      <w:r>
        <w:rPr>
          <w:rFonts w:ascii="Arial" w:cs="Arial" w:eastAsia="Arial" w:hAnsi="Arial"/>
          <w:b/>
          <w:bCs/>
          <w:color w:val="2E6DA4"/>
          <w:sz w:val="26"/>
          <w:szCs w:val="26"/>
        </w:rPr>
        <w:t xml:space="preserve">5.1 One-Euro Filter</w:t>
      </w:r>
    </w:p>
    <w:p>
      <w:pPr>
        <w:spacing w:before="80" w:after="80" w:line="320"/>
        <w:jc w:val="both"/>
      </w:pPr>
      <w:r>
        <w:rPr>
          <w:rFonts w:ascii="Arial" w:cs="Arial" w:eastAsia="Arial" w:hAnsi="Arial"/>
          <w:b w:val="false"/>
          <w:bCs w:val="false"/>
          <w:i w:val="false"/>
          <w:iCs w:val="false"/>
          <w:color w:val="2C2C2C"/>
          <w:sz w:val="22"/>
          <w:szCs w:val="22"/>
        </w:rPr>
        <w:t xml:space="preserve">The One-Euro Filter (Casiez et al., 2012) is an adaptive low-pass filter specifically designed for interactive pointer input. Its key innovation is that the cutoff frequency adapts dynamically based on the speed of the input signal — applying heavy smoothing when the input is near-stationary (reducing jitter) and light smoothing when the input is moving quickly (reducing lag).</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filter operates as follows. At each timestep t, the derivative of the input signal is estimated:</w:t>
      </w:r>
    </w:p>
    <w:p>
      <w:pPr>
        <w:spacing w:before="0" w:after="60"/>
      </w:pPr>
      <w:r>
        <w:rPr>
          <w:sz w:val="12"/>
          <w:szCs w:val="12"/>
        </w:rPr>
        <w:t xml:space="preserve"/>
      </w:r>
    </w:p>
    <w:p>
      <w:pPr>
        <w:spacing w:before="80" w:after="80"/>
        <w:jc w:val="center"/>
      </w:pPr>
      <w:r>
        <w:rPr>
          <w:rFonts w:ascii="Courier New" w:cs="Courier New" w:eastAsia="Courier New" w:hAnsi="Courier New"/>
          <w:color w:val="1B3A6B"/>
          <w:sz w:val="20"/>
          <w:szCs w:val="20"/>
        </w:rPr>
        <w:t xml:space="preserve">dx_t = (x_t - x_{t-1}) × frequency</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derivative is itself smoothed with a fixed cutoff frequency d_cutoff = 1.0 Hz. The smoothed derivative is then used to compute an adaptive cutoff frequency:</w:t>
      </w:r>
    </w:p>
    <w:p>
      <w:pPr>
        <w:spacing w:before="0" w:after="60"/>
      </w:pPr>
      <w:r>
        <w:rPr>
          <w:sz w:val="12"/>
          <w:szCs w:val="12"/>
        </w:rPr>
        <w:t xml:space="preserve"/>
      </w:r>
    </w:p>
    <w:p>
      <w:pPr>
        <w:spacing w:before="80" w:after="80"/>
        <w:jc w:val="center"/>
      </w:pPr>
      <w:r>
        <w:rPr>
          <w:rFonts w:ascii="Courier New" w:cs="Courier New" w:eastAsia="Courier New" w:hAnsi="Courier New"/>
          <w:color w:val="1B3A6B"/>
          <w:sz w:val="20"/>
          <w:szCs w:val="20"/>
        </w:rPr>
        <w:t xml:space="preserve">cutoff_t = min_cutoff + beta × |dx_t|</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final filtered output is produced by a first-order low-pass filter with the adaptive cutoff:</w:t>
      </w:r>
    </w:p>
    <w:p>
      <w:pPr>
        <w:spacing w:before="0" w:after="60"/>
      </w:pPr>
      <w:r>
        <w:rPr>
          <w:sz w:val="12"/>
          <w:szCs w:val="12"/>
        </w:rPr>
        <w:t xml:space="preserve"/>
      </w:r>
    </w:p>
    <w:p>
      <w:pPr>
        <w:spacing w:before="80" w:after="80"/>
        <w:jc w:val="center"/>
      </w:pPr>
      <w:r>
        <w:rPr>
          <w:rFonts w:ascii="Courier New" w:cs="Courier New" w:eastAsia="Courier New" w:hAnsi="Courier New"/>
          <w:color w:val="1B3A6B"/>
          <w:sz w:val="20"/>
          <w:szCs w:val="20"/>
        </w:rPr>
        <w:t xml:space="preserve">x_filtered = alpha × x_raw + (1 - alpha) × x_prev</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where alpha = 1 / (1 + tau/te), tau = 1/(2*pi*cutoff), and te = 1/frequency. MAC uses min_cutoff = 0.5 and beta = 0.007, which produces near-zero jitter when stationary while maintaining responsive tracking during deliberate head movements.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5.2 Dead-Zone Filter</w:t>
      </w:r>
    </w:p>
    <w:p>
      <w:pPr>
        <w:spacing w:before="80" w:after="80" w:line="320"/>
        <w:jc w:val="both"/>
      </w:pPr>
      <w:r>
        <w:rPr>
          <w:rFonts w:ascii="Arial" w:cs="Arial" w:eastAsia="Arial" w:hAnsi="Arial"/>
          <w:b w:val="false"/>
          <w:bCs w:val="false"/>
          <w:i w:val="false"/>
          <w:iCs w:val="false"/>
          <w:color w:val="2C2C2C"/>
          <w:sz w:val="22"/>
          <w:szCs w:val="22"/>
        </w:rPr>
        <w:t xml:space="preserve">Even after One-Euro filtering, sub-pixel cursor movements occur continuously from physiological head tremor. A dead-zone filter suppresses movements smaller than a threshold of 0.0015 in normalised screen space (approximately 3 pixels on a 1920px-wide display at the calibrated mapping). The cursor position only updates when movement exceeds this threshold, producing a perfectly stable cursor when the user's head is approximately still.</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5.3 165Hz Cursor Interpolation</w:t>
      </w:r>
    </w:p>
    <w:p>
      <w:pPr>
        <w:spacing w:before="80" w:after="80" w:line="320"/>
        <w:jc w:val="both"/>
      </w:pPr>
      <w:r>
        <w:rPr>
          <w:rFonts w:ascii="Arial" w:cs="Arial" w:eastAsia="Arial" w:hAnsi="Arial"/>
          <w:b w:val="false"/>
          <w:bCs w:val="false"/>
          <w:i w:val="false"/>
          <w:iCs w:val="false"/>
          <w:color w:val="2C2C2C"/>
          <w:sz w:val="22"/>
          <w:szCs w:val="22"/>
        </w:rPr>
        <w:t xml:space="preserve">MediaPipe inference runs at approximately 25-30 frames per second, meaning cursor target positions are updated at most 30 times per second. On a 165Hz display, this would result in visible stepping between frames if the cursor were only moved at inference time.</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MAC runs a dedicated background thread at 165Hz that applies linear interpolation (lerp) between the current cursor position and the current target position at each tick:</w:t>
      </w:r>
    </w:p>
    <w:p>
      <w:pPr>
        <w:spacing w:before="0" w:after="60"/>
      </w:pPr>
      <w:r>
        <w:rPr>
          <w:sz w:val="12"/>
          <w:szCs w:val="12"/>
        </w:rPr>
        <w:t xml:space="preserve"/>
      </w:r>
    </w:p>
    <w:p>
      <w:pPr>
        <w:spacing w:before="80" w:after="80"/>
        <w:jc w:val="center"/>
      </w:pPr>
      <w:r>
        <w:rPr>
          <w:rFonts w:ascii="Courier New" w:cs="Courier New" w:eastAsia="Courier New" w:hAnsi="Courier New"/>
          <w:color w:val="1B3A6B"/>
          <w:sz w:val="20"/>
          <w:szCs w:val="20"/>
        </w:rPr>
        <w:t xml:space="preserve">cursor_t = cursor_{t-1} + (target - cursor_{t-1}) × lerp_factor</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With lerp_factor = 0.22 per tick at 165Hz, the cursor covers approximately 95% of the distance to the target within 10 milliseconds. This produces smooth, continuous cursor movement that fills the full 165Hz refresh budget even when inference updates arrive at only 30Hz, eliminating visible stepping and giving the cursor a natural deceleration feel as it approaches its target.</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5.4 Auto-Calibration</w:t>
      </w:r>
    </w:p>
    <w:p>
      <w:pPr>
        <w:spacing w:before="80" w:after="80" w:line="320"/>
        <w:jc w:val="both"/>
      </w:pPr>
      <w:r>
        <w:rPr>
          <w:rFonts w:ascii="Arial" w:cs="Arial" w:eastAsia="Arial" w:hAnsi="Arial"/>
          <w:b w:val="false"/>
          <w:bCs w:val="false"/>
          <w:i w:val="false"/>
          <w:iCs w:val="false"/>
          <w:color w:val="2C2C2C"/>
          <w:sz w:val="22"/>
          <w:szCs w:val="22"/>
        </w:rPr>
        <w:t xml:space="preserve">The facial anchor position in normalised image space depends on the user's head size, distance from the camera, and seating position. To map the anchor's movement range to the full screen, MAC uses an auto-calibration system. On startup, 60 frames of head position data are collected and the 5th-95th percentile range is used as the mapping bounds. The user is prompted to manually calibrate by moving their head to all four screen corners, which provides a more accurate range. Calibration data is persisted to disk in cal_data.txt so it survives restarts.</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6. Implementation Details</w:t>
      </w:r>
    </w:p>
    <w:p>
      <w:pPr>
        <w:pStyle w:val="Heading2"/>
        <w:spacing w:before="280" w:after="120"/>
      </w:pPr>
      <w:r>
        <w:rPr>
          <w:rFonts w:ascii="Arial" w:cs="Arial" w:eastAsia="Arial" w:hAnsi="Arial"/>
          <w:b/>
          <w:bCs/>
          <w:color w:val="2E6DA4"/>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6DA4" w:sz="1"/>
              <w:left w:val="single" w:color="2E6DA4" w:sz="1"/>
              <w:bottom w:val="single" w:color="2E6DA4" w:sz="1"/>
              <w:right w:val="single" w:color="2E6DA4"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Library</w:t>
            </w:r>
          </w:p>
        </w:tc>
        <w:tc>
          <w:tcPr>
            <w:tcW w:type="dxa" w:w="5760"/>
            <w:tcBorders>
              <w:top w:val="single" w:color="2E6DA4" w:sz="1"/>
              <w:left w:val="single" w:color="2E6DA4" w:sz="1"/>
              <w:bottom w:val="single" w:color="2E6DA4" w:sz="1"/>
              <w:right w:val="single" w:color="2E6DA4"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Python 3.11+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Primary implementation language. Chosen for its ecosystem of scientific computing, computer vision, and ML libraries.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MediaPipe 0.10.30+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Google's Tasks API for Face and Hand landmark detection. Provides float16 quantised models optimised for CPU inference.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OpenCV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Video capture, frame processing, image manipulation, and the camera preview window.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PyAutoGUI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Cross-platform cursor movement and click event generation. FAILSAFE disabled; clamp-based safety used instead.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NumPy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Vectorised numerical computation for coordinate transformations, percentile calculations, and filter mathematics.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SpeechRecognition + sounddevice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Audio capture (sounddevice replaces PyAudio for Python 3.13+ compatibility) and Google STT API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DA4"/>
                <w:sz w:val="21"/>
                <w:szCs w:val="21"/>
              </w:rPr>
              <w:t xml:space="preserve">threading + queue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1"/>
                <w:szCs w:val="21"/>
              </w:rPr>
              <w:t xml:space="preserve">Python standard library concurrency primitives for the 165Hz mover thread and voice worker thread.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6DA4"/>
                <w:sz w:val="21"/>
                <w:szCs w:val="21"/>
              </w:rPr>
              <w:t xml:space="preserve">ctypes (Windows API)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1"/>
                <w:szCs w:val="21"/>
              </w:rPr>
              <w:t xml:space="preserve">Direct Win32 API calls for always-on-top window management (SetWindowPos) and Unicode clipboard operations.</w:t>
            </w:r>
          </w:p>
        </w:tc>
      </w:tr>
    </w:tbl>
    <w:p>
      <w:pPr>
        <w:spacing w:before="0" w:after="120"/>
      </w:pPr>
      <w:r>
        <w:rPr>
          <w:sz w:val="24"/>
          <w:szCs w:val="24"/>
        </w:rPr>
        <w:t xml:space="preserve"/>
      </w:r>
    </w:p>
    <w:p>
      <w:pPr>
        <w:pStyle w:val="Heading2"/>
        <w:spacing w:before="280" w:after="120"/>
      </w:pPr>
      <w:r>
        <w:rPr>
          <w:rFonts w:ascii="Arial" w:cs="Arial" w:eastAsia="Arial" w:hAnsi="Arial"/>
          <w:b/>
          <w:bCs/>
          <w:color w:val="2E6DA4"/>
          <w:sz w:val="26"/>
          <w:szCs w:val="26"/>
        </w:rPr>
        <w:t xml:space="preserve">6.2 Concurrency Model</w:t>
      </w:r>
    </w:p>
    <w:p>
      <w:pPr>
        <w:spacing w:before="80" w:after="80" w:line="320"/>
        <w:jc w:val="both"/>
      </w:pPr>
      <w:r>
        <w:rPr>
          <w:rFonts w:ascii="Arial" w:cs="Arial" w:eastAsia="Arial" w:hAnsi="Arial"/>
          <w:b w:val="false"/>
          <w:bCs w:val="false"/>
          <w:i w:val="false"/>
          <w:iCs w:val="false"/>
          <w:color w:val="2C2C2C"/>
          <w:sz w:val="22"/>
          <w:szCs w:val="22"/>
        </w:rPr>
        <w:t xml:space="preserve">MAC uses Python threading rather than multiprocessing. While the Global Interpreter Lock (GIL) prevents true parallel CPU execution of Python bytecode, the bottleneck operations — MediaPipe inference, sounddevice audio capture, and pyautogui cursor movement — all release the GIL during execution as they call into native C/C++ libraries. This means the voice thread, mover thread, and main inference loop execute concurrently in practice despite the GIL.</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Thread safety is maintained through a threading.Lock in AppState for shared state mutations, and through the queue.Queue data structure for passing voice recognition results from the voice thread to the main thread without race conditions.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6.3 Always-On-Top Window</w:t>
      </w:r>
    </w:p>
    <w:p>
      <w:pPr>
        <w:spacing w:before="80" w:after="80" w:line="320"/>
        <w:jc w:val="both"/>
      </w:pPr>
      <w:r>
        <w:rPr>
          <w:rFonts w:ascii="Arial" w:cs="Arial" w:eastAsia="Arial" w:hAnsi="Arial"/>
          <w:b w:val="false"/>
          <w:bCs w:val="false"/>
          <w:i w:val="false"/>
          <w:iCs w:val="false"/>
          <w:color w:val="2C2C2C"/>
          <w:sz w:val="22"/>
          <w:szCs w:val="22"/>
        </w:rPr>
        <w:t xml:space="preserve">The camera preview window must remain visible while the user interacts with other applications. MAC achieves this using the Win32 API SetWindowPos function called with the HWND_TOPMOST flag, which instructs the Windows Desktop Window Manager to always render the window above all non-topmost windows. The window handle is obtained by FindWindowW using the OpenCV window title string. The always-on-top property is re-asserted every 60 frames as some applications reset window z-order when receiving focus.</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7. Real-World Applications</w:t>
      </w:r>
    </w:p>
    <w:p>
      <w:pPr>
        <w:pStyle w:val="Heading2"/>
        <w:spacing w:before="280" w:after="120"/>
      </w:pPr>
      <w:r>
        <w:rPr>
          <w:rFonts w:ascii="Arial" w:cs="Arial" w:eastAsia="Arial" w:hAnsi="Arial"/>
          <w:b/>
          <w:bCs/>
          <w:color w:val="2E6DA4"/>
          <w:sz w:val="26"/>
          <w:szCs w:val="26"/>
        </w:rPr>
        <w:t xml:space="preserve">7.1 Assistive Technology for Motor Disabilities</w:t>
      </w:r>
    </w:p>
    <w:p>
      <w:pPr>
        <w:spacing w:before="80" w:after="80" w:line="320"/>
        <w:jc w:val="both"/>
      </w:pPr>
      <w:r>
        <w:rPr>
          <w:rFonts w:ascii="Arial" w:cs="Arial" w:eastAsia="Arial" w:hAnsi="Arial"/>
          <w:b w:val="false"/>
          <w:bCs w:val="false"/>
          <w:i w:val="false"/>
          <w:iCs w:val="false"/>
          <w:color w:val="2C2C2C"/>
          <w:sz w:val="22"/>
          <w:szCs w:val="22"/>
        </w:rPr>
        <w:t xml:space="preserve">The primary intended application of MAC is as an accessibility aid for individuals with motor impairments that prevent standard mouse and keyboard use. The system requires only the ability to move one's head and make simple hand gestures, or alternatively to speak. This places it within reach of users with:</w:t>
      </w:r>
    </w:p>
    <w:p>
      <w:pPr>
        <w:pStyle w:val="ListParagraph"/>
        <w:numPr>
          <w:ilvl w:val="0"/>
          <w:numId w:val="2"/>
        </w:numPr>
        <w:spacing w:before="60" w:after="60"/>
      </w:pPr>
      <w:r>
        <w:rPr>
          <w:rFonts w:ascii="Arial" w:cs="Arial" w:eastAsia="Arial" w:hAnsi="Arial"/>
          <w:color w:val="2C2C2C"/>
          <w:sz w:val="22"/>
          <w:szCs w:val="22"/>
        </w:rPr>
        <w:t xml:space="preserve">Spinal cord injuries affecting hand function but preserving head movement</w:t>
      </w:r>
    </w:p>
    <w:p>
      <w:pPr>
        <w:pStyle w:val="ListParagraph"/>
        <w:numPr>
          <w:ilvl w:val="0"/>
          <w:numId w:val="2"/>
        </w:numPr>
        <w:spacing w:before="60" w:after="60"/>
      </w:pPr>
      <w:r>
        <w:rPr>
          <w:rFonts w:ascii="Arial" w:cs="Arial" w:eastAsia="Arial" w:hAnsi="Arial"/>
          <w:color w:val="2C2C2C"/>
          <w:sz w:val="22"/>
          <w:szCs w:val="22"/>
        </w:rPr>
        <w:t xml:space="preserve">ALS and other progressive motor neuron diseases in early-to-mid stages</w:t>
      </w:r>
    </w:p>
    <w:p>
      <w:pPr>
        <w:pStyle w:val="ListParagraph"/>
        <w:numPr>
          <w:ilvl w:val="0"/>
          <w:numId w:val="2"/>
        </w:numPr>
        <w:spacing w:before="60" w:after="60"/>
      </w:pPr>
      <w:r>
        <w:rPr>
          <w:rFonts w:ascii="Arial" w:cs="Arial" w:eastAsia="Arial" w:hAnsi="Arial"/>
          <w:color w:val="2C2C2C"/>
          <w:sz w:val="22"/>
          <w:szCs w:val="22"/>
        </w:rPr>
        <w:t xml:space="preserve">Cerebral palsy with limited but present voluntary movement</w:t>
      </w:r>
    </w:p>
    <w:p>
      <w:pPr>
        <w:pStyle w:val="ListParagraph"/>
        <w:numPr>
          <w:ilvl w:val="0"/>
          <w:numId w:val="2"/>
        </w:numPr>
        <w:spacing w:before="60" w:after="60"/>
      </w:pPr>
      <w:r>
        <w:rPr>
          <w:rFonts w:ascii="Arial" w:cs="Arial" w:eastAsia="Arial" w:hAnsi="Arial"/>
          <w:color w:val="2C2C2C"/>
          <w:sz w:val="22"/>
          <w:szCs w:val="22"/>
        </w:rPr>
        <w:t xml:space="preserve">Severe rheumatoid arthritis or carpal tunnel syndrome</w:t>
      </w:r>
    </w:p>
    <w:p>
      <w:pPr>
        <w:pStyle w:val="ListParagraph"/>
        <w:numPr>
          <w:ilvl w:val="0"/>
          <w:numId w:val="2"/>
        </w:numPr>
        <w:spacing w:before="60" w:after="60"/>
      </w:pPr>
      <w:r>
        <w:rPr>
          <w:rFonts w:ascii="Arial" w:cs="Arial" w:eastAsia="Arial" w:hAnsi="Arial"/>
          <w:color w:val="2C2C2C"/>
          <w:sz w:val="22"/>
          <w:szCs w:val="22"/>
        </w:rPr>
        <w:t xml:space="preserve">Temporary arm/hand injuries such as fractures or post-surgical recovery</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Compared to existing assistive technology solutions, MAC offers significant advantages in cost (requires only a webcam, versus specialist hardware costing hundreds to thousands of dollars), setup complexity (double-click to install), and portability (runs on any Windows PC).</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7.2 Sterile and Clean-Room Environments</w:t>
      </w:r>
    </w:p>
    <w:p>
      <w:pPr>
        <w:spacing w:before="80" w:after="80" w:line="320"/>
        <w:jc w:val="both"/>
      </w:pPr>
      <w:r>
        <w:rPr>
          <w:rFonts w:ascii="Arial" w:cs="Arial" w:eastAsia="Arial" w:hAnsi="Arial"/>
          <w:b w:val="false"/>
          <w:bCs w:val="false"/>
          <w:i w:val="false"/>
          <w:iCs w:val="false"/>
          <w:color w:val="2C2C2C"/>
          <w:sz w:val="22"/>
          <w:szCs w:val="22"/>
        </w:rPr>
        <w:t xml:space="preserve">Medical and scientific environments require maintaining sterility, making physical contact with shared input devices a contamination risk. Surgeons, laboratory technicians, and clean-room manufacturing workers could use MAC to access computer systems, view reference materials, or control instrumentation software without breaking sterile technique. The voice command system is particularly relevant here — saying 'scroll down' to advance through a procedure reference is considerably more practical than removing gloves to use a mouse.</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7.3 Industrial and Manufacturing Applications</w:t>
      </w:r>
    </w:p>
    <w:p>
      <w:pPr>
        <w:spacing w:before="80" w:after="80" w:line="320"/>
        <w:jc w:val="both"/>
      </w:pPr>
      <w:r>
        <w:rPr>
          <w:rFonts w:ascii="Arial" w:cs="Arial" w:eastAsia="Arial" w:hAnsi="Arial"/>
          <w:b w:val="false"/>
          <w:bCs w:val="false"/>
          <w:i w:val="false"/>
          <w:iCs w:val="false"/>
          <w:color w:val="2C2C2C"/>
          <w:sz w:val="22"/>
          <w:szCs w:val="22"/>
        </w:rPr>
        <w:t xml:space="preserve">Factory floor workers operating machinery or handling materials with both hands could use MAC for hands-free control of monitoring systems, production dashboards, or inventory software. The system's robustness to different lighting conditions (MediaPipe's face detection works under a wide range of illumination) makes it suitable for industrial environments.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7.4 Presentation and Remote Control</w:t>
      </w:r>
    </w:p>
    <w:p>
      <w:pPr>
        <w:spacing w:before="80" w:after="80" w:line="320"/>
        <w:jc w:val="both"/>
      </w:pPr>
      <w:r>
        <w:rPr>
          <w:rFonts w:ascii="Arial" w:cs="Arial" w:eastAsia="Arial" w:hAnsi="Arial"/>
          <w:b w:val="false"/>
          <w:bCs w:val="false"/>
          <w:i w:val="false"/>
          <w:iCs w:val="false"/>
          <w:color w:val="2C2C2C"/>
          <w:sz w:val="22"/>
          <w:szCs w:val="22"/>
        </w:rPr>
        <w:t xml:space="preserve">Presenters, teachers, and public speakers could use MAC to advance slides, control media playback, and navigate interfaces without holding a remote control. The voice command 'scroll down' to advance a presentation, or gesture-based clicks to navigate, provide natural hands-free control during public presentations.</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7.5 Gaming and Virtual Reality</w:t>
      </w:r>
    </w:p>
    <w:p>
      <w:pPr>
        <w:spacing w:before="80" w:after="80" w:line="320"/>
        <w:jc w:val="both"/>
      </w:pPr>
      <w:r>
        <w:rPr>
          <w:rFonts w:ascii="Arial" w:cs="Arial" w:eastAsia="Arial" w:hAnsi="Arial"/>
          <w:b w:val="false"/>
          <w:bCs w:val="false"/>
          <w:i w:val="false"/>
          <w:iCs w:val="false"/>
          <w:color w:val="2C2C2C"/>
          <w:sz w:val="22"/>
          <w:szCs w:val="22"/>
        </w:rPr>
        <w:t xml:space="preserve">Head tracking has a well-established history in gaming, particularly for flight simulators and first-person games where head rotation controls the view direction. MAC's nose-tracking system provides a foundation for head-based camera control. The gesture recognition system could map hand signs to game actions, providing an alternative input modality for players with disabilities or for VR applications where physical controllers are not available.</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7.6 Elderly Care and Age-Related Motor Decline</w:t>
      </w:r>
    </w:p>
    <w:p>
      <w:pPr>
        <w:spacing w:before="80" w:after="80" w:line="320"/>
        <w:jc w:val="both"/>
      </w:pPr>
      <w:r>
        <w:rPr>
          <w:rFonts w:ascii="Arial" w:cs="Arial" w:eastAsia="Arial" w:hAnsi="Arial"/>
          <w:b w:val="false"/>
          <w:bCs w:val="false"/>
          <w:i w:val="false"/>
          <w:iCs w:val="false"/>
          <w:color w:val="2C2C2C"/>
          <w:sz w:val="22"/>
          <w:szCs w:val="22"/>
        </w:rPr>
        <w:t xml:space="preserve">Age-related conditions including essential tremor, arthritis, and reduced fine motor control make precise mouse operation increasingly difficult for many elderly users. MAC's dead-zone filter specifically addresses tremor by suppressing small involuntary movements, while the large-movement head tracking reduces the precision required compared to mouse cursor control.</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7.7 Research and Development</w:t>
      </w:r>
    </w:p>
    <w:p>
      <w:pPr>
        <w:spacing w:before="80" w:after="80" w:line="320"/>
        <w:jc w:val="both"/>
      </w:pPr>
      <w:r>
        <w:rPr>
          <w:rFonts w:ascii="Arial" w:cs="Arial" w:eastAsia="Arial" w:hAnsi="Arial"/>
          <w:b w:val="false"/>
          <w:bCs w:val="false"/>
          <w:i w:val="false"/>
          <w:iCs w:val="false"/>
          <w:color w:val="2C2C2C"/>
          <w:sz w:val="22"/>
          <w:szCs w:val="22"/>
        </w:rPr>
        <w:t xml:space="preserve">MAC itself represents a research platform for studying gaze estimation, gesture vocabulary design, multimodal interaction fusion, and accessibility interface evaluation. The modular architecture — separate EyeTracker, HandTracker, and voice handler components — makes it straightforward to substitute alternative models, add new gestures, or integrate additional modalities such as eye gaze or electromyography (EMG).</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8. Limitations and Future Work</w:t>
      </w:r>
    </w:p>
    <w:p>
      <w:pPr>
        <w:pStyle w:val="Heading2"/>
        <w:spacing w:before="280" w:after="120"/>
      </w:pPr>
      <w:r>
        <w:rPr>
          <w:rFonts w:ascii="Arial" w:cs="Arial" w:eastAsia="Arial" w:hAnsi="Arial"/>
          <w:b/>
          <w:bCs/>
          <w:color w:val="2E6DA4"/>
          <w:sz w:val="26"/>
          <w:szCs w:val="26"/>
        </w:rPr>
        <w:t xml:space="preserve">8.1 Current Limitations</w:t>
      </w:r>
    </w:p>
    <w:p>
      <w:pPr>
        <w:pStyle w:val="ListParagraph"/>
        <w:numPr>
          <w:ilvl w:val="0"/>
          <w:numId w:val="2"/>
        </w:numPr>
        <w:spacing w:before="60" w:after="60"/>
      </w:pPr>
      <w:r>
        <w:rPr>
          <w:rFonts w:ascii="Arial" w:cs="Arial" w:eastAsia="Arial" w:hAnsi="Arial"/>
          <w:color w:val="2C2C2C"/>
          <w:sz w:val="22"/>
          <w:szCs w:val="22"/>
        </w:rPr>
        <w:t xml:space="preserve">Lighting dependency: MediaPipe face detection degrades significantly in very low light or with strong backlighting. A dedicated near-infrared camera would address this.</w:t>
      </w:r>
    </w:p>
    <w:p>
      <w:pPr>
        <w:pStyle w:val="ListParagraph"/>
        <w:numPr>
          <w:ilvl w:val="0"/>
          <w:numId w:val="2"/>
        </w:numPr>
        <w:spacing w:before="60" w:after="60"/>
      </w:pPr>
      <w:r>
        <w:rPr>
          <w:rFonts w:ascii="Arial" w:cs="Arial" w:eastAsia="Arial" w:hAnsi="Arial"/>
          <w:color w:val="2C2C2C"/>
          <w:sz w:val="22"/>
          <w:szCs w:val="22"/>
        </w:rPr>
        <w:t xml:space="preserve">Single-user calibration: The nose-to-screen mapping calibration is specific to each user's head size and camera distance. Automatic re-calibration when these change would improve robustness.</w:t>
      </w:r>
    </w:p>
    <w:p>
      <w:pPr>
        <w:pStyle w:val="ListParagraph"/>
        <w:numPr>
          <w:ilvl w:val="0"/>
          <w:numId w:val="2"/>
        </w:numPr>
        <w:spacing w:before="60" w:after="60"/>
      </w:pPr>
      <w:r>
        <w:rPr>
          <w:rFonts w:ascii="Arial" w:cs="Arial" w:eastAsia="Arial" w:hAnsi="Arial"/>
          <w:color w:val="2C2C2C"/>
          <w:sz w:val="22"/>
          <w:szCs w:val="22"/>
        </w:rPr>
        <w:t xml:space="preserve">Voice recognition latency: The 5-second recording window and Google API round-trip introduce 1-3 seconds of latency for voice commands. Local offline models (Whisper, Vosk) would eliminate this.</w:t>
      </w:r>
    </w:p>
    <w:p>
      <w:pPr>
        <w:pStyle w:val="ListParagraph"/>
        <w:numPr>
          <w:ilvl w:val="0"/>
          <w:numId w:val="2"/>
        </w:numPr>
        <w:spacing w:before="60" w:after="60"/>
      </w:pPr>
      <w:r>
        <w:rPr>
          <w:rFonts w:ascii="Arial" w:cs="Arial" w:eastAsia="Arial" w:hAnsi="Arial"/>
          <w:color w:val="2C2C2C"/>
          <w:sz w:val="22"/>
          <w:szCs w:val="22"/>
        </w:rPr>
        <w:t xml:space="preserve">Gesture vocabulary limitations: The current two-gesture vocabulary (pinch for left click, peace for right click) covers basic interaction but not scrolling, dragging, or multi-gesture shortcuts.</w:t>
      </w:r>
    </w:p>
    <w:p>
      <w:pPr>
        <w:pStyle w:val="ListParagraph"/>
        <w:numPr>
          <w:ilvl w:val="0"/>
          <w:numId w:val="2"/>
        </w:numPr>
        <w:spacing w:before="60" w:after="60"/>
      </w:pPr>
      <w:r>
        <w:rPr>
          <w:rFonts w:ascii="Arial" w:cs="Arial" w:eastAsia="Arial" w:hAnsi="Arial"/>
          <w:color w:val="2C2C2C"/>
          <w:sz w:val="22"/>
          <w:szCs w:val="22"/>
        </w:rPr>
        <w:t xml:space="preserve">Head movement fatigue: Continuous head movement as the primary cursor modality may cause neck fatigue over extended sessions. A hybrid approach combining head pose for coarse positioning and eye gaze for fine targeting would reduce the required head movement range.</w:t>
      </w:r>
    </w:p>
    <w:p>
      <w:pPr>
        <w:spacing w:before="0" w:after="60"/>
      </w:pPr>
      <w:r>
        <w:rPr>
          <w:sz w:val="12"/>
          <w:szCs w:val="12"/>
        </w:rPr>
        <w:t xml:space="preserve"/>
      </w:r>
    </w:p>
    <w:p>
      <w:pPr>
        <w:pStyle w:val="Heading2"/>
        <w:spacing w:before="280" w:after="120"/>
      </w:pPr>
      <w:r>
        <w:rPr>
          <w:rFonts w:ascii="Arial" w:cs="Arial" w:eastAsia="Arial" w:hAnsi="Arial"/>
          <w:b/>
          <w:bCs/>
          <w:color w:val="2E6DA4"/>
          <w:sz w:val="26"/>
          <w:szCs w:val="26"/>
        </w:rPr>
        <w:t xml:space="preserve">8.2 Proposed Future Work</w:t>
      </w:r>
    </w:p>
    <w:p>
      <w:pPr>
        <w:pStyle w:val="ListParagraph"/>
        <w:numPr>
          <w:ilvl w:val="0"/>
          <w:numId w:val="2"/>
        </w:numPr>
        <w:spacing w:before="60" w:after="60"/>
      </w:pPr>
      <w:r>
        <w:rPr>
          <w:rFonts w:ascii="Arial" w:cs="Arial" w:eastAsia="Arial" w:hAnsi="Arial"/>
          <w:color w:val="2C2C2C"/>
          <w:sz w:val="22"/>
          <w:szCs w:val="22"/>
        </w:rPr>
        <w:t xml:space="preserve">Integrate eye gaze estimation using iris landmarks for fine cursor positioning within the coarse head-pose region</w:t>
      </w:r>
    </w:p>
    <w:p>
      <w:pPr>
        <w:pStyle w:val="ListParagraph"/>
        <w:numPr>
          <w:ilvl w:val="0"/>
          <w:numId w:val="2"/>
        </w:numPr>
        <w:spacing w:before="60" w:after="60"/>
      </w:pPr>
      <w:r>
        <w:rPr>
          <w:rFonts w:ascii="Arial" w:cs="Arial" w:eastAsia="Arial" w:hAnsi="Arial"/>
          <w:color w:val="2C2C2C"/>
          <w:sz w:val="22"/>
          <w:szCs w:val="22"/>
        </w:rPr>
        <w:t xml:space="preserve">Add EMG wristband input as a third click modality for users who cannot make hand gestures</w:t>
      </w:r>
    </w:p>
    <w:p>
      <w:pPr>
        <w:pStyle w:val="ListParagraph"/>
        <w:numPr>
          <w:ilvl w:val="0"/>
          <w:numId w:val="2"/>
        </w:numPr>
        <w:spacing w:before="60" w:after="60"/>
      </w:pPr>
      <w:r>
        <w:rPr>
          <w:rFonts w:ascii="Arial" w:cs="Arial" w:eastAsia="Arial" w:hAnsi="Arial"/>
          <w:color w:val="2C2C2C"/>
          <w:sz w:val="22"/>
          <w:szCs w:val="22"/>
        </w:rPr>
        <w:t xml:space="preserve">Implement local Whisper speech recognition for offline, low-latency voice control</w:t>
      </w:r>
    </w:p>
    <w:p>
      <w:pPr>
        <w:pStyle w:val="ListParagraph"/>
        <w:numPr>
          <w:ilvl w:val="0"/>
          <w:numId w:val="2"/>
        </w:numPr>
        <w:spacing w:before="60" w:after="60"/>
      </w:pPr>
      <w:r>
        <w:rPr>
          <w:rFonts w:ascii="Arial" w:cs="Arial" w:eastAsia="Arial" w:hAnsi="Arial"/>
          <w:color w:val="2C2C2C"/>
          <w:sz w:val="22"/>
          <w:szCs w:val="22"/>
        </w:rPr>
        <w:t xml:space="preserve">Design a dwell-click mechanism (cursor hovering triggers click) as an alternative to gesture clicks</w:t>
      </w:r>
    </w:p>
    <w:p>
      <w:pPr>
        <w:pStyle w:val="ListParagraph"/>
        <w:numPr>
          <w:ilvl w:val="0"/>
          <w:numId w:val="2"/>
        </w:numPr>
        <w:spacing w:before="60" w:after="60"/>
      </w:pPr>
      <w:r>
        <w:rPr>
          <w:rFonts w:ascii="Arial" w:cs="Arial" w:eastAsia="Arial" w:hAnsi="Arial"/>
          <w:color w:val="2C2C2C"/>
          <w:sz w:val="22"/>
          <w:szCs w:val="22"/>
        </w:rPr>
        <w:t xml:space="preserve">Develop a cross-platform version supporting macOS and Linux</w:t>
      </w:r>
    </w:p>
    <w:p>
      <w:pPr>
        <w:pStyle w:val="ListParagraph"/>
        <w:numPr>
          <w:ilvl w:val="0"/>
          <w:numId w:val="2"/>
        </w:numPr>
        <w:spacing w:before="60" w:after="60"/>
      </w:pPr>
      <w:r>
        <w:rPr>
          <w:rFonts w:ascii="Arial" w:cs="Arial" w:eastAsia="Arial" w:hAnsi="Arial"/>
          <w:color w:val="2C2C2C"/>
          <w:sz w:val="22"/>
          <w:szCs w:val="22"/>
        </w:rPr>
        <w:t xml:space="preserve">Conduct formal user studies measuring task completion time, accuracy, and fatigue compared to standard mice and existing AT solutions</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9. Conclusion</w:t>
      </w:r>
    </w:p>
    <w:p>
      <w:pPr>
        <w:spacing w:before="80" w:after="80" w:line="320"/>
        <w:jc w:val="both"/>
      </w:pPr>
      <w:r>
        <w:rPr>
          <w:rFonts w:ascii="Arial" w:cs="Arial" w:eastAsia="Arial" w:hAnsi="Arial"/>
          <w:b w:val="false"/>
          <w:bCs w:val="false"/>
          <w:i w:val="false"/>
          <w:iCs w:val="false"/>
          <w:color w:val="2C2C2C"/>
          <w:sz w:val="22"/>
          <w:szCs w:val="22"/>
        </w:rPr>
        <w:t xml:space="preserve">The Multimodal Accessibility Controller demonstrates that a software-only, webcam-based system can provide practical hands-free computer control using commodity hardware. By combining MediaPipe's neural network landmark models with the One-Euro Filter, dead-zone filtering, and 165Hz cursor interpolation, MAC achieves cursor movement quality that approaches that of a physical mouse while operating entirely from facial and hand landmark data captured at 30 frames per second.</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system's three-modality design — face for movement, hand for clicks, voice for commands — distributes the interaction workload across different physical capabilities, making it accessible to users with a wide range of motor limitations. The single-file deployment model and automatic setup system lower the barrier to adoption compared to existing specialist assistive technology solutions.</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The most significant contribution of this work is demonstrating that high-quality, smooth cursor control is achievable from face landmark data alone using signal processing techniques rather than more complex model architectures. The One-Euro Filter's adaptive smoothing and the 165Hz interpolation thread together solve the two primary quality issues (jitter and stepping) that have historically limited the usability of vision-based cursor control systems.</w:t>
      </w:r>
    </w:p>
    <w:p>
      <w:pPr>
        <w:spacing w:before="0" w:after="120"/>
      </w:pPr>
      <w:r>
        <w:rPr>
          <w:sz w:val="24"/>
          <w:szCs w:val="24"/>
        </w:rPr>
        <w:t xml:space="preserve"/>
      </w:r>
    </w:p>
    <w:p>
      <w:pPr>
        <w:pStyle w:val="Heading1"/>
        <w:pBdr>
          <w:bottom w:val="single" w:color="2E6DA4" w:sz="3" w:space="4"/>
        </w:pBdr>
        <w:spacing w:before="400" w:after="200"/>
      </w:pPr>
      <w:r>
        <w:rPr>
          <w:rFonts w:ascii="Arial" w:cs="Arial" w:eastAsia="Arial" w:hAnsi="Arial"/>
          <w:b/>
          <w:bCs/>
          <w:color w:val="1B3A6B"/>
          <w:sz w:val="32"/>
          <w:szCs w:val="32"/>
        </w:rPr>
        <w:t xml:space="preserve">References</w:t>
      </w:r>
    </w:p>
    <w:p>
      <w:pPr>
        <w:spacing w:before="80" w:after="80" w:line="320"/>
        <w:jc w:val="both"/>
      </w:pPr>
      <w:r>
        <w:rPr>
          <w:rFonts w:ascii="Arial" w:cs="Arial" w:eastAsia="Arial" w:hAnsi="Arial"/>
          <w:b w:val="false"/>
          <w:bCs w:val="false"/>
          <w:i w:val="false"/>
          <w:iCs w:val="false"/>
          <w:color w:val="2C2C2C"/>
          <w:sz w:val="22"/>
          <w:szCs w:val="22"/>
        </w:rPr>
        <w:t xml:space="preserve">Bolt, R. A. (1980). Put-That-There: Voice and gesture at the graphics interface. ACM SIGGRAPH Computer Graphics, 14(3), 262-270.</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Cao, Z., Simon, T., Wei, S. E., &amp; Sheikh, Y. (2017). Realtime multi-person 2D pose estimation using part affinity fields. Proceedings of the IEEE Conference on Computer Vision and Pattern Recognition (CVPR).</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Casiez, G., Roussel, N., &amp; Vogel, D. (2012). 1 Euro Filter: A simple speed-based low-pass filter for noisy input in interactive systems. Proceedings of the ACM CHI Conference on Human Factors in Computing Systems.</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Freeman, W. T., &amp; Weissman, C. D. (1995). Television control by hand gestures. Proceedings of International Workshop on Automatic Face and Gesture Recognition.</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Google LLC. (2024). MediaPipe Tasks: Hand Landmark Detection. https://developers.google.com/mediapipe/solutions/vision/hand_landmarker</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Google LLC. (2024). MediaPipe Tasks: Face Landmark Detection. https://developers.google.com/mediapipe/solutions/vision/face_landmarker</w:t>
      </w:r>
    </w:p>
    <w:p>
      <w:pPr>
        <w:spacing w:before="0" w:after="60"/>
      </w:pPr>
      <w:r>
        <w:rPr>
          <w:sz w:val="12"/>
          <w:szCs w:val="12"/>
        </w:rPr>
        <w:t xml:space="preserve"/>
      </w:r>
    </w:p>
    <w:p>
      <w:pPr>
        <w:spacing w:before="80" w:after="80" w:line="320"/>
        <w:jc w:val="both"/>
      </w:pPr>
      <w:r>
        <w:rPr>
          <w:rFonts w:ascii="Arial" w:cs="Arial" w:eastAsia="Arial" w:hAnsi="Arial"/>
          <w:b w:val="false"/>
          <w:bCs w:val="false"/>
          <w:i w:val="false"/>
          <w:iCs w:val="false"/>
          <w:color w:val="2C2C2C"/>
          <w:sz w:val="22"/>
          <w:szCs w:val="22"/>
        </w:rPr>
        <w:t xml:space="preserve">World Health Organization. (2023). Disability and health. WHO Fact Sheet. https://www.who.int/news-room/fact-sheets/detail/disability-and-health</w:t>
      </w:r>
    </w:p>
    <w:p>
      <w:pPr>
        <w:spacing w:before="0" w:after="120"/>
      </w:pPr>
      <w:r>
        <w:rPr>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2" w:space="4"/>
      </w:pBdr>
      <w:spacing w:before="120" w:after="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3" w:space="4"/>
      </w:pBdr>
      <w:spacing w:before="0" w:after="120"/>
    </w:pPr>
    <w:r>
      <w:rPr>
        <w:rFonts w:ascii="Arial" w:cs="Arial" w:eastAsia="Arial" w:hAnsi="Arial"/>
        <w:b/>
        <w:bCs/>
        <w:color w:val="2E6DA4"/>
        <w:sz w:val="18"/>
        <w:szCs w:val="18"/>
      </w:rPr>
      <w:t xml:space="preserve">MAC — Multimodal Accessibility Controller</w:t>
    </w:r>
    <w:r>
      <w:rPr>
        <w:rFonts w:ascii="Arial" w:cs="Arial" w:eastAsia="Arial" w:hAnsi="Arial"/>
        <w:color w:val="555555"/>
        <w:sz w:val="18"/>
        <w:szCs w:val="18"/>
      </w:rPr>
      <w:t xml:space="preserve">   |   Technical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2026-03-20T17:24:40.365Z</dcterms:created>
  <dcterms:modified xsi:type="dcterms:W3CDTF">2026-03-20T17:24:40.366Z</dcterms:modified>
</cp:coreProperties>
</file>

<file path=docProps/custom.xml><?xml version="1.0" encoding="utf-8"?>
<Properties xmlns="http://schemas.openxmlformats.org/officeDocument/2006/custom-properties" xmlns:vt="http://schemas.openxmlformats.org/officeDocument/2006/docPropsVTypes"/>
</file>