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A45" w:rsidRDefault="00606A45" w:rsidP="00606A45">
      <w:pPr>
        <w:spacing w:after="0"/>
        <w:jc w:val="center"/>
        <w:rPr>
          <w:b/>
          <w:sz w:val="32"/>
          <w:szCs w:val="32"/>
        </w:rPr>
      </w:pPr>
      <w:r>
        <w:rPr>
          <w:b/>
          <w:sz w:val="32"/>
          <w:szCs w:val="32"/>
        </w:rPr>
        <w:t>Lab 8 and 9 Report</w:t>
      </w:r>
    </w:p>
    <w:p w:rsidR="00B163BA" w:rsidRPr="00606A45" w:rsidRDefault="00606A45" w:rsidP="00606A45">
      <w:pPr>
        <w:spacing w:after="0"/>
        <w:jc w:val="center"/>
        <w:rPr>
          <w:b/>
          <w:sz w:val="32"/>
          <w:szCs w:val="32"/>
        </w:rPr>
      </w:pPr>
      <w:r w:rsidRPr="00606A45">
        <w:rPr>
          <w:b/>
          <w:sz w:val="32"/>
          <w:szCs w:val="32"/>
        </w:rPr>
        <w:t>Encoding and Dec</w:t>
      </w:r>
      <w:r>
        <w:rPr>
          <w:b/>
          <w:sz w:val="32"/>
          <w:szCs w:val="32"/>
        </w:rPr>
        <w:t>oding Touch-Tone (DTMF) Signals</w:t>
      </w:r>
    </w:p>
    <w:p w:rsidR="00DE2229" w:rsidRDefault="000F5E57" w:rsidP="00C71D53">
      <w:pPr>
        <w:spacing w:after="0"/>
        <w:jc w:val="center"/>
        <w:rPr>
          <w:b/>
          <w:sz w:val="24"/>
          <w:szCs w:val="24"/>
        </w:rPr>
      </w:pPr>
      <w:r>
        <w:rPr>
          <w:b/>
          <w:sz w:val="24"/>
          <w:szCs w:val="24"/>
        </w:rPr>
        <w:t>Kenneth Beartusk</w:t>
      </w:r>
    </w:p>
    <w:p w:rsidR="00606A45" w:rsidRDefault="00606A45" w:rsidP="00C71D53">
      <w:pPr>
        <w:spacing w:after="0"/>
        <w:jc w:val="center"/>
        <w:rPr>
          <w:b/>
          <w:sz w:val="24"/>
          <w:szCs w:val="24"/>
        </w:rPr>
      </w:pPr>
    </w:p>
    <w:p w:rsidR="00C71D53" w:rsidRDefault="00606A45" w:rsidP="00C71D53">
      <w:pPr>
        <w:spacing w:after="0"/>
        <w:rPr>
          <w:b/>
          <w:sz w:val="24"/>
          <w:szCs w:val="24"/>
          <w:u w:val="single"/>
        </w:rPr>
      </w:pPr>
      <w:r>
        <w:rPr>
          <w:b/>
          <w:sz w:val="24"/>
          <w:szCs w:val="24"/>
          <w:u w:val="single"/>
        </w:rPr>
        <w:t>4</w:t>
      </w:r>
      <w:r w:rsidR="00C71D53">
        <w:rPr>
          <w:b/>
          <w:sz w:val="24"/>
          <w:szCs w:val="24"/>
          <w:u w:val="single"/>
        </w:rPr>
        <w:t>.</w:t>
      </w:r>
      <w:r w:rsidR="00C71D53" w:rsidRPr="00C71D53">
        <w:rPr>
          <w:b/>
          <w:sz w:val="24"/>
          <w:szCs w:val="24"/>
          <w:u w:val="single"/>
        </w:rPr>
        <w:t xml:space="preserve"> Lab Exercise</w:t>
      </w:r>
      <w:r w:rsidR="00C71D53">
        <w:rPr>
          <w:b/>
          <w:sz w:val="24"/>
          <w:szCs w:val="24"/>
          <w:u w:val="single"/>
        </w:rPr>
        <w:t>:</w:t>
      </w:r>
      <w:r>
        <w:rPr>
          <w:b/>
          <w:sz w:val="24"/>
          <w:szCs w:val="24"/>
          <w:u w:val="single"/>
        </w:rPr>
        <w:t xml:space="preserve"> DTMF Decoding</w:t>
      </w:r>
    </w:p>
    <w:p w:rsidR="00C71D53" w:rsidRDefault="00606A45" w:rsidP="00C71D53">
      <w:pPr>
        <w:spacing w:after="0"/>
        <w:ind w:firstLine="720"/>
        <w:rPr>
          <w:b/>
          <w:sz w:val="24"/>
          <w:szCs w:val="24"/>
        </w:rPr>
      </w:pPr>
      <w:r>
        <w:rPr>
          <w:b/>
          <w:sz w:val="24"/>
          <w:szCs w:val="24"/>
        </w:rPr>
        <w:t>4</w:t>
      </w:r>
      <w:r w:rsidR="00C71D53" w:rsidRPr="00C71D53">
        <w:rPr>
          <w:b/>
          <w:sz w:val="24"/>
          <w:szCs w:val="24"/>
        </w:rPr>
        <w:t xml:space="preserve">.1 </w:t>
      </w:r>
      <w:r w:rsidRPr="00606A45">
        <w:rPr>
          <w:b/>
          <w:sz w:val="24"/>
          <w:szCs w:val="24"/>
        </w:rPr>
        <w:t xml:space="preserve">Simple Bandpass Filter Design: </w:t>
      </w:r>
      <w:proofErr w:type="spellStart"/>
      <w:r w:rsidRPr="00606A45">
        <w:rPr>
          <w:b/>
          <w:sz w:val="24"/>
          <w:szCs w:val="24"/>
        </w:rPr>
        <w:t>dtmfdesign.m</w:t>
      </w:r>
      <w:proofErr w:type="spellEnd"/>
    </w:p>
    <w:p w:rsidR="009332F7" w:rsidRPr="00606A45" w:rsidRDefault="00606A45" w:rsidP="00227715">
      <w:pPr>
        <w:pStyle w:val="ListParagraph"/>
        <w:numPr>
          <w:ilvl w:val="0"/>
          <w:numId w:val="11"/>
        </w:numPr>
        <w:spacing w:after="0"/>
        <w:rPr>
          <w:sz w:val="24"/>
          <w:szCs w:val="24"/>
        </w:rPr>
      </w:pPr>
      <w:r>
        <w:rPr>
          <w:rFonts w:eastAsiaTheme="minorEastAsia"/>
          <w:sz w:val="24"/>
          <w:szCs w:val="24"/>
        </w:rPr>
        <w:t xml:space="preserve">In order to get the frequency response to be at exactly 1, Beta was set to, </w:t>
      </w:r>
    </w:p>
    <w:p w:rsidR="00606A45" w:rsidRPr="00606A45" w:rsidRDefault="00606A45" w:rsidP="00606A45">
      <w:pPr>
        <w:pStyle w:val="ListParagraph"/>
        <w:spacing w:after="0"/>
        <w:ind w:left="1440"/>
        <w:rPr>
          <w:sz w:val="24"/>
          <w:szCs w:val="24"/>
        </w:rPr>
      </w:pPr>
      <m:oMathPara>
        <m:oMath>
          <m:r>
            <w:rPr>
              <w:rFonts w:ascii="Cambria Math" w:hAnsi="Cambria Math"/>
              <w:sz w:val="24"/>
              <w:szCs w:val="24"/>
            </w:rPr>
            <m:t xml:space="preserve">β= </m:t>
          </m:r>
          <m:f>
            <m:fPr>
              <m:ctrlPr>
                <w:rPr>
                  <w:rFonts w:ascii="Cambria Math" w:hAnsi="Cambria Math"/>
                  <w:i/>
                  <w:sz w:val="24"/>
                  <w:szCs w:val="24"/>
                </w:rPr>
              </m:ctrlPr>
            </m:fPr>
            <m:num>
              <m:r>
                <w:rPr>
                  <w:rFonts w:ascii="Cambria Math" w:hAnsi="Cambria Math"/>
                  <w:sz w:val="24"/>
                  <w:szCs w:val="24"/>
                </w:rPr>
                <m:t>2</m:t>
              </m:r>
            </m:num>
            <m:den>
              <m:d>
                <m:dPr>
                  <m:ctrlPr>
                    <w:rPr>
                      <w:rFonts w:ascii="Cambria Math" w:hAnsi="Cambria Math"/>
                      <w:i/>
                      <w:sz w:val="24"/>
                      <w:szCs w:val="24"/>
                    </w:rPr>
                  </m:ctrlPr>
                </m:dPr>
                <m:e>
                  <m:r>
                    <w:rPr>
                      <w:rFonts w:ascii="Cambria Math" w:hAnsi="Cambria Math"/>
                      <w:sz w:val="24"/>
                      <w:szCs w:val="24"/>
                    </w:rPr>
                    <m:t>L-1</m:t>
                  </m:r>
                </m:e>
              </m:d>
              <m:r>
                <w:rPr>
                  <w:rFonts w:ascii="Cambria Math" w:hAnsi="Cambria Math"/>
                  <w:sz w:val="24"/>
                  <w:szCs w:val="24"/>
                </w:rPr>
                <m:t>+1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oMath>
      </m:oMathPara>
    </w:p>
    <w:p w:rsidR="00606A45" w:rsidRPr="00606A45" w:rsidRDefault="00606A45" w:rsidP="00227715">
      <w:pPr>
        <w:pStyle w:val="ListParagraph"/>
        <w:numPr>
          <w:ilvl w:val="0"/>
          <w:numId w:val="11"/>
        </w:numPr>
        <w:spacing w:after="0"/>
        <w:rPr>
          <w:sz w:val="24"/>
          <w:szCs w:val="24"/>
        </w:rPr>
      </w:pPr>
      <w:r>
        <w:rPr>
          <w:rFonts w:eastAsiaTheme="minorEastAsia"/>
          <w:sz w:val="24"/>
          <w:szCs w:val="24"/>
        </w:rPr>
        <w:t>See MATLAB code.</w:t>
      </w:r>
    </w:p>
    <w:p w:rsidR="00606A45" w:rsidRPr="00606A45" w:rsidRDefault="00606A45" w:rsidP="00227715">
      <w:pPr>
        <w:pStyle w:val="ListParagraph"/>
        <w:numPr>
          <w:ilvl w:val="0"/>
          <w:numId w:val="11"/>
        </w:numPr>
        <w:spacing w:after="0"/>
        <w:rPr>
          <w:sz w:val="24"/>
          <w:szCs w:val="24"/>
        </w:rPr>
      </w:pPr>
      <w:r>
        <w:rPr>
          <w:rFonts w:eastAsiaTheme="minorEastAsia"/>
          <w:sz w:val="24"/>
          <w:szCs w:val="24"/>
        </w:rPr>
        <w:t>See part f.</w:t>
      </w:r>
    </w:p>
    <w:p w:rsidR="00606A45" w:rsidRDefault="00606A45" w:rsidP="000A14CB">
      <w:pPr>
        <w:pStyle w:val="ListParagraph"/>
        <w:numPr>
          <w:ilvl w:val="0"/>
          <w:numId w:val="11"/>
        </w:numPr>
        <w:spacing w:after="0"/>
        <w:rPr>
          <w:sz w:val="24"/>
          <w:szCs w:val="24"/>
        </w:rPr>
      </w:pPr>
      <w:r w:rsidRPr="00606A45">
        <w:rPr>
          <w:noProof/>
          <w:sz w:val="24"/>
          <w:szCs w:val="24"/>
        </w:rPr>
        <w:drawing>
          <wp:anchor distT="0" distB="0" distL="114300" distR="114300" simplePos="0" relativeHeight="251658240" behindDoc="0" locked="0" layoutInCell="1" allowOverlap="1">
            <wp:simplePos x="0" y="0"/>
            <wp:positionH relativeFrom="margin">
              <wp:posOffset>1095375</wp:posOffset>
            </wp:positionH>
            <wp:positionV relativeFrom="paragraph">
              <wp:posOffset>704850</wp:posOffset>
            </wp:positionV>
            <wp:extent cx="3467100" cy="2600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r w:rsidRPr="00606A45">
        <w:rPr>
          <w:noProof/>
          <w:sz w:val="24"/>
          <w:szCs w:val="24"/>
        </w:rPr>
        <w:drawing>
          <wp:anchor distT="0" distB="0" distL="114300" distR="114300" simplePos="0" relativeHeight="251659264" behindDoc="0" locked="0" layoutInCell="1" allowOverlap="1">
            <wp:simplePos x="0" y="0"/>
            <wp:positionH relativeFrom="margin">
              <wp:posOffset>1164590</wp:posOffset>
            </wp:positionH>
            <wp:positionV relativeFrom="paragraph">
              <wp:posOffset>3286125</wp:posOffset>
            </wp:positionV>
            <wp:extent cx="3277870" cy="2457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sz w:val="24"/>
          <w:szCs w:val="24"/>
        </w:rPr>
        <w:t>Below, are two graphs, the first one depicting the frequency responses of t</w:t>
      </w:r>
      <w:r w:rsidR="000A14CB">
        <w:rPr>
          <w:rFonts w:eastAsiaTheme="minorEastAsia"/>
          <w:sz w:val="24"/>
          <w:szCs w:val="24"/>
        </w:rPr>
        <w:t>he 8 different band pass filters</w:t>
      </w:r>
      <w:r>
        <w:rPr>
          <w:rFonts w:eastAsiaTheme="minorEastAsia"/>
          <w:sz w:val="24"/>
          <w:szCs w:val="24"/>
        </w:rPr>
        <w:t xml:space="preserve">, and the second one depicting the peak magnitudes of each one of these </w:t>
      </w:r>
      <w:proofErr w:type="gramStart"/>
      <w:r>
        <w:rPr>
          <w:rFonts w:eastAsiaTheme="minorEastAsia"/>
          <w:sz w:val="24"/>
          <w:szCs w:val="24"/>
        </w:rPr>
        <w:t>filters.</w:t>
      </w:r>
      <w:proofErr w:type="gramEnd"/>
      <w:r w:rsidRPr="00606A45">
        <w:rPr>
          <w:noProof/>
          <w:sz w:val="24"/>
          <w:szCs w:val="24"/>
        </w:rPr>
        <w:t xml:space="preserve"> </w:t>
      </w:r>
    </w:p>
    <w:p w:rsidR="000A14CB" w:rsidRDefault="000A14CB" w:rsidP="000A14CB">
      <w:pPr>
        <w:pStyle w:val="ListParagraph"/>
        <w:spacing w:after="0"/>
        <w:ind w:left="1440"/>
        <w:rPr>
          <w:rFonts w:eastAsiaTheme="minorEastAsia"/>
          <w:noProof/>
          <w:sz w:val="24"/>
          <w:szCs w:val="24"/>
        </w:rPr>
      </w:pPr>
      <w:r>
        <w:rPr>
          <w:noProof/>
          <w:sz w:val="24"/>
          <w:szCs w:val="24"/>
        </w:rPr>
        <w:lastRenderedPageBreak/>
        <w:t xml:space="preserve">These measurements were obtained with the filter length being set to “L=40”. It is quite obvious that these filters have passband regions that intersect with eachother. This is apparent due to the fact that the passband region is where the magnitude is greater than or equal to </w:t>
      </w:r>
      <m:oMath>
        <m:f>
          <m:fPr>
            <m:ctrlPr>
              <w:rPr>
                <w:rFonts w:ascii="Cambria Math" w:hAnsi="Cambria Math"/>
                <w:i/>
                <w:noProof/>
                <w:sz w:val="24"/>
                <w:szCs w:val="24"/>
              </w:rPr>
            </m:ctrlPr>
          </m:fPr>
          <m:num>
            <m:r>
              <w:rPr>
                <w:rFonts w:ascii="Cambria Math" w:hAnsi="Cambria Math"/>
                <w:noProof/>
                <w:sz w:val="24"/>
                <w:szCs w:val="24"/>
              </w:rPr>
              <m:t>1</m:t>
            </m:r>
          </m:num>
          <m:den>
            <m:rad>
              <m:radPr>
                <m:degHide m:val="1"/>
                <m:ctrlPr>
                  <w:rPr>
                    <w:rFonts w:ascii="Cambria Math" w:hAnsi="Cambria Math"/>
                    <w:i/>
                    <w:noProof/>
                    <w:sz w:val="24"/>
                    <w:szCs w:val="24"/>
                  </w:rPr>
                </m:ctrlPr>
              </m:radPr>
              <m:deg/>
              <m:e>
                <m:r>
                  <w:rPr>
                    <w:rFonts w:ascii="Cambria Math" w:hAnsi="Cambria Math"/>
                    <w:noProof/>
                    <w:sz w:val="24"/>
                    <w:szCs w:val="24"/>
                  </w:rPr>
                  <m:t>2</m:t>
                </m:r>
              </m:e>
            </m:rad>
          </m:den>
        </m:f>
      </m:oMath>
      <w:r>
        <w:rPr>
          <w:rFonts w:eastAsiaTheme="minorEastAsia"/>
          <w:noProof/>
          <w:sz w:val="24"/>
          <w:szCs w:val="24"/>
        </w:rPr>
        <w:t xml:space="preserve"> or about 0.707. In order to separate the different dial tone frequencies, the passband widths cannot intersect. Below is zoomed up depiction of the frequency response shown above, and it shows these frequency responses intersecting at magnitudes of over 0.909.</w:t>
      </w:r>
    </w:p>
    <w:p w:rsidR="000A14CB" w:rsidRDefault="006272B1" w:rsidP="000A14CB">
      <w:pPr>
        <w:pStyle w:val="ListParagraph"/>
        <w:spacing w:after="0"/>
        <w:ind w:left="1440"/>
      </w:pPr>
      <w:r w:rsidRPr="006272B1">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218440</wp:posOffset>
            </wp:positionV>
            <wp:extent cx="3352800" cy="251310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131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14CB" w:rsidRPr="000A14CB" w:rsidRDefault="000A14CB" w:rsidP="000A14CB">
      <w:pPr>
        <w:pStyle w:val="ListParagraph"/>
        <w:spacing w:after="0"/>
        <w:ind w:left="1440"/>
        <w:rPr>
          <w:noProof/>
          <w:sz w:val="24"/>
          <w:szCs w:val="24"/>
        </w:rPr>
      </w:pPr>
    </w:p>
    <w:p w:rsidR="00606A45" w:rsidRPr="006272B1" w:rsidRDefault="006272B1" w:rsidP="00606A45">
      <w:pPr>
        <w:pStyle w:val="ListParagraph"/>
        <w:numPr>
          <w:ilvl w:val="0"/>
          <w:numId w:val="11"/>
        </w:numPr>
        <w:spacing w:after="0"/>
        <w:rPr>
          <w:sz w:val="24"/>
          <w:szCs w:val="24"/>
        </w:rPr>
      </w:pPr>
      <w:r>
        <w:rPr>
          <w:rFonts w:eastAsiaTheme="minorEastAsia"/>
          <w:sz w:val="24"/>
          <w:szCs w:val="24"/>
        </w:rPr>
        <w:t xml:space="preserve">For this portion of the lab, the 8 different band pass filters were again generated, but this time with a filter length of “L = 80”. Once again, </w:t>
      </w:r>
      <w:proofErr w:type="gramStart"/>
      <w:r>
        <w:rPr>
          <w:rFonts w:eastAsiaTheme="minorEastAsia"/>
          <w:sz w:val="24"/>
          <w:szCs w:val="24"/>
        </w:rPr>
        <w:t>The</w:t>
      </w:r>
      <w:proofErr w:type="gramEnd"/>
      <w:r>
        <w:rPr>
          <w:rFonts w:eastAsiaTheme="minorEastAsia"/>
          <w:sz w:val="24"/>
          <w:szCs w:val="24"/>
        </w:rPr>
        <w:t xml:space="preserve"> graphs below depict the frequency response and peak magnitudes.</w:t>
      </w:r>
    </w:p>
    <w:p w:rsidR="006272B1" w:rsidRDefault="006272B1" w:rsidP="006272B1">
      <w:pPr>
        <w:pStyle w:val="ListParagraph"/>
        <w:spacing w:after="0"/>
        <w:ind w:left="1440"/>
        <w:rPr>
          <w:rFonts w:eastAsiaTheme="minorEastAsia"/>
          <w:sz w:val="24"/>
          <w:szCs w:val="24"/>
        </w:rPr>
      </w:pPr>
      <w:r w:rsidRPr="006272B1">
        <w:rPr>
          <w:rFonts w:eastAsiaTheme="minorEastAsia"/>
          <w:noProof/>
          <w:sz w:val="24"/>
          <w:szCs w:val="24"/>
        </w:rPr>
        <w:drawing>
          <wp:anchor distT="0" distB="0" distL="114300" distR="114300" simplePos="0" relativeHeight="251661312" behindDoc="0" locked="0" layoutInCell="1" allowOverlap="1">
            <wp:simplePos x="0" y="0"/>
            <wp:positionH relativeFrom="margin">
              <wp:posOffset>1273175</wp:posOffset>
            </wp:positionH>
            <wp:positionV relativeFrom="paragraph">
              <wp:posOffset>256540</wp:posOffset>
            </wp:positionV>
            <wp:extent cx="3543300" cy="2657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14:sizeRelH relativeFrom="margin">
              <wp14:pctWidth>0</wp14:pctWidth>
            </wp14:sizeRelH>
            <wp14:sizeRelV relativeFrom="margin">
              <wp14:pctHeight>0</wp14:pctHeight>
            </wp14:sizeRelV>
          </wp:anchor>
        </w:drawing>
      </w:r>
    </w:p>
    <w:p w:rsidR="006272B1" w:rsidRDefault="006272B1" w:rsidP="006272B1">
      <w:pPr>
        <w:pStyle w:val="ListParagraph"/>
        <w:spacing w:after="0"/>
        <w:ind w:left="1440"/>
        <w:rPr>
          <w:sz w:val="24"/>
          <w:szCs w:val="24"/>
        </w:rPr>
      </w:pPr>
    </w:p>
    <w:p w:rsidR="006272B1" w:rsidRDefault="006272B1" w:rsidP="006272B1">
      <w:pPr>
        <w:pStyle w:val="ListParagraph"/>
        <w:spacing w:after="0"/>
        <w:ind w:left="1440"/>
        <w:rPr>
          <w:sz w:val="24"/>
          <w:szCs w:val="24"/>
        </w:rPr>
      </w:pPr>
      <w:r w:rsidRPr="006272B1">
        <w:rPr>
          <w:noProof/>
          <w:sz w:val="24"/>
          <w:szCs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635</wp:posOffset>
            </wp:positionV>
            <wp:extent cx="3352800" cy="251310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513101"/>
                    </a:xfrm>
                    <a:prstGeom prst="rect">
                      <a:avLst/>
                    </a:prstGeom>
                    <a:noFill/>
                    <a:ln>
                      <a:noFill/>
                    </a:ln>
                  </pic:spPr>
                </pic:pic>
              </a:graphicData>
            </a:graphic>
          </wp:anchor>
        </w:drawing>
      </w:r>
    </w:p>
    <w:p w:rsidR="006272B1" w:rsidRDefault="006272B1" w:rsidP="006272B1">
      <w:pPr>
        <w:pStyle w:val="ListParagraph"/>
        <w:spacing w:after="0"/>
        <w:ind w:left="1440"/>
        <w:rPr>
          <w:sz w:val="24"/>
          <w:szCs w:val="24"/>
        </w:rPr>
      </w:pPr>
      <w:r w:rsidRPr="006272B1">
        <w:rPr>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724535</wp:posOffset>
            </wp:positionV>
            <wp:extent cx="3467100" cy="26003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26003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From the plots shown above, it can be inferred that a filter length of 80 provides a much more precise filter with a narrower bandwidth. A zoomed in depiction of the frequency response shown above is shown below.</w:t>
      </w:r>
    </w:p>
    <w:p w:rsidR="006272B1" w:rsidRDefault="00D0322B" w:rsidP="006272B1">
      <w:pPr>
        <w:pStyle w:val="ListParagraph"/>
        <w:spacing w:after="0"/>
        <w:ind w:left="1440"/>
        <w:rPr>
          <w:sz w:val="24"/>
          <w:szCs w:val="24"/>
        </w:rPr>
      </w:pPr>
      <w:r>
        <w:rPr>
          <w:sz w:val="24"/>
          <w:szCs w:val="24"/>
        </w:rPr>
        <w:t xml:space="preserve">The lab handout states that the width of the passband is supposed to vary inversely with the filter length L. The filter length was doubled, therefore the bandwidth should be halved. </w:t>
      </w:r>
      <w:r w:rsidR="0008612E">
        <w:rPr>
          <w:sz w:val="24"/>
          <w:szCs w:val="24"/>
        </w:rPr>
        <w:t>Looking at the last filter response for both the filter lengths equaling 40 and 80, the bandwidth is about 175 and 44 respectively. This means that the bandwidth was reduced by a gain of ¼. This is more than what was expected.</w:t>
      </w:r>
    </w:p>
    <w:p w:rsidR="006272B1" w:rsidRPr="006272B1" w:rsidRDefault="006272B1" w:rsidP="006272B1">
      <w:pPr>
        <w:pStyle w:val="ListParagraph"/>
        <w:spacing w:after="0"/>
        <w:ind w:left="1440"/>
        <w:rPr>
          <w:sz w:val="24"/>
          <w:szCs w:val="24"/>
        </w:rPr>
      </w:pPr>
    </w:p>
    <w:p w:rsidR="008C0F0F" w:rsidRPr="008C0F0F" w:rsidRDefault="0008612E" w:rsidP="008C0F0F">
      <w:pPr>
        <w:pStyle w:val="ListParagraph"/>
        <w:numPr>
          <w:ilvl w:val="0"/>
          <w:numId w:val="11"/>
        </w:numPr>
        <w:spacing w:after="0"/>
        <w:rPr>
          <w:sz w:val="24"/>
          <w:szCs w:val="24"/>
        </w:rPr>
      </w:pPr>
      <w:r>
        <w:rPr>
          <w:rFonts w:eastAsiaTheme="minorEastAsia"/>
          <w:sz w:val="24"/>
          <w:szCs w:val="24"/>
        </w:rPr>
        <w:t>In order</w:t>
      </w:r>
      <w:r w:rsidR="008C0F0F">
        <w:rPr>
          <w:rFonts w:eastAsiaTheme="minorEastAsia"/>
          <w:sz w:val="24"/>
          <w:szCs w:val="24"/>
        </w:rPr>
        <w:t xml:space="preserve"> to make sure that a frequency component lies within only one of the passband filters, the passbands of these filters must not intersect. According to </w:t>
      </w:r>
      <w:r w:rsidR="008C0F0F">
        <w:rPr>
          <w:rFonts w:eastAsiaTheme="minorEastAsia"/>
          <w:sz w:val="24"/>
          <w:szCs w:val="24"/>
        </w:rPr>
        <w:lastRenderedPageBreak/>
        <w:t xml:space="preserve">the plots above, the filters passbands do not intersect. Although, the responses do intersect before the stopband is reached for some of the filters. </w:t>
      </w:r>
    </w:p>
    <w:p w:rsidR="008C0F0F" w:rsidRDefault="008C0F0F" w:rsidP="008C0F0F">
      <w:pPr>
        <w:pStyle w:val="ListParagraph"/>
        <w:spacing w:after="0"/>
        <w:ind w:left="1440"/>
        <w:rPr>
          <w:rFonts w:eastAsiaTheme="minorEastAsia"/>
          <w:sz w:val="24"/>
          <w:szCs w:val="24"/>
        </w:rPr>
      </w:pPr>
    </w:p>
    <w:p w:rsidR="006272B1" w:rsidRPr="008C0F0F" w:rsidRDefault="008C0F0F" w:rsidP="008C0F0F">
      <w:pPr>
        <w:pStyle w:val="ListParagraph"/>
        <w:spacing w:after="0"/>
        <w:ind w:left="1440"/>
        <w:rPr>
          <w:sz w:val="24"/>
          <w:szCs w:val="24"/>
        </w:rPr>
      </w:pPr>
      <w:r w:rsidRPr="008C0F0F">
        <w:rPr>
          <w:rFonts w:eastAsiaTheme="minorEastAsia"/>
          <w:sz w:val="24"/>
          <w:szCs w:val="24"/>
        </w:rPr>
        <w:t>It seems that the hardest center frequency to meet these speci</w:t>
      </w:r>
      <w:r>
        <w:rPr>
          <w:rFonts w:eastAsiaTheme="minorEastAsia"/>
          <w:sz w:val="24"/>
          <w:szCs w:val="24"/>
        </w:rPr>
        <w:t>fications for is the 770 Hz band pass filter. This filter is very close to the 697 Hz filter</w:t>
      </w:r>
    </w:p>
    <w:p w:rsidR="008C0F0F" w:rsidRPr="008C0F0F" w:rsidRDefault="008C0F0F" w:rsidP="008C0F0F">
      <w:pPr>
        <w:pStyle w:val="ListParagraph"/>
        <w:spacing w:after="0"/>
        <w:ind w:left="1440"/>
        <w:rPr>
          <w:sz w:val="24"/>
          <w:szCs w:val="24"/>
        </w:rPr>
      </w:pPr>
    </w:p>
    <w:p w:rsidR="008C0F0F" w:rsidRPr="008C0F0F" w:rsidRDefault="008C0F0F" w:rsidP="00BD75F5">
      <w:pPr>
        <w:pStyle w:val="ListParagraph"/>
        <w:spacing w:after="0"/>
        <w:ind w:left="1440"/>
        <w:rPr>
          <w:sz w:val="24"/>
          <w:szCs w:val="24"/>
        </w:rPr>
      </w:pPr>
      <w:bookmarkStart w:id="0" w:name="_GoBack"/>
      <w:bookmarkEnd w:id="0"/>
    </w:p>
    <w:p w:rsidR="005110AF" w:rsidRPr="00227715" w:rsidRDefault="005110AF" w:rsidP="00227715">
      <w:pPr>
        <w:spacing w:after="0"/>
        <w:rPr>
          <w:sz w:val="24"/>
          <w:szCs w:val="24"/>
        </w:rPr>
      </w:pPr>
      <w:r>
        <w:rPr>
          <w:sz w:val="24"/>
          <w:szCs w:val="24"/>
        </w:rPr>
        <w:tab/>
      </w:r>
    </w:p>
    <w:p w:rsidR="005110AF" w:rsidRPr="005110AF" w:rsidRDefault="005110AF" w:rsidP="005110AF">
      <w:pPr>
        <w:spacing w:after="0"/>
        <w:rPr>
          <w:b/>
          <w:sz w:val="24"/>
          <w:szCs w:val="24"/>
        </w:rPr>
      </w:pPr>
    </w:p>
    <w:sectPr w:rsidR="005110AF" w:rsidRPr="0051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8B1"/>
    <w:multiLevelType w:val="hybridMultilevel"/>
    <w:tmpl w:val="D66C80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4728CE"/>
    <w:multiLevelType w:val="hybridMultilevel"/>
    <w:tmpl w:val="4CFA8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E756B"/>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541C4D"/>
    <w:multiLevelType w:val="hybridMultilevel"/>
    <w:tmpl w:val="6856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A7687"/>
    <w:multiLevelType w:val="hybridMultilevel"/>
    <w:tmpl w:val="D40EA4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506093"/>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BB1A1A"/>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FE67BF"/>
    <w:multiLevelType w:val="hybridMultilevel"/>
    <w:tmpl w:val="BFA836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C81CD8"/>
    <w:multiLevelType w:val="hybridMultilevel"/>
    <w:tmpl w:val="07E8A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35010F"/>
    <w:multiLevelType w:val="hybridMultilevel"/>
    <w:tmpl w:val="81946E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FC523E8"/>
    <w:multiLevelType w:val="hybridMultilevel"/>
    <w:tmpl w:val="4FDAD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B85351"/>
    <w:multiLevelType w:val="hybridMultilevel"/>
    <w:tmpl w:val="2F6CC5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244653"/>
    <w:multiLevelType w:val="hybridMultilevel"/>
    <w:tmpl w:val="51FEF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
  </w:num>
  <w:num w:numId="4">
    <w:abstractNumId w:val="11"/>
  </w:num>
  <w:num w:numId="5">
    <w:abstractNumId w:val="9"/>
  </w:num>
  <w:num w:numId="6">
    <w:abstractNumId w:val="2"/>
  </w:num>
  <w:num w:numId="7">
    <w:abstractNumId w:val="7"/>
  </w:num>
  <w:num w:numId="8">
    <w:abstractNumId w:val="8"/>
  </w:num>
  <w:num w:numId="9">
    <w:abstractNumId w:val="5"/>
  </w:num>
  <w:num w:numId="10">
    <w:abstractNumId w:val="6"/>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57"/>
    <w:rsid w:val="0000252F"/>
    <w:rsid w:val="000628B1"/>
    <w:rsid w:val="0008612E"/>
    <w:rsid w:val="000A14CB"/>
    <w:rsid w:val="000F5E57"/>
    <w:rsid w:val="001E10B2"/>
    <w:rsid w:val="00200A0F"/>
    <w:rsid w:val="00227715"/>
    <w:rsid w:val="00294042"/>
    <w:rsid w:val="002B6DC2"/>
    <w:rsid w:val="002C7EEA"/>
    <w:rsid w:val="002F028D"/>
    <w:rsid w:val="004E4AB7"/>
    <w:rsid w:val="005110AF"/>
    <w:rsid w:val="00566EC1"/>
    <w:rsid w:val="00606A45"/>
    <w:rsid w:val="00614D3D"/>
    <w:rsid w:val="006272B1"/>
    <w:rsid w:val="006C1228"/>
    <w:rsid w:val="007F7C51"/>
    <w:rsid w:val="00805E71"/>
    <w:rsid w:val="0085695D"/>
    <w:rsid w:val="008726C7"/>
    <w:rsid w:val="008C0F0F"/>
    <w:rsid w:val="008F66AF"/>
    <w:rsid w:val="009222B5"/>
    <w:rsid w:val="009332F7"/>
    <w:rsid w:val="00940332"/>
    <w:rsid w:val="00A814E2"/>
    <w:rsid w:val="00BD75F5"/>
    <w:rsid w:val="00C451B9"/>
    <w:rsid w:val="00C716ED"/>
    <w:rsid w:val="00C71D53"/>
    <w:rsid w:val="00C777B8"/>
    <w:rsid w:val="00C91D50"/>
    <w:rsid w:val="00D0322B"/>
    <w:rsid w:val="00D322BA"/>
    <w:rsid w:val="00DE2229"/>
    <w:rsid w:val="00E0134D"/>
    <w:rsid w:val="00E330F3"/>
    <w:rsid w:val="00E666C0"/>
    <w:rsid w:val="00E9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57"/>
    <w:pPr>
      <w:ind w:left="720"/>
      <w:contextualSpacing/>
    </w:pPr>
  </w:style>
  <w:style w:type="character" w:styleId="PlaceholderText">
    <w:name w:val="Placeholder Text"/>
    <w:basedOn w:val="DefaultParagraphFont"/>
    <w:uiPriority w:val="99"/>
    <w:semiHidden/>
    <w:rsid w:val="00614D3D"/>
    <w:rPr>
      <w:color w:val="808080"/>
    </w:rPr>
  </w:style>
  <w:style w:type="paragraph" w:styleId="Caption">
    <w:name w:val="caption"/>
    <w:basedOn w:val="Normal"/>
    <w:next w:val="Normal"/>
    <w:uiPriority w:val="35"/>
    <w:unhideWhenUsed/>
    <w:qFormat/>
    <w:rsid w:val="0094033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D7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57"/>
    <w:pPr>
      <w:ind w:left="720"/>
      <w:contextualSpacing/>
    </w:pPr>
  </w:style>
  <w:style w:type="character" w:styleId="PlaceholderText">
    <w:name w:val="Placeholder Text"/>
    <w:basedOn w:val="DefaultParagraphFont"/>
    <w:uiPriority w:val="99"/>
    <w:semiHidden/>
    <w:rsid w:val="00614D3D"/>
    <w:rPr>
      <w:color w:val="808080"/>
    </w:rPr>
  </w:style>
  <w:style w:type="paragraph" w:styleId="Caption">
    <w:name w:val="caption"/>
    <w:basedOn w:val="Normal"/>
    <w:next w:val="Normal"/>
    <w:uiPriority w:val="35"/>
    <w:unhideWhenUsed/>
    <w:qFormat/>
    <w:rsid w:val="0094033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D7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Beartusk, Kenneth</dc:creator>
  <cp:keywords/>
  <dc:description/>
  <cp:lastModifiedBy>admin</cp:lastModifiedBy>
  <cp:revision>4</cp:revision>
  <dcterms:created xsi:type="dcterms:W3CDTF">2017-03-31T00:51:00Z</dcterms:created>
  <dcterms:modified xsi:type="dcterms:W3CDTF">2018-03-24T23:24:00Z</dcterms:modified>
</cp:coreProperties>
</file>