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widowControl/>
        <w:tabs>
          <w:tab w:val="clear" w:pos="9072"/>
          <w:tab w:val="center" w:pos="4536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er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eastAsia="SimSun" w:cs="Lucida Sans" w:ascii="Calibri" w:hAnsi="Calibri"/>
          <w:b/>
          <w:kern w:val="2"/>
          <w:sz w:val="28"/>
          <w:szCs w:val="28"/>
          <w:u w:val="single"/>
          <w:lang w:eastAsia="hi-IN" w:bidi="hi-IN"/>
        </w:rPr>
        <w:t>Probe</w:t>
      </w:r>
      <w:r>
        <w:rPr>
          <w:rFonts w:ascii="Calibri" w:hAnsi="Calibri"/>
          <w:b/>
          <w:sz w:val="28"/>
          <w:szCs w:val="28"/>
          <w:u w:val="single"/>
        </w:rPr>
        <w:t>arbeit zum Thema: Überall Prozente</w:t>
      </w:r>
    </w:p>
    <w:p>
      <w:pPr>
        <w:pStyle w:val="Header"/>
        <w:tabs>
          <w:tab w:val="clear" w:pos="9072"/>
          <w:tab w:val="center" w:pos="4536" w:leader="none"/>
        </w:tabs>
        <w:ind w:right="-90" w:hanging="0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Vor- und Nachname: </w:t>
      </w:r>
      <w:r>
        <w:rPr>
          <w:rFonts w:ascii="Calibri" w:hAnsi="Calibri"/>
          <w:bCs/>
          <w:sz w:val="28"/>
          <w:szCs w:val="28"/>
        </w:rPr>
        <w:t>___________________________________</w: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DCA42F6">
                <wp:simplePos x="0" y="0"/>
                <wp:positionH relativeFrom="column">
                  <wp:posOffset>-123825</wp:posOffset>
                </wp:positionH>
                <wp:positionV relativeFrom="paragraph">
                  <wp:posOffset>47625</wp:posOffset>
                </wp:positionV>
                <wp:extent cx="4029075" cy="367030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400" cy="36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Markiere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 xml:space="preserve"> zuerst alle deine Symbole mit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Textmarker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fillcolor="white" stroked="f" style="position:absolute;margin-left:-9.75pt;margin-top:3.75pt;width:317.15pt;height:28.8pt" wp14:anchorId="2DCA42F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 w:asciiTheme="minorHAnsi" w:cs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Markiere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8"/>
                          <w:szCs w:val="28"/>
                        </w:rPr>
                        <w:t xml:space="preserve"> zuerst alle deine Symbole mit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8"/>
                          <w:szCs w:val="28"/>
                          <w:u w:val="single"/>
                        </w:rPr>
                        <w:t>Textmarker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color w:val="00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</w:r>
    </w:p>
    <w:p>
      <w:pPr>
        <w:pStyle w:val="Header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 xml:space="preserve">Hilfsmittel </w:t>
      </w:r>
      <w:r>
        <w:rPr>
          <w:rFonts w:ascii="Calibri" w:hAnsi="Calibri"/>
          <w:b/>
          <w:color w:val="FF0000"/>
          <w:sz w:val="26"/>
          <w:szCs w:val="26"/>
          <w:u w:val="single"/>
        </w:rPr>
        <w:t>nur im Erweiterungsteil</w:t>
      </w:r>
      <w:r>
        <w:rPr>
          <w:rFonts w:ascii="Calibri" w:hAnsi="Calibri"/>
          <w:b/>
          <w:color w:val="FF0000"/>
          <w:sz w:val="26"/>
          <w:szCs w:val="26"/>
        </w:rPr>
        <w:t xml:space="preserve"> !: </w:t>
      </w:r>
      <w:r>
        <w:rPr>
          <w:rFonts w:ascii="Calibri" w:hAnsi="Calibri"/>
          <w:b/>
          <w:sz w:val="26"/>
          <w:szCs w:val="26"/>
        </w:rPr>
        <w:t>Taschenrechner</w:t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61"/>
        <w:gridCol w:w="9184"/>
        <w:gridCol w:w="687"/>
      </w:tblGrid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Basisteil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4738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eastAsia="SimSun" w:cs="Lucida Sans" w:ascii="Calibri" w:hAnsi="Calibri"/>
                <w:kern w:val="2"/>
                <w:sz w:val="28"/>
                <w:szCs w:val="28"/>
                <w:lang w:eastAsia="hi-IN" w:bidi="hi-IN"/>
              </w:rPr>
              <w:t>1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 jeweils in die beiden fehlenden Schreibweisen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. Du darfst auch Zwischenschritte aufschreiben.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  <w:tbl>
            <w:tblPr>
              <w:tblStyle w:val="Tabellenraster"/>
              <w:tblW w:w="6237" w:type="dxa"/>
              <w:jc w:val="left"/>
              <w:tblInd w:w="1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66"/>
              <w:gridCol w:w="1984"/>
              <w:gridCol w:w="1487"/>
            </w:tblGrid>
            <w:tr>
              <w:trPr/>
              <w:tc>
                <w:tcPr>
                  <w:tcW w:w="276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</w:rPr>
                    <w:t xml:space="preserve"> </w:t>
                  </w: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4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7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</m:oMath>
                </w:p>
              </w:tc>
              <w:tc>
                <w:tcPr>
                  <w:tcW w:w="1984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4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7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55 %</w:t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oMath>
                </w:p>
              </w:tc>
              <w:tc>
                <w:tcPr>
                  <w:tcW w:w="1984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7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4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0,68</w:t>
                  </w:r>
                </w:p>
              </w:tc>
              <w:tc>
                <w:tcPr>
                  <w:tcW w:w="1487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</w:tbl>
          <w:p>
            <w:pPr>
              <w:pStyle w:val="TabellenInhalt"/>
              <w:rPr>
                <w:lang w:eastAsia="de-DE" w:bidi="ar-SA"/>
              </w:rPr>
            </w:pPr>
            <w:r>
              <w:rPr>
                <w:lang w:eastAsia="de-DE" w:bidi="ar-SA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2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tbl>
            <w:tblPr>
              <w:tblW w:w="8965" w:type="dxa"/>
              <w:jc w:val="left"/>
              <w:tblInd w:w="0" w:type="dxa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5443"/>
              <w:gridCol w:w="1235"/>
              <w:gridCol w:w="1117"/>
              <w:gridCol w:w="1169"/>
            </w:tblGrid>
            <w:tr>
              <w:trPr>
                <w:cantSplit w:val="true"/>
              </w:trPr>
              <w:tc>
                <w:tcPr>
                  <w:tcW w:w="544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W, G oder p % - was ist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  <w:u w:val="single"/>
                    </w:rPr>
                    <w:t>gesucht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?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  <w:szCs w:val="28"/>
                    </w:rPr>
                    <w:t xml:space="preserve"> Kreuze an! 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W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Prozentwert 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G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Grundwert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p %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Prozentsatz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cstheme="minorHAnsi" w:ascii="Calibri" w:hAnsi="Calibri"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>
                      <w:rFonts w:eastAsia="SimSun" w:cs="Calibri" w:ascii="Calibri" w:hAnsi="Calibri" w:asciiTheme="minorHAnsi" w:cstheme="minorHAnsi" w:hAnsiTheme="minorHAnsi"/>
                      <w:kern w:val="2"/>
                      <w:sz w:val="24"/>
                      <w:szCs w:val="24"/>
                      <w:lang w:eastAsia="hi-IN" w:bidi="hi-IN"/>
                    </w:rPr>
                    <w:t>In einer Schulumfrage, 40 Schüler gaben zu Pizza ungern zu essen.  Ingesamt wurden 350 Schüler befragt.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eastAsia="SimSun" w:cs="Calibri" w:ascii="Calibri" w:hAnsi="Calibri" w:asciiTheme="minorHAnsi" w:cstheme="minorHAnsi" w:hAnsiTheme="minorHAnsi"/>
                      <w:kern w:val="2"/>
                      <w:sz w:val="24"/>
                      <w:szCs w:val="24"/>
                      <w:lang w:eastAsia="hi-IN" w:bidi="hi-IN"/>
                    </w:rPr>
                    <w:t>Das Kilo Obst wurde von 10 Euro um 25% reduziert.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Ein LKW wiegt 5000kg. 50% davon entspricht die Ladung.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/>
                <w:i/>
                <w:i/>
                <w:sz w:val="26"/>
                <w:szCs w:val="26"/>
              </w:rPr>
            </w:pPr>
            <w:r>
              <w:rPr>
                <w:rFonts w:ascii="Calibri" w:hAnsi="Calibri"/>
                <w:i/>
                <w:sz w:val="26"/>
                <w:szCs w:val="26"/>
              </w:rPr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790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ascii="Calibri" w:hAnsi="Calibri"/>
                <w:sz w:val="28"/>
                <w:szCs w:val="28"/>
              </w:rPr>
              <w:t>3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Prozentsatz p% </w:t>
            </w: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2"/>
                <w:sz w:val="28"/>
                <w:szCs w:val="28"/>
                <w:lang w:eastAsia="hi-IN" w:bidi="hi-IN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Formel: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Es wurden </w:t>
            </w:r>
            <w:r>
              <w:rPr>
                <w:rFonts w:eastAsia="SimSun" w:cs="Calibri" w:ascii="Calibri" w:hAnsi="Calibri" w:asciiTheme="minorHAnsi" w:cstheme="minorHAnsi" w:hAnsiTheme="minorHAnsi"/>
                <w:color w:val="auto"/>
                <w:kern w:val="2"/>
                <w:sz w:val="28"/>
                <w:szCs w:val="28"/>
                <w:lang w:val="de-DE" w:eastAsia="hi-IN" w:bidi="hi-IN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00 Menschen befragt, ob sie regelmäßig Lebensmittel wegwerfen. </w:t>
            </w:r>
            <w:r>
              <w:rPr>
                <w:rFonts w:eastAsia="SimSun" w:cs="Calibri" w:ascii="Calibri" w:hAnsi="Calibri" w:asciiTheme="minorHAnsi" w:cstheme="minorHAnsi" w:hAnsiTheme="minorHAnsi"/>
                <w:color w:val="auto"/>
                <w:kern w:val="2"/>
                <w:sz w:val="28"/>
                <w:szCs w:val="28"/>
                <w:lang w:val="de-DE" w:eastAsia="hi-IN" w:bidi="hi-IN"/>
              </w:rPr>
              <w:t>25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Menschen antworteten mit ja.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>
          <w:trHeight w:val="1316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Nr. </w:t>
            </w:r>
            <w:r>
              <w:rPr>
                <w:rFonts w:eastAsia="SimSun" w:cs="Lucida Sans" w:ascii="Calibri" w:hAnsi="Calibri"/>
                <w:color w:val="auto"/>
                <w:kern w:val="2"/>
                <w:sz w:val="28"/>
                <w:szCs w:val="28"/>
                <w:lang w:val="de-DE" w:eastAsia="hi-IN" w:bidi="hi-IN"/>
              </w:rPr>
              <w:t>4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Prozentwert W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mit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Dreisatz: 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Im Jahr 2023 hat jeder Deutsche durchschnittlich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82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kg Gemüse eingekauft. 2024 kaufte jeder durchschnittlich </w:t>
            </w:r>
            <w:r>
              <w:rPr>
                <w:rFonts w:eastAsia="SimSun" w:cs="Calibri" w:ascii="Calibri" w:hAnsi="Calibri" w:asciiTheme="minorHAnsi" w:cstheme="minorHAnsi" w:hAnsiTheme="minorHAnsi"/>
                <w:color w:val="auto"/>
                <w:kern w:val="2"/>
                <w:sz w:val="28"/>
                <w:szCs w:val="28"/>
                <w:lang w:val="de-DE" w:eastAsia="hi-IN" w:bidi="hi-IN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% mehr ein.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8"/>
        <w:gridCol w:w="8637"/>
        <w:gridCol w:w="687"/>
      </w:tblGrid>
      <w:tr>
        <w:trPr>
          <w:trHeight w:val="379" w:hRule="atLeast"/>
        </w:trPr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pageBreakBefore/>
              <w:spacing w:lineRule="atLeast" w:line="100"/>
              <w:jc w:val="center"/>
              <w:rPr>
                <w:rFonts w:ascii="Calibri" w:hAnsi="Calibri" w:cs="Calibri"/>
                <w:b/>
                <w:b/>
                <w:sz w:val="32"/>
                <w:szCs w:val="32"/>
                <w:u w:val="single"/>
              </w:rPr>
            </w:pPr>
            <w:r>
              <w:rPr>
                <w:rFonts w:cs="Calibri" w:ascii="Calibri" w:hAnsi="Calibri"/>
                <w:b/>
                <w:sz w:val="32"/>
                <w:szCs w:val="32"/>
                <w:u w:val="single"/>
              </w:rPr>
              <w:t>Erweiterungsteil: Arbeite im Heft</w:t>
            </w:r>
          </w:p>
        </w:tc>
        <w:tc>
          <w:tcPr>
            <w:tcW w:w="68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185" w:hRule="atLeast"/>
        </w:trPr>
        <w:tc>
          <w:tcPr>
            <w:tcW w:w="99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Du kannst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frei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wählen</w:t>
            </w:r>
            <w:r>
              <w:rPr>
                <w:rFonts w:cs="Calibri" w:ascii="Calibri" w:hAnsi="Calibri"/>
                <w:sz w:val="26"/>
                <w:szCs w:val="26"/>
              </w:rPr>
              <w:t>, ob du mit Dreisatz oder mit Formel rechnen möchtest.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Denke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aber an die richtige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Form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: Gegeben – gesucht – Formel/Dreisatz - Antwortsatz.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ind w:left="357" w:hanging="357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Runde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falls nötig, auf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2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Nachkommastellen!</w:t>
            </w:r>
          </w:p>
        </w:tc>
        <w:tc>
          <w:tcPr>
            <w:tcW w:w="68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Nr. 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/>
            </w:r>
          </w:p>
        </w:tc>
        <w:tc>
          <w:tcPr>
            <w:tcW w:w="8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Finde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heraus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welcher Wert gesucht ist,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ihn und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dann. </w:t>
            </w:r>
          </w:p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a) Der </w:t>
            </w:r>
            <w:r>
              <w:rPr>
                <w:rFonts w:ascii="Calibri" w:hAnsi="Calibri"/>
                <w:sz w:val="26"/>
                <w:szCs w:val="26"/>
              </w:rPr>
              <w:t>Zucker</w:t>
            </w:r>
            <w:r>
              <w:rPr>
                <w:rFonts w:ascii="Calibri" w:hAnsi="Calibri"/>
                <w:sz w:val="26"/>
                <w:szCs w:val="26"/>
              </w:rPr>
              <w:t xml:space="preserve">gehalt von 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Cola</w:t>
            </w:r>
            <w:r>
              <w:rPr>
                <w:rFonts w:ascii="Calibri" w:hAnsi="Calibri"/>
                <w:sz w:val="26"/>
                <w:szCs w:val="26"/>
              </w:rPr>
              <w:t xml:space="preserve"> beträgt </w:t>
            </w:r>
            <w:r>
              <w:rPr>
                <w:rFonts w:ascii="Calibri" w:hAnsi="Calibri"/>
                <w:sz w:val="26"/>
                <w:szCs w:val="26"/>
              </w:rPr>
              <w:t>25</w:t>
            </w:r>
            <w:r>
              <w:rPr>
                <w:rFonts w:ascii="Calibri" w:hAnsi="Calibri"/>
                <w:sz w:val="26"/>
                <w:szCs w:val="26"/>
              </w:rPr>
              <w:t>,</w:t>
            </w:r>
            <w:r>
              <w:rPr>
                <w:rFonts w:ascii="Calibri" w:hAnsi="Calibri"/>
                <w:sz w:val="26"/>
                <w:szCs w:val="26"/>
              </w:rPr>
              <w:t>9</w:t>
            </w:r>
            <w:r>
              <w:rPr>
                <w:rFonts w:ascii="Calibri" w:hAnsi="Calibri"/>
                <w:sz w:val="26"/>
                <w:szCs w:val="26"/>
              </w:rPr>
              <w:t xml:space="preserve">%. Ein Glas 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Cola</w:t>
            </w:r>
            <w:r>
              <w:rPr>
                <w:rFonts w:ascii="Calibri" w:hAnsi="Calibri"/>
                <w:sz w:val="26"/>
                <w:szCs w:val="26"/>
              </w:rPr>
              <w:t xml:space="preserve"> enthält 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9.53</w:t>
            </w:r>
            <w:r>
              <w:rPr>
                <w:rFonts w:ascii="Calibri" w:hAnsi="Calibri"/>
                <w:sz w:val="26"/>
                <w:szCs w:val="26"/>
              </w:rPr>
              <w:t xml:space="preserve">g  </w:t>
            </w:r>
            <w:r>
              <w:rPr>
                <w:rFonts w:ascii="Calibri" w:hAnsi="Calibri"/>
                <w:sz w:val="26"/>
                <w:szCs w:val="26"/>
              </w:rPr>
              <w:t>Zucker</w:t>
            </w:r>
            <w:r>
              <w:rPr>
                <w:rFonts w:ascii="Calibri" w:hAnsi="Calibri"/>
                <w:sz w:val="26"/>
                <w:szCs w:val="26"/>
              </w:rPr>
              <w:t>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b) Suche die 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Cola</w:t>
            </w:r>
            <w:r>
              <w:rPr>
                <w:rFonts w:ascii="Calibri" w:hAnsi="Calibri"/>
                <w:sz w:val="26"/>
                <w:szCs w:val="26"/>
              </w:rPr>
              <w:t xml:space="preserve">flasche mit dem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niedrigeren</w:t>
            </w:r>
            <w:r>
              <w:rPr>
                <w:rFonts w:ascii="Calibri" w:hAnsi="Calibri"/>
                <w:sz w:val="26"/>
                <w:szCs w:val="26"/>
              </w:rPr>
              <w:t xml:space="preserve"> Zuckergehalt aus!</w:t>
            </w:r>
          </w:p>
          <w:p>
            <w:pPr>
              <w:pStyle w:val="Normal"/>
              <w:ind w:left="709" w:hanging="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A:   Eine </w:t>
            </w:r>
            <w:r>
              <w:rPr>
                <w:rFonts w:ascii="Calibri" w:hAnsi="Calibri"/>
                <w:sz w:val="26"/>
                <w:szCs w:val="26"/>
              </w:rPr>
              <w:t>3</w:t>
            </w:r>
            <w:r>
              <w:rPr>
                <w:rFonts w:ascii="Calibri" w:hAnsi="Calibri"/>
                <w:sz w:val="26"/>
                <w:szCs w:val="26"/>
              </w:rPr>
              <w:t>00</w:t>
            </w:r>
            <w:r>
              <w:rPr>
                <w:rFonts w:ascii="Calibri" w:hAnsi="Calibri"/>
                <w:sz w:val="26"/>
                <w:szCs w:val="26"/>
              </w:rPr>
              <w:t>ml</w:t>
            </w:r>
            <w:r>
              <w:rPr>
                <w:rFonts w:ascii="Calibri" w:hAnsi="Calibri"/>
                <w:sz w:val="26"/>
                <w:szCs w:val="26"/>
              </w:rPr>
              <w:t>-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Cola</w:t>
            </w:r>
            <w:r>
              <w:rPr>
                <w:rFonts w:ascii="Calibri" w:hAnsi="Calibri"/>
                <w:sz w:val="26"/>
                <w:szCs w:val="26"/>
              </w:rPr>
              <w:t xml:space="preserve">lasche enthält 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21</w:t>
            </w:r>
            <w:r>
              <w:rPr>
                <w:rFonts w:ascii="Calibri" w:hAnsi="Calibri"/>
                <w:sz w:val="26"/>
                <w:szCs w:val="26"/>
              </w:rPr>
              <w:t>g Zucker.</w:t>
              <w:br/>
              <w:t xml:space="preserve">B:   Eine </w:t>
            </w:r>
            <w:r>
              <w:rPr>
                <w:rFonts w:ascii="Calibri" w:hAnsi="Calibri"/>
                <w:sz w:val="26"/>
                <w:szCs w:val="26"/>
              </w:rPr>
              <w:t>55</w:t>
            </w:r>
            <w:r>
              <w:rPr>
                <w:rFonts w:ascii="Calibri" w:hAnsi="Calibri"/>
                <w:sz w:val="26"/>
                <w:szCs w:val="26"/>
              </w:rPr>
              <w:t>0</w:t>
            </w:r>
            <w:r>
              <w:rPr>
                <w:rFonts w:ascii="Calibri" w:hAnsi="Calibri"/>
                <w:sz w:val="26"/>
                <w:szCs w:val="26"/>
              </w:rPr>
              <w:t>ml</w:t>
            </w:r>
            <w:r>
              <w:rPr>
                <w:rFonts w:ascii="Calibri" w:hAnsi="Calibri"/>
                <w:sz w:val="26"/>
                <w:szCs w:val="26"/>
              </w:rPr>
              <w:t>-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Cola</w:t>
            </w:r>
            <w:r>
              <w:rPr>
                <w:rFonts w:ascii="Calibri" w:hAnsi="Calibri"/>
                <w:sz w:val="26"/>
                <w:szCs w:val="26"/>
              </w:rPr>
              <w:t xml:space="preserve">flasche enthält 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36</w:t>
            </w:r>
            <w:r>
              <w:rPr>
                <w:rFonts w:ascii="Calibri" w:hAnsi="Calibri"/>
                <w:sz w:val="26"/>
                <w:szCs w:val="26"/>
              </w:rPr>
              <w:t>g Zucker.</w:t>
            </w:r>
          </w:p>
          <w:p>
            <w:pPr>
              <w:pStyle w:val="Normal"/>
              <w:spacing w:lineRule="exact" w:line="40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c) </w:t>
              <w:tab/>
              <w:t xml:space="preserve">Eine Schule hat </w:t>
            </w:r>
            <w:r>
              <w:rPr>
                <w:rFonts w:ascii="Calibri" w:hAnsi="Calibri"/>
                <w:sz w:val="26"/>
                <w:szCs w:val="26"/>
              </w:rPr>
              <w:t>4</w:t>
            </w:r>
            <w:r>
              <w:rPr>
                <w:rFonts w:ascii="Calibri" w:hAnsi="Calibri"/>
                <w:sz w:val="26"/>
                <w:szCs w:val="26"/>
              </w:rPr>
              <w:t xml:space="preserve">50 Schüler:innen. Davon haben </w:t>
            </w:r>
            <w:r>
              <w:rPr>
                <w:rFonts w:ascii="Calibri" w:hAnsi="Calibri"/>
                <w:sz w:val="26"/>
                <w:szCs w:val="26"/>
              </w:rPr>
              <w:t>72</w:t>
            </w:r>
            <w:r>
              <w:rPr>
                <w:rFonts w:ascii="Calibri" w:hAnsi="Calibri"/>
                <w:sz w:val="26"/>
                <w:szCs w:val="26"/>
              </w:rPr>
              <w:t xml:space="preserve">% Mathe als </w:t>
              <w:tab/>
              <w:t>Lieblingsfach.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6"/>
                <w:szCs w:val="26"/>
              </w:rPr>
            </w:pPr>
            <w:r>
              <w:rPr/>
            </w:r>
          </w:p>
        </w:tc>
        <w:tc>
          <w:tcPr>
            <w:tcW w:w="8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6"/>
                <w:szCs w:val="26"/>
              </w:rPr>
              <w:t xml:space="preserve">Die Mehrwertsteuer in Deutschland beträgt 19%, der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ermäßigte</w:t>
            </w:r>
            <w:r>
              <w:rPr>
                <w:rFonts w:ascii="Calibri" w:hAnsi="Calibri"/>
                <w:sz w:val="26"/>
                <w:szCs w:val="26"/>
              </w:rPr>
              <w:t xml:space="preserve"> Steuersatz auf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Lebensmittel, Bücher/Zeitungen und Getränke</w:t>
            </w:r>
            <w:r>
              <w:rPr>
                <w:rFonts w:ascii="Calibri" w:hAnsi="Calibri"/>
                <w:sz w:val="26"/>
                <w:szCs w:val="26"/>
              </w:rPr>
              <w:t xml:space="preserve"> 7%. In den folgenden Preisen ist die Mehrwertsteuer </w:t>
            </w:r>
            <w:r>
              <w:rPr>
                <w:rFonts w:ascii="Calibri" w:hAnsi="Calibri"/>
                <w:i/>
                <w:iCs/>
                <w:sz w:val="26"/>
                <w:szCs w:val="26"/>
              </w:rPr>
              <w:t>noch nicht</w:t>
            </w:r>
            <w:r>
              <w:rPr>
                <w:rFonts w:ascii="Calibri" w:hAnsi="Calibri"/>
                <w:sz w:val="26"/>
                <w:szCs w:val="26"/>
              </w:rPr>
              <w:t xml:space="preserve"> enthalten. 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a)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Vervollständige</w:t>
            </w:r>
            <w:r>
              <w:rPr>
                <w:rFonts w:ascii="Calibri" w:hAnsi="Calibri"/>
                <w:sz w:val="26"/>
                <w:szCs w:val="26"/>
              </w:rPr>
              <w:t xml:space="preserve"> die Tabelle hier auf dem Blatt, indem du den Preis inklusive Mehrwertsteuer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berechnest</w:t>
            </w:r>
            <w:r>
              <w:rPr>
                <w:rFonts w:ascii="Calibri" w:hAnsi="Calibri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Notiere</w:t>
            </w:r>
            <w:r>
              <w:rPr>
                <w:rFonts w:ascii="Calibri" w:hAnsi="Calibri"/>
                <w:sz w:val="26"/>
                <w:szCs w:val="26"/>
              </w:rPr>
              <w:t xml:space="preserve"> zu jedem Artikel einen Rechenweg im Heft.</w:t>
            </w:r>
          </w:p>
          <w:p>
            <w:pPr>
              <w:pStyle w:val="Normal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  <w:tbl>
            <w:tblPr>
              <w:tblStyle w:val="Tabellenraster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118"/>
              <w:gridCol w:w="2427"/>
              <w:gridCol w:w="2982"/>
            </w:tblGrid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Artikel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ohne Mwst.</w:t>
                  </w:r>
                </w:p>
              </w:tc>
              <w:tc>
                <w:tcPr>
                  <w:tcW w:w="2982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Preis inklusive Mwst.</w:t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 xml:space="preserve">1kg </w:t>
                  </w:r>
                  <w:r>
                    <w:rPr>
                      <w:rFonts w:eastAsia="SimSun" w:cs="Lucida Sans" w:ascii="Calibri" w:hAnsi="Calibri"/>
                      <w:color w:val="auto"/>
                      <w:kern w:val="2"/>
                      <w:sz w:val="26"/>
                      <w:szCs w:val="26"/>
                      <w:lang w:val="de-DE" w:eastAsia="hi-IN" w:bidi="hi-IN"/>
                    </w:rPr>
                    <w:t>Birnen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  <w:t>1</w:t>
                  </w:r>
                  <w:r>
                    <w:rPr>
                      <w:rFonts w:ascii="Calibri" w:hAnsi="Calibri"/>
                      <w:sz w:val="26"/>
                      <w:szCs w:val="26"/>
                    </w:rPr>
                    <w:t>7€</w:t>
                  </w:r>
                </w:p>
              </w:tc>
              <w:tc>
                <w:tcPr>
                  <w:tcW w:w="2982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3118" w:type="dxa"/>
                  <w:tcBorders/>
                </w:tcPr>
                <w:p>
                  <w:pPr>
                    <w:pStyle w:val="Normal"/>
                    <w:rPr>
                      <w:rFonts w:ascii="Calibri" w:hAnsi="Calibri" w:eastAsia="SimSun" w:cs="Lucida Sans"/>
                      <w:color w:val="auto"/>
                      <w:kern w:val="2"/>
                      <w:sz w:val="26"/>
                      <w:szCs w:val="26"/>
                      <w:lang w:val="de-DE" w:eastAsia="hi-IN" w:bidi="hi-IN"/>
                    </w:rPr>
                  </w:pPr>
                  <w:r>
                    <w:rPr>
                      <w:rFonts w:eastAsia="SimSun" w:cs="Lucida Sans" w:ascii="Calibri" w:hAnsi="Calibri"/>
                      <w:color w:val="auto"/>
                      <w:kern w:val="2"/>
                      <w:sz w:val="26"/>
                      <w:szCs w:val="26"/>
                      <w:lang w:val="de-DE" w:eastAsia="hi-IN" w:bidi="hi-IN"/>
                    </w:rPr>
                    <w:t>Fernseher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Normal"/>
                    <w:jc w:val="center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eastAsia="SimSun" w:cs="Lucida Sans" w:ascii="Calibri" w:hAnsi="Calibri"/>
                      <w:color w:val="auto"/>
                      <w:kern w:val="2"/>
                      <w:sz w:val="26"/>
                      <w:szCs w:val="26"/>
                      <w:lang w:val="de-DE" w:eastAsia="hi-IN" w:bidi="hi-IN"/>
                    </w:rPr>
                    <w:t>480</w:t>
                  </w:r>
                  <w:r>
                    <w:rPr>
                      <w:rFonts w:ascii="Calibri" w:hAnsi="Calibri"/>
                      <w:sz w:val="26"/>
                      <w:szCs w:val="26"/>
                    </w:rPr>
                    <w:t>€</w:t>
                  </w:r>
                </w:p>
              </w:tc>
              <w:tc>
                <w:tcPr>
                  <w:tcW w:w="2982" w:type="dxa"/>
                  <w:tcBorders/>
                </w:tcPr>
                <w:p>
                  <w:pPr>
                    <w:pStyle w:val="Normal"/>
                    <w:rPr>
                      <w:rFonts w:ascii="Calibri" w:hAnsi="Calibri"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hanging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>b)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Ein </w:t>
            </w:r>
            <w:r>
              <w:rPr>
                <w:rFonts w:eastAsia="SimSun" w:cs="Calibri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Fußball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kostet </w:t>
            </w:r>
            <w:r>
              <w:rPr>
                <w:rFonts w:eastAsia="SimSun" w:cs="Calibri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29,99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€ inklusive Mehrwertsteuer. Wie viel beträgt der Preis ohne Mehrwertsteuer?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Berechne</w:t>
            </w:r>
            <w:r>
              <w:rPr>
                <w:rFonts w:cs="Calibri" w:ascii="Calibri" w:hAnsi="Calibri"/>
                <w:sz w:val="26"/>
                <w:szCs w:val="26"/>
              </w:rPr>
              <w:t>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/>
            </w:r>
          </w:p>
        </w:tc>
      </w:tr>
      <w:tr>
        <w:trPr/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Nr. 8</w:t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br/>
            </w:r>
          </w:p>
          <w:p>
            <w:pPr>
              <w:pStyle w:val="TabellenInhal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8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Ein Laptop kostete ursprünglich </w:t>
            </w:r>
            <w:r>
              <w:rPr>
                <w:rFonts w:eastAsia="SimSun" w:cs="Lucida Sans" w:ascii="Calibri" w:hAnsi="Calibri"/>
                <w:color w:val="auto"/>
                <w:kern w:val="2"/>
                <w:sz w:val="26"/>
                <w:szCs w:val="26"/>
                <w:lang w:val="de-DE" w:eastAsia="hi-IN" w:bidi="hi-IN"/>
              </w:rPr>
              <w:t>3500</w:t>
            </w:r>
            <w:r>
              <w:rPr>
                <w:rFonts w:ascii="Calibri" w:hAnsi="Calibri"/>
                <w:sz w:val="26"/>
                <w:szCs w:val="26"/>
              </w:rPr>
              <w:t xml:space="preserve">€. Sein Preis wurde um </w:t>
            </w:r>
            <w:r>
              <w:rPr>
                <w:rFonts w:ascii="Calibri" w:hAnsi="Calibri"/>
                <w:sz w:val="26"/>
                <w:szCs w:val="26"/>
              </w:rPr>
              <w:t>9</w:t>
            </w:r>
            <w:r>
              <w:rPr>
                <w:rFonts w:ascii="Calibri" w:hAnsi="Calibri"/>
                <w:sz w:val="26"/>
                <w:szCs w:val="26"/>
              </w:rPr>
              <w:t xml:space="preserve">% gesenkt. Als ein neues Modell herauskam, wurde der reduzierte Preis nochmals um </w:t>
            </w:r>
            <w:r>
              <w:rPr>
                <w:rFonts w:ascii="Calibri" w:hAnsi="Calibri"/>
                <w:sz w:val="26"/>
                <w:szCs w:val="26"/>
              </w:rPr>
              <w:t>15</w:t>
            </w:r>
            <w:r>
              <w:rPr>
                <w:rFonts w:ascii="Calibri" w:hAnsi="Calibri"/>
                <w:sz w:val="26"/>
                <w:szCs w:val="26"/>
              </w:rPr>
              <w:t>% gesenkt.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kostet der Laptop nach der zweiten Preisreduzierung?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Wie viel Prozent des </w:t>
            </w:r>
            <w:r>
              <w:rPr>
                <w:rFonts w:ascii="Calibri" w:hAnsi="Calibri"/>
                <w:sz w:val="26"/>
                <w:szCs w:val="26"/>
                <w:u w:val="single"/>
              </w:rPr>
              <w:t>ursprünglichen</w:t>
            </w:r>
            <w:r>
              <w:rPr>
                <w:rFonts w:ascii="Calibri" w:hAnsi="Calibri"/>
                <w:sz w:val="26"/>
                <w:szCs w:val="26"/>
              </w:rPr>
              <w:t xml:space="preserve"> Preises kostet der Laptop noch nach beiden Preisreduzierungen?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Berechne!</w:t>
            </w:r>
          </w:p>
          <w:p>
            <w:pPr>
              <w:pStyle w:val="ListParagraph"/>
              <w:spacing w:lineRule="auto" w:line="360"/>
              <w:ind w:hanging="0"/>
              <w:rPr>
                <w:rFonts w:ascii="Calibri" w:hAnsi="Calibri"/>
                <w:sz w:val="26"/>
                <w:szCs w:val="26"/>
              </w:rPr>
            </w:pPr>
            <w:r>
              <w:rPr/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auto" w:line="360"/>
              <w:jc w:val="right"/>
              <w:rPr>
                <w:rFonts w:ascii="Calibri" w:hAnsi="Calibri"/>
                <w:sz w:val="26"/>
                <w:szCs w:val="26"/>
              </w:rPr>
            </w:pPr>
            <w:r>
              <w:rPr/>
            </w:r>
          </w:p>
        </w:tc>
      </w:tr>
    </w:tbl>
    <w:p>
      <w:pPr>
        <w:pStyle w:val="Header"/>
        <w:rPr>
          <w:rFonts w:ascii="Calibri" w:hAnsi="Calibri"/>
          <w:b/>
          <w:b/>
          <w:sz w:val="26"/>
          <w:szCs w:val="26"/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397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 w:asciiTheme="minorHAnsi" w:cstheme="minorHAnsi" w:hAnsiTheme="minorHAnsi"/>
        <w:sz w:val="18"/>
        <w:szCs w:val="18"/>
      </w:rPr>
    </w:pPr>
    <w:r>
      <w:rPr>
        <w:rFonts w:cs="Calibri" w:ascii="Calibri" w:hAnsi="Calibri" w:asciiTheme="minorHAnsi" w:cstheme="minorHAnsi" w:hAnsiTheme="minorHAnsi"/>
        <w:sz w:val="18"/>
        <w:szCs w:val="18"/>
      </w:rPr>
      <w:t>Stand: 03. Mai 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DE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4z0" w:customStyle="1">
    <w:name w:val="WW8Num4z0"/>
    <w:qFormat/>
    <w:rPr>
      <w:lang w:val="de-DE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Nummerierungszeichen" w:customStyle="1">
    <w:name w:val="Nummerierungszeichen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483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styleId="KopfzeileZchn" w:customStyle="1">
    <w:name w:val="Kopfzeile Zchn"/>
    <w:basedOn w:val="DefaultParagraphFon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character" w:styleId="Appleconvertedspace" w:customStyle="1">
    <w:name w:val="apple-converted-space"/>
    <w:basedOn w:val="DefaultParagraphFont"/>
    <w:qFormat/>
    <w:rsid w:val="00c1554d"/>
    <w:rPr/>
  </w:style>
  <w:style w:type="character" w:styleId="InternetLink">
    <w:name w:val="Hyperlink"/>
    <w:basedOn w:val="DefaultParagraphFont"/>
    <w:uiPriority w:val="99"/>
    <w:semiHidden/>
    <w:unhideWhenUsed/>
    <w:rsid w:val="00c1554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suppressLineNumbers/>
      <w:tabs>
        <w:tab w:val="clear" w:pos="709"/>
        <w:tab w:val="center" w:pos="4536" w:leader="none"/>
        <w:tab w:val="right" w:pos="9072" w:leader="none"/>
      </w:tabs>
      <w:spacing w:lineRule="atLeast" w:line="10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de4cd0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ooter">
    <w:name w:val="Footer"/>
    <w:basedOn w:val="Normal"/>
    <w:link w:val="FuzeileZchn"/>
    <w:uiPriority w:val="99"/>
    <w:rsid w:val="00da5d4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prechblasentextZchn"/>
    <w:qFormat/>
    <w:rsid w:val="00354de6"/>
    <w:pPr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8782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Western" w:customStyle="1">
    <w:name w:val="western"/>
    <w:basedOn w:val="Normal"/>
    <w:qFormat/>
    <w:rsid w:val="001b48c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565e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2</Pages>
  <Words>381</Words>
  <Characters>2160</Characters>
  <CharactersWithSpaces>2502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2024-06-04T15:07:00Z</dcterms:created>
  <dc:creator>A W</dc:creator>
  <dc:description/>
  <dc:language>de-DE</dc:language>
  <cp:lastModifiedBy/>
  <cp:lastPrinted>2024-06-02T11:08:00Z</cp:lastPrinted>
  <dcterms:modified xsi:type="dcterms:W3CDTF">2025-05-27T15:16:38Z</dcterms:modified>
  <cp:revision>98</cp:revision>
  <dc:subject/>
  <dc:title>Jahrgang 8, Klasse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