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52"/>
          <w:szCs w:val="52"/>
        </w:rPr>
        <w:t xml:space="preserve">PROPUESTAS DE NUEVAS</w:t>
      </w:r>
    </w:p>
    <w:p>
      <w:pPr>
        <w:spacing w:after="100"/>
        <w:jc w:val="center"/>
      </w:pPr>
      <w:r>
        <w:rPr>
          <w:rFonts w:ascii="Arial" w:cs="Arial" w:eastAsia="Arial" w:hAnsi="Arial"/>
          <w:b/>
          <w:bCs/>
          <w:color w:val="1F4E79"/>
          <w:sz w:val="52"/>
          <w:szCs w:val="52"/>
        </w:rPr>
        <w:t xml:space="preserve">FUNCIONALIDADES Y MÉTRICAS</w:t>
      </w:r>
    </w:p>
    <w:p>
      <w:pPr>
        <w:spacing w:after="400"/>
        <w:jc w:val="center"/>
      </w:pPr>
      <w:r>
        <w:rPr>
          <w:rFonts w:ascii="Arial" w:cs="Arial" w:eastAsia="Arial" w:hAnsi="Arial"/>
          <w:color w:val="2E75B6"/>
          <w:sz w:val="36"/>
          <w:szCs w:val="36"/>
        </w:rPr>
        <w:t xml:space="preserve">Madrid Real Estate Tracker</w:t>
      </w:r>
    </w:p>
    <w:p>
      <w:pPr>
        <w:spacing w:after="200"/>
        <w:jc w:val="center"/>
      </w:pPr>
      <w:r>
        <w:rPr>
          <w:rFonts w:ascii="Arial" w:cs="Arial" w:eastAsia="Arial" w:hAnsi="Arial"/>
          <w:i/>
          <w:iCs/>
          <w:color w:val="666666"/>
          <w:sz w:val="22"/>
          <w:szCs w:val="22"/>
        </w:rPr>
        <w:t xml:space="preserve">Roadmap de evolución funcional para convertir la plataforma en una herramienta de inteligencia inmobiliaria integral</w:t>
      </w:r>
    </w:p>
    <w:p>
      <w:pPr>
        <w:spacing w:before="20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000000"/>
                <w:sz w:val="22"/>
                <w:szCs w:val="22"/>
              </w:rPr>
              <w:t xml:space="preserve">Versión: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1.0</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000000"/>
                <w:sz w:val="22"/>
                <w:szCs w:val="22"/>
              </w:rPr>
              <w:t xml:space="preserve">Fecha: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Febrero 2026</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000000"/>
                <w:sz w:val="22"/>
                <w:szCs w:val="22"/>
              </w:rPr>
              <w:t xml:space="preserve">Autor: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Claude (análisis automático)</w:t>
            </w:r>
          </w:p>
        </w:tc>
      </w:tr>
    </w:tbl>
    <w:p>
      <w:r>
        <w:br w:type="page"/>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Nuevas Métricas de Mercado</w:t>
      </w:r>
    </w:p>
    <w:p>
      <w:pPr>
        <w:spacing w:after="120"/>
      </w:pPr>
      <w:r>
        <w:rPr>
          <w:rFonts w:ascii="Arial" w:cs="Arial" w:eastAsia="Arial" w:hAnsi="Arial"/>
          <w:b w:val="false"/>
          <w:bCs w:val="false"/>
          <w:i w:val="false"/>
          <w:iCs w:val="false"/>
          <w:color w:val="000000"/>
          <w:sz w:val="22"/>
          <w:szCs w:val="22"/>
        </w:rPr>
        <w:t xml:space="preserve">Las siguientes métricas añadirían profundidad analítica al sistema existente y permitirían una comprensión más granular del comportamiento del mercado inmobiliario madrileño.</w:t>
      </w:r>
    </w:p>
    <w:p>
      <w:pPr>
        <w:pStyle w:val="Heading2"/>
      </w:pPr>
      <w:r>
        <w:rPr>
          <w:rFonts w:ascii="Arial" w:cs="Arial" w:eastAsia="Arial" w:hAnsi="Arial"/>
        </w:rPr>
        <w:t xml:space="preserve">1.1 Índice de Absorción del Mercado (Absorption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F8F9FA" w:val="clear"/>
            <w:tcMar>
              <w:top w:type="dxa" w:w="120"/>
              <w:left w:type="dxa" w:w="200"/>
              <w:bottom w:type="dxa" w:w="120"/>
              <w:right w:type="dxa" w:w="200"/>
            </w:tcMar>
          </w:tcPr>
          <w:p>
            <w:pPr>
              <w:spacing w:after="60"/>
            </w:pPr>
            <w:r>
              <w:rPr>
                <w:rFonts w:ascii="Arial" w:cs="Arial" w:eastAsia="Arial" w:hAnsi="Arial"/>
                <w:b/>
                <w:bCs/>
                <w:color w:val="2E75B6"/>
                <w:sz w:val="22"/>
                <w:szCs w:val="22"/>
              </w:rPr>
              <w:t xml:space="preserve">📊 Fórmula</w:t>
            </w:r>
          </w:p>
          <w:p>
            <w:r>
              <w:rPr>
                <w:rFonts w:ascii="Arial" w:cs="Arial" w:eastAsia="Arial" w:hAnsi="Arial"/>
                <w:sz w:val="20"/>
                <w:szCs w:val="20"/>
              </w:rPr>
              <w:t xml:space="preserve">Absorption Rate = Propiedades vendidas últimos 30 días / Inventario activo total × 100</w:t>
            </w:r>
          </w:p>
        </w:tc>
      </w:tr>
    </w:tbl>
    <w:p>
      <w:pPr>
        <w:spacing w:after="120"/>
      </w:pPr>
      <w:r>
        <w:rPr>
          <w:rFonts w:ascii="Arial" w:cs="Arial" w:eastAsia="Arial" w:hAnsi="Arial"/>
          <w:b w:val="false"/>
          <w:bCs w:val="false"/>
          <w:i w:val="false"/>
          <w:iCs w:val="false"/>
          <w:color w:val="000000"/>
          <w:sz w:val="22"/>
          <w:szCs w:val="22"/>
        </w:rPr>
        <w:t xml:space="preserve"/>
      </w:r>
    </w:p>
    <w:p>
      <w:pPr>
        <w:spacing w:after="120"/>
      </w:pPr>
      <w:r>
        <w:rPr>
          <w:rFonts w:ascii="Arial" w:cs="Arial" w:eastAsia="Arial" w:hAnsi="Arial"/>
          <w:b w:val="false"/>
          <w:bCs w:val="false"/>
          <w:i w:val="false"/>
          <w:iCs w:val="false"/>
          <w:color w:val="000000"/>
          <w:sz w:val="22"/>
          <w:szCs w:val="22"/>
        </w:rPr>
        <w:t xml:space="preserve">Esta métrica indica qué porcentaje del inventario se absorbe mensualmente. Un absorption rate del 20% o más indica un mercado de vendedores (seller's market), mientras que menos del 15% indica un mercado de compradores. Se calcularía por distrito y por barrio para identificar microzonas calientes.</w:t>
      </w:r>
    </w:p>
    <w:p>
      <w:pPr>
        <w:spacing w:after="120"/>
      </w:pPr>
      <w:r>
        <w:rPr>
          <w:rFonts w:ascii="Arial" w:cs="Arial" w:eastAsia="Arial" w:hAnsi="Arial"/>
          <w:b/>
          <w:bCs/>
          <w:i w:val="false"/>
          <w:iCs w:val="false"/>
          <w:color w:val="000000"/>
          <w:sz w:val="22"/>
          <w:szCs w:val="22"/>
        </w:rPr>
        <w:t xml:space="preserve">Implementación:</w:t>
      </w:r>
    </w:p>
    <w:p>
      <w:pPr>
        <w:pStyle w:val="ListParagraph"/>
        <w:numPr>
          <w:ilvl w:val="0"/>
          <w:numId w:val="2"/>
        </w:numPr>
      </w:pPr>
      <w:r>
        <w:rPr>
          <w:rFonts w:ascii="Arial" w:cs="Arial" w:eastAsia="Arial" w:hAnsi="Arial"/>
          <w:sz w:val="22"/>
          <w:szCs w:val="22"/>
        </w:rPr>
        <w:t xml:space="preserve">Crear función get_absorption_rate(distrito=None, barrio=None, days=30) en market_indicators.py.</w:t>
      </w:r>
    </w:p>
    <w:p>
      <w:pPr>
        <w:pStyle w:val="ListParagraph"/>
        <w:numPr>
          <w:ilvl w:val="0"/>
          <w:numId w:val="2"/>
        </w:numPr>
      </w:pPr>
      <w:r>
        <w:rPr>
          <w:rFonts w:ascii="Arial" w:cs="Arial" w:eastAsia="Arial" w:hAnsi="Arial"/>
          <w:sz w:val="22"/>
          <w:szCs w:val="22"/>
        </w:rPr>
        <w:t xml:space="preserve">Mostrar como KPI en el panel de vigilancia con semáforo: verde (&gt;20%), amarillo (15-20%), rojo (&lt;15%).</w:t>
      </w:r>
    </w:p>
    <w:p>
      <w:pPr>
        <w:pStyle w:val="ListParagraph"/>
        <w:numPr>
          <w:ilvl w:val="0"/>
          <w:numId w:val="2"/>
        </w:numPr>
      </w:pPr>
      <w:r>
        <w:rPr>
          <w:rFonts w:ascii="Arial" w:cs="Arial" w:eastAsia="Arial" w:hAnsi="Arial"/>
          <w:sz w:val="22"/>
          <w:szCs w:val="22"/>
        </w:rPr>
        <w:t xml:space="preserve">Añadir gráfico de evolución semanal del absorption rate.</w:t>
      </w:r>
    </w:p>
    <w:p>
      <w:pPr>
        <w:pStyle w:val="Heading2"/>
      </w:pPr>
      <w:r>
        <w:rPr>
          <w:rFonts w:ascii="Arial" w:cs="Arial" w:eastAsia="Arial" w:hAnsi="Arial"/>
        </w:rPr>
        <w:t xml:space="preserve">1.2 Meses de Inventario (Months of Supply)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F8F9FA" w:val="clear"/>
            <w:tcMar>
              <w:top w:type="dxa" w:w="120"/>
              <w:left w:type="dxa" w:w="200"/>
              <w:bottom w:type="dxa" w:w="120"/>
              <w:right w:type="dxa" w:w="200"/>
            </w:tcMar>
          </w:tcPr>
          <w:p>
            <w:pPr>
              <w:spacing w:after="60"/>
            </w:pPr>
            <w:r>
              <w:rPr>
                <w:rFonts w:ascii="Arial" w:cs="Arial" w:eastAsia="Arial" w:hAnsi="Arial"/>
                <w:b/>
                <w:bCs/>
                <w:color w:val="2E75B6"/>
                <w:sz w:val="22"/>
                <w:szCs w:val="22"/>
              </w:rPr>
              <w:t xml:space="preserve">📊 Fórmula</w:t>
            </w:r>
          </w:p>
          <w:p>
            <w:r>
              <w:rPr>
                <w:rFonts w:ascii="Arial" w:cs="Arial" w:eastAsia="Arial" w:hAnsi="Arial"/>
                <w:sz w:val="20"/>
                <w:szCs w:val="20"/>
              </w:rPr>
              <w:t xml:space="preserve">Months of Supply = Inventario activo / Ventas mensuales promedio (últimos 3 meses)</w:t>
            </w:r>
          </w:p>
        </w:tc>
      </w:tr>
    </w:tbl>
    <w:p>
      <w:pPr>
        <w:spacing w:after="120"/>
      </w:pPr>
      <w:r>
        <w:rPr>
          <w:rFonts w:ascii="Arial" w:cs="Arial" w:eastAsia="Arial" w:hAnsi="Arial"/>
          <w:b w:val="false"/>
          <w:bCs w:val="false"/>
          <w:i w:val="false"/>
          <w:iCs w:val="false"/>
          <w:color w:val="000000"/>
          <w:sz w:val="22"/>
          <w:szCs w:val="22"/>
        </w:rPr>
        <w:t xml:space="preserve"/>
      </w:r>
    </w:p>
    <w:p>
      <w:pPr>
        <w:spacing w:after="120"/>
      </w:pPr>
      <w:r>
        <w:rPr>
          <w:rFonts w:ascii="Arial" w:cs="Arial" w:eastAsia="Arial" w:hAnsi="Arial"/>
          <w:b w:val="false"/>
          <w:bCs w:val="false"/>
          <w:i w:val="false"/>
          <w:iCs w:val="false"/>
          <w:color w:val="000000"/>
          <w:sz w:val="22"/>
          <w:szCs w:val="22"/>
        </w:rPr>
        <w:t xml:space="preserve">Indica cuántos meses tardaría en venderse todo el inventario actual al ritmo de ventas vigente. Es la métrica estándar internacional para evaluar equilibrio de mercado. Menos de 4 meses = mercado muy caliente; 4-6 = equilibrado; más de 6 = mercado frío.</w:t>
      </w:r>
    </w:p>
    <w:p>
      <w:pPr>
        <w:spacing w:after="120"/>
      </w:pPr>
      <w:r>
        <w:rPr>
          <w:rFonts w:ascii="Arial" w:cs="Arial" w:eastAsia="Arial" w:hAnsi="Arial"/>
          <w:b w:val="false"/>
          <w:bCs w:val="false"/>
          <w:i w:val="false"/>
          <w:iCs w:val="false"/>
          <w:color w:val="000000"/>
          <w:sz w:val="22"/>
          <w:szCs w:val="22"/>
        </w:rPr>
        <w:t xml:space="preserve">Complementa el ratio O/D existente dando una perspectiva temporal más intuitiva.</w:t>
      </w:r>
    </w:p>
    <w:p>
      <w:pPr>
        <w:pStyle w:val="Heading2"/>
      </w:pPr>
      <w:r>
        <w:rPr>
          <w:rFonts w:ascii="Arial" w:cs="Arial" w:eastAsia="Arial" w:hAnsi="Arial"/>
        </w:rPr>
        <w:t xml:space="preserve">1.3 Índice de Presión de Precios (Price Pressure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F8F9FA" w:val="clear"/>
            <w:tcMar>
              <w:top w:type="dxa" w:w="120"/>
              <w:left w:type="dxa" w:w="200"/>
              <w:bottom w:type="dxa" w:w="120"/>
              <w:right w:type="dxa" w:w="200"/>
            </w:tcMar>
          </w:tcPr>
          <w:p>
            <w:pPr>
              <w:spacing w:after="60"/>
            </w:pPr>
            <w:r>
              <w:rPr>
                <w:rFonts w:ascii="Arial" w:cs="Arial" w:eastAsia="Arial" w:hAnsi="Arial"/>
                <w:b/>
                <w:bCs/>
                <w:color w:val="2E75B6"/>
                <w:sz w:val="22"/>
                <w:szCs w:val="22"/>
              </w:rPr>
              <w:t xml:space="preserve">📊 Fórmula</w:t>
            </w:r>
          </w:p>
          <w:p>
            <w:r>
              <w:rPr>
                <w:rFonts w:ascii="Arial" w:cs="Arial" w:eastAsia="Arial" w:hAnsi="Arial"/>
                <w:sz w:val="20"/>
                <w:szCs w:val="20"/>
              </w:rPr>
              <w:t xml:space="preserve">PPI = (% propiedades con subida de precio - % propiedades con bajada de precio) × Peso_velocidad</w:t>
            </w:r>
          </w:p>
        </w:tc>
      </w:tr>
    </w:tbl>
    <w:p>
      <w:pPr>
        <w:spacing w:after="120"/>
      </w:pPr>
      <w:r>
        <w:rPr>
          <w:rFonts w:ascii="Arial" w:cs="Arial" w:eastAsia="Arial" w:hAnsi="Arial"/>
          <w:b w:val="false"/>
          <w:bCs w:val="false"/>
          <w:i w:val="false"/>
          <w:iCs w:val="false"/>
          <w:color w:val="000000"/>
          <w:sz w:val="22"/>
          <w:szCs w:val="22"/>
        </w:rPr>
        <w:t xml:space="preserve"/>
      </w:r>
    </w:p>
    <w:p>
      <w:pPr>
        <w:spacing w:after="120"/>
      </w:pPr>
      <w:r>
        <w:rPr>
          <w:rFonts w:ascii="Arial" w:cs="Arial" w:eastAsia="Arial" w:hAnsi="Arial"/>
          <w:b w:val="false"/>
          <w:bCs w:val="false"/>
          <w:i w:val="false"/>
          <w:iCs w:val="false"/>
          <w:color w:val="000000"/>
          <w:sz w:val="22"/>
          <w:szCs w:val="22"/>
        </w:rPr>
        <w:t xml:space="preserve">Este índice combina la dirección de los cambios de precio con la velocidad del mercado. Un PPI positivo indica presión alcista (más subidas que bajadas y ventas rápidas). Un PPI negativo indica presión bajista. El dato ya existe en price_history, solo falta agregarlo.</w:t>
      </w:r>
    </w:p>
    <w:p>
      <w:pPr>
        <w:spacing w:after="120"/>
      </w:pPr>
      <w:r>
        <w:rPr>
          <w:rFonts w:ascii="Arial" w:cs="Arial" w:eastAsia="Arial" w:hAnsi="Arial"/>
          <w:b w:val="false"/>
          <w:bCs w:val="false"/>
          <w:i w:val="false"/>
          <w:iCs w:val="false"/>
          <w:color w:val="000000"/>
          <w:sz w:val="22"/>
          <w:szCs w:val="22"/>
        </w:rPr>
        <w:t xml:space="preserve">Valor añadido: es un indicador adelantado (leading indicator) que anticipa movimientos de precio antes de que se reflejen en las medianas generales.</w:t>
      </w:r>
    </w:p>
    <w:p>
      <w:pPr>
        <w:pStyle w:val="Heading2"/>
      </w:pPr>
      <w:r>
        <w:rPr>
          <w:rFonts w:ascii="Arial" w:cs="Arial" w:eastAsia="Arial" w:hAnsi="Arial"/>
        </w:rPr>
        <w:t xml:space="preserve">1.4 Yield Bruto por Alquiler Estimado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F8F9FA" w:val="clear"/>
            <w:tcMar>
              <w:top w:type="dxa" w:w="120"/>
              <w:left w:type="dxa" w:w="200"/>
              <w:bottom w:type="dxa" w:w="120"/>
              <w:right w:type="dxa" w:w="200"/>
            </w:tcMar>
          </w:tcPr>
          <w:p>
            <w:pPr>
              <w:spacing w:after="60"/>
            </w:pPr>
            <w:r>
              <w:rPr>
                <w:rFonts w:ascii="Arial" w:cs="Arial" w:eastAsia="Arial" w:hAnsi="Arial"/>
                <w:b/>
                <w:bCs/>
                <w:color w:val="2E75B6"/>
                <w:sz w:val="22"/>
                <w:szCs w:val="22"/>
              </w:rPr>
              <w:t xml:space="preserve">📊 Fórmula</w:t>
            </w:r>
          </w:p>
          <w:p>
            <w:r>
              <w:rPr>
                <w:rFonts w:ascii="Arial" w:cs="Arial" w:eastAsia="Arial" w:hAnsi="Arial"/>
                <w:sz w:val="20"/>
                <w:szCs w:val="20"/>
              </w:rPr>
              <w:t xml:space="preserve">Gross Yield = (Alquiler mensual estimado × 12) / Precio de venta × 100</w:t>
            </w:r>
          </w:p>
        </w:tc>
      </w:tr>
    </w:tbl>
    <w:p>
      <w:pPr>
        <w:spacing w:after="120"/>
      </w:pPr>
      <w:r>
        <w:rPr>
          <w:rFonts w:ascii="Arial" w:cs="Arial" w:eastAsia="Arial" w:hAnsi="Arial"/>
          <w:b w:val="false"/>
          <w:bCs w:val="false"/>
          <w:i w:val="false"/>
          <w:iCs w:val="false"/>
          <w:color w:val="000000"/>
          <w:sz w:val="22"/>
          <w:szCs w:val="22"/>
        </w:rPr>
        <w:t xml:space="preserve"/>
      </w:r>
    </w:p>
    <w:p>
      <w:pPr>
        <w:spacing w:after="120"/>
      </w:pPr>
      <w:r>
        <w:rPr>
          <w:rFonts w:ascii="Arial" w:cs="Arial" w:eastAsia="Arial" w:hAnsi="Arial"/>
          <w:b w:val="false"/>
          <w:bCs w:val="false"/>
          <w:i w:val="false"/>
          <w:iCs w:val="false"/>
          <w:color w:val="000000"/>
          <w:sz w:val="22"/>
          <w:szCs w:val="22"/>
        </w:rPr>
        <w:t xml:space="preserve">Estimando el alquiler medio por zona (scrapeando también Idealista alquileres o usando datos del INE), se calcularía la rentabilidad bruta por inversión. Es la métrica más buscada por inversores inmobiliarios.</w:t>
      </w:r>
    </w:p>
    <w:p>
      <w:pPr>
        <w:spacing w:after="120"/>
      </w:pPr>
      <w:r>
        <w:rPr>
          <w:rFonts w:ascii="Arial" w:cs="Arial" w:eastAsia="Arial" w:hAnsi="Arial"/>
          <w:b/>
          <w:bCs/>
          <w:i w:val="false"/>
          <w:iCs w:val="false"/>
          <w:color w:val="000000"/>
          <w:sz w:val="22"/>
          <w:szCs w:val="22"/>
        </w:rPr>
        <w:t xml:space="preserve">Implementación:</w:t>
      </w:r>
    </w:p>
    <w:p>
      <w:pPr>
        <w:pStyle w:val="ListParagraph"/>
        <w:numPr>
          <w:ilvl w:val="0"/>
          <w:numId w:val="3"/>
        </w:numPr>
      </w:pPr>
      <w:r>
        <w:rPr>
          <w:rFonts w:ascii="Arial" w:cs="Arial" w:eastAsia="Arial" w:hAnsi="Arial"/>
          <w:sz w:val="22"/>
          <w:szCs w:val="22"/>
        </w:rPr>
        <w:t xml:space="preserve">Añadir scraping de alquileres por barrio (nueva función en scraper.py o nuevo scraper dedicado).</w:t>
      </w:r>
    </w:p>
    <w:p>
      <w:pPr>
        <w:pStyle w:val="ListParagraph"/>
        <w:numPr>
          <w:ilvl w:val="0"/>
          <w:numId w:val="3"/>
        </w:numPr>
      </w:pPr>
      <w:r>
        <w:rPr>
          <w:rFonts w:ascii="Arial" w:cs="Arial" w:eastAsia="Arial" w:hAnsi="Arial"/>
          <w:sz w:val="22"/>
          <w:szCs w:val="22"/>
        </w:rPr>
        <w:t xml:space="preserve">Crear tabla rental_benchmarks con alquiler medio/m² por barrio.</w:t>
      </w:r>
    </w:p>
    <w:p>
      <w:pPr>
        <w:pStyle w:val="ListParagraph"/>
        <w:numPr>
          <w:ilvl w:val="0"/>
          <w:numId w:val="3"/>
        </w:numPr>
      </w:pPr>
      <w:r>
        <w:rPr>
          <w:rFonts w:ascii="Arial" w:cs="Arial" w:eastAsia="Arial" w:hAnsi="Arial"/>
          <w:sz w:val="22"/>
          <w:szCs w:val="22"/>
        </w:rPr>
        <w:t xml:space="preserve">Calcular yield para cada propiedad en venta y mostrarlo en las fichas de oportunidad.</w:t>
      </w:r>
    </w:p>
    <w:p>
      <w:pPr>
        <w:pStyle w:val="ListParagraph"/>
        <w:numPr>
          <w:ilvl w:val="0"/>
          <w:numId w:val="3"/>
        </w:numPr>
      </w:pPr>
      <w:r>
        <w:rPr>
          <w:rFonts w:ascii="Arial" w:cs="Arial" w:eastAsia="Arial" w:hAnsi="Arial"/>
          <w:sz w:val="22"/>
          <w:szCs w:val="22"/>
        </w:rPr>
        <w:t xml:space="preserve">Añadir ranking de barrios por yield bruto en el dashboard.</w:t>
      </w:r>
    </w:p>
    <w:p>
      <w:pPr>
        <w:pStyle w:val="Heading2"/>
      </w:pPr>
      <w:r>
        <w:rPr>
          <w:rFonts w:ascii="Arial" w:cs="Arial" w:eastAsia="Arial" w:hAnsi="Arial"/>
        </w:rPr>
        <w:t xml:space="preserve">1.5 Score de Negociabilidad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single" w:color="2E75B6" w:sz="1"/>
              <w:right w:val="single" w:color="2E75B6" w:sz="1"/>
            </w:tcBorders>
            <w:shd w:fill="F8F9FA" w:val="clear"/>
            <w:tcMar>
              <w:top w:type="dxa" w:w="120"/>
              <w:left w:type="dxa" w:w="200"/>
              <w:bottom w:type="dxa" w:w="120"/>
              <w:right w:type="dxa" w:w="200"/>
            </w:tcMar>
          </w:tcPr>
          <w:p>
            <w:pPr>
              <w:spacing w:after="60"/>
            </w:pPr>
            <w:r>
              <w:rPr>
                <w:rFonts w:ascii="Arial" w:cs="Arial" w:eastAsia="Arial" w:hAnsi="Arial"/>
                <w:b/>
                <w:bCs/>
                <w:color w:val="2E75B6"/>
                <w:sz w:val="22"/>
                <w:szCs w:val="22"/>
              </w:rPr>
              <w:t xml:space="preserve">📊 Fórmula</w:t>
            </w:r>
          </w:p>
          <w:p>
            <w:r>
              <w:rPr>
                <w:rFonts w:ascii="Arial" w:cs="Arial" w:eastAsia="Arial" w:hAnsi="Arial"/>
                <w:sz w:val="20"/>
                <w:szCs w:val="20"/>
              </w:rPr>
              <w:t xml:space="preserve">Negociabilidad = f(días_mercado, n_bajadas_precio, diff_vs_mediana_distrito, tipo_vendedor)</w:t>
            </w:r>
          </w:p>
        </w:tc>
      </w:tr>
    </w:tbl>
    <w:p>
      <w:pPr>
        <w:spacing w:after="120"/>
      </w:pPr>
      <w:r>
        <w:rPr>
          <w:rFonts w:ascii="Arial" w:cs="Arial" w:eastAsia="Arial" w:hAnsi="Arial"/>
          <w:b w:val="false"/>
          <w:bCs w:val="false"/>
          <w:i w:val="false"/>
          <w:iCs w:val="false"/>
          <w:color w:val="000000"/>
          <w:sz w:val="22"/>
          <w:szCs w:val="22"/>
        </w:rPr>
        <w:t xml:space="preserve"/>
      </w:r>
    </w:p>
    <w:p>
      <w:pPr>
        <w:spacing w:after="120"/>
      </w:pPr>
      <w:r>
        <w:rPr>
          <w:rFonts w:ascii="Arial" w:cs="Arial" w:eastAsia="Arial" w:hAnsi="Arial"/>
          <w:b w:val="false"/>
          <w:bCs w:val="false"/>
          <w:i w:val="false"/>
          <w:iCs w:val="false"/>
          <w:color w:val="000000"/>
          <w:sz w:val="22"/>
          <w:szCs w:val="22"/>
        </w:rPr>
        <w:t xml:space="preserve">Un score de 0 a 100 que estima cuánto margen de negociación tiene una propiedad. Combina: días en mercado (más tiempo = más negociable), historial de bajadas de precio (vendedor ya ha cedido), diferencia con la mediana del distrito (sobreprecio = más margen), y tipo de vendedor (particulares suelen ser más flexibles).</w:t>
      </w:r>
    </w:p>
    <w:p>
      <w:pPr>
        <w:spacing w:after="120"/>
      </w:pPr>
      <w:r>
        <w:rPr>
          <w:rFonts w:ascii="Arial" w:cs="Arial" w:eastAsia="Arial" w:hAnsi="Arial"/>
          <w:b w:val="false"/>
          <w:bCs w:val="false"/>
          <w:i w:val="false"/>
          <w:iCs w:val="false"/>
          <w:color w:val="000000"/>
          <w:sz w:val="22"/>
          <w:szCs w:val="22"/>
        </w:rPr>
        <w:t xml:space="preserve">Complementa el quality_score existente añadiendo la dimensión de negociación. Se mostraría junto al score de calidad-precio en las fichas de oportunidades.</w:t>
      </w:r>
    </w:p>
    <w:p>
      <w:pPr>
        <w:pStyle w:val="Heading2"/>
      </w:pPr>
      <w:r>
        <w:rPr>
          <w:rFonts w:ascii="Arial" w:cs="Arial" w:eastAsia="Arial" w:hAnsi="Arial"/>
        </w:rPr>
        <w:t xml:space="preserve">1.6 Coeficiente de Gini de Precios por Distrito</w:t>
      </w:r>
    </w:p>
    <w:p>
      <w:pPr>
        <w:spacing w:after="120"/>
      </w:pPr>
      <w:r>
        <w:rPr>
          <w:rFonts w:ascii="Arial" w:cs="Arial" w:eastAsia="Arial" w:hAnsi="Arial"/>
          <w:b w:val="false"/>
          <w:bCs w:val="false"/>
          <w:i w:val="false"/>
          <w:iCs w:val="false"/>
          <w:color w:val="000000"/>
          <w:sz w:val="22"/>
          <w:szCs w:val="22"/>
        </w:rPr>
        <w:t xml:space="preserve">El coeficiente de Gini aplicado a los precios por m² de cada distrito mide la desigualdad de precios dentro de una zona. Un Gini alto indica un distrito con mucha disparidad (mezcla de viviendas económicas y de lujo), mientras que un Gini bajo indica precios homogéneos.</w:t>
      </w:r>
    </w:p>
    <w:p>
      <w:pPr>
        <w:spacing w:after="120"/>
      </w:pPr>
      <w:r>
        <w:rPr>
          <w:rFonts w:ascii="Arial" w:cs="Arial" w:eastAsia="Arial" w:hAnsi="Arial"/>
          <w:b w:val="false"/>
          <w:bCs w:val="false"/>
          <w:i w:val="false"/>
          <w:iCs w:val="false"/>
          <w:color w:val="000000"/>
          <w:sz w:val="22"/>
          <w:szCs w:val="22"/>
        </w:rPr>
        <w:t xml:space="preserve">Esto es más preciso que la dispersión media/mediana actual, y permite detectar zonas en proceso de gentrificación (el Gini sube cuando entran propiedades de lujo en barrios tradicionalmente económicos).</w:t>
      </w:r>
    </w:p>
    <w:p>
      <w:pPr>
        <w:pStyle w:val="Heading2"/>
      </w:pPr>
      <w:r>
        <w:rPr>
          <w:rFonts w:ascii="Arial" w:cs="Arial" w:eastAsia="Arial" w:hAnsi="Arial"/>
        </w:rPr>
        <w:t xml:space="preserve">1.7 Volatilidad de Precios (Desviación Estándar Móvil)</w:t>
      </w:r>
    </w:p>
    <w:p>
      <w:pPr>
        <w:spacing w:after="120"/>
      </w:pPr>
      <w:r>
        <w:rPr>
          <w:rFonts w:ascii="Arial" w:cs="Arial" w:eastAsia="Arial" w:hAnsi="Arial"/>
          <w:b w:val="false"/>
          <w:bCs w:val="false"/>
          <w:i w:val="false"/>
          <w:iCs w:val="false"/>
          <w:color w:val="000000"/>
          <w:sz w:val="22"/>
          <w:szCs w:val="22"/>
        </w:rPr>
        <w:t xml:space="preserve">Calcular la desviación estándar del precio/m² en ventanas móviles de 7 y 30 días. Una volatilidad creciente puede anticipar un cambio de tendencia. Se calcularía con la evolución temporal que ya proporciona get_price_per_sqm_evolution, añadiendo std como métrica de agregación.</w:t>
      </w:r>
    </w:p>
    <w:p>
      <w:pPr>
        <w:pStyle w:val="Heading2"/>
      </w:pPr>
      <w:r>
        <w:rPr>
          <w:rFonts w:ascii="Arial" w:cs="Arial" w:eastAsia="Arial" w:hAnsi="Arial"/>
        </w:rPr>
        <w:t xml:space="preserve">1.8 Ratio Precio Pedido vs Precio Vendido</w:t>
      </w:r>
    </w:p>
    <w:p>
      <w:pPr>
        <w:spacing w:after="120"/>
      </w:pPr>
      <w:r>
        <w:rPr>
          <w:rFonts w:ascii="Arial" w:cs="Arial" w:eastAsia="Arial" w:hAnsi="Arial"/>
          <w:b w:val="false"/>
          <w:bCs w:val="false"/>
          <w:i w:val="false"/>
          <w:iCs w:val="false"/>
          <w:color w:val="000000"/>
          <w:sz w:val="22"/>
          <w:szCs w:val="22"/>
        </w:rPr>
        <w:t xml:space="preserve">Comparando el último precio conocido de propiedades activas con el precio al que se marcaron como vendidas, se puede estimar el descuento medio de negociación. Este dato es extremadamente valioso para compradores.</w:t>
      </w:r>
    </w:p>
    <w:p>
      <w:pPr>
        <w:spacing w:after="120"/>
      </w:pPr>
      <w:r>
        <w:rPr>
          <w:rFonts w:ascii="Arial" w:cs="Arial" w:eastAsia="Arial" w:hAnsi="Arial"/>
          <w:b w:val="false"/>
          <w:bCs w:val="false"/>
          <w:i w:val="false"/>
          <w:iCs w:val="false"/>
          <w:color w:val="000000"/>
          <w:sz w:val="22"/>
          <w:szCs w:val="22"/>
        </w:rPr>
        <w:t xml:space="preserve">Limitación: dado que no se conoce el precio final de venta real (solo la desaparición del anuncio), sería una aproximación, pero aún así aporta información útil sobre la diferencia entre el último precio publicado y los precios de las propiedades que se mantienen activas.</w:t>
      </w:r>
    </w:p>
    <w:p>
      <w:r>
        <w:br w:type="page"/>
      </w:r>
    </w:p>
    <w:p>
      <w:pPr>
        <w:pStyle w:val="Heading1"/>
      </w:pPr>
      <w:r>
        <w:rPr>
          <w:rFonts w:ascii="Arial" w:cs="Arial" w:eastAsia="Arial" w:hAnsi="Arial"/>
        </w:rPr>
        <w:t xml:space="preserve">2. Nuevas Funcionalidades</w:t>
      </w:r>
    </w:p>
    <w:p>
      <w:pPr>
        <w:pStyle w:val="Heading2"/>
      </w:pPr>
      <w:r>
        <w:rPr>
          <w:rFonts w:ascii="Arial" w:cs="Arial" w:eastAsia="Arial" w:hAnsi="Arial"/>
        </w:rPr>
        <w:t xml:space="preserve">2.1 Sistema de Alertas Inteligentes</w:t>
      </w:r>
    </w:p>
    <w:p>
      <w:pPr>
        <w:spacing w:after="120"/>
      </w:pPr>
      <w:r>
        <w:rPr>
          <w:rFonts w:ascii="Arial" w:cs="Arial" w:eastAsia="Arial" w:hAnsi="Arial"/>
          <w:b/>
          <w:bCs/>
          <w:i w:val="false"/>
          <w:iCs w:val="false"/>
          <w:color w:val="C0392B"/>
          <w:sz w:val="22"/>
          <w:szCs w:val="22"/>
        </w:rPr>
        <w:t xml:space="preserve">Prioridad: ALTA</w:t>
      </w:r>
    </w:p>
    <w:p>
      <w:pPr>
        <w:spacing w:after="120"/>
      </w:pPr>
      <w:r>
        <w:rPr>
          <w:rFonts w:ascii="Arial" w:cs="Arial" w:eastAsia="Arial" w:hAnsi="Arial"/>
          <w:b w:val="false"/>
          <w:bCs w:val="false"/>
          <w:i w:val="false"/>
          <w:iCs w:val="false"/>
          <w:color w:val="000000"/>
          <w:sz w:val="22"/>
          <w:szCs w:val="22"/>
        </w:rPr>
        <w:t xml:space="preserve"/>
      </w:r>
    </w:p>
    <w:p>
      <w:pPr>
        <w:spacing w:after="120"/>
      </w:pPr>
      <w:r>
        <w:rPr>
          <w:rFonts w:ascii="Arial" w:cs="Arial" w:eastAsia="Arial" w:hAnsi="Arial"/>
          <w:b w:val="false"/>
          <w:bCs w:val="false"/>
          <w:i w:val="false"/>
          <w:iCs w:val="false"/>
          <w:color w:val="000000"/>
          <w:sz w:val="22"/>
          <w:szCs w:val="22"/>
        </w:rPr>
        <w:t xml:space="preserve">Crear un sistema de notificaciones configurable que alerte al usuario cuando se cumplan condiciones predefinidas sobre el mercado o propiedades específicas.</w:t>
      </w:r>
    </w:p>
    <w:p>
      <w:pPr>
        <w:spacing w:after="120"/>
      </w:pPr>
      <w:r>
        <w:rPr>
          <w:rFonts w:ascii="Arial" w:cs="Arial" w:eastAsia="Arial" w:hAnsi="Arial"/>
          <w:b/>
          <w:bCs/>
          <w:i w:val="false"/>
          <w:iCs w:val="false"/>
          <w:color w:val="000000"/>
          <w:sz w:val="22"/>
          <w:szCs w:val="22"/>
        </w:rPr>
        <w:t xml:space="preserve">Tipos de alerta propuestos:</w:t>
      </w:r>
    </w:p>
    <w:p>
      <w:pPr>
        <w:pStyle w:val="ListParagraph"/>
        <w:numPr>
          <w:ilvl w:val="0"/>
          <w:numId w:val="4"/>
        </w:numPr>
      </w:pPr>
      <w:r>
        <w:rPr>
          <w:rFonts w:ascii="Arial" w:cs="Arial" w:eastAsia="Arial" w:hAnsi="Arial"/>
          <w:sz w:val="22"/>
          <w:szCs w:val="22"/>
        </w:rPr>
        <w:t xml:space="preserve">Nueva propiedad: se publica un inmueble que cumple criterios del usuario (distrito, precio máximo, mínimo m², habitaciones).</w:t>
      </w:r>
    </w:p>
    <w:p>
      <w:pPr>
        <w:pStyle w:val="ListParagraph"/>
        <w:numPr>
          <w:ilvl w:val="0"/>
          <w:numId w:val="4"/>
        </w:numPr>
      </w:pPr>
      <w:r>
        <w:rPr>
          <w:rFonts w:ascii="Arial" w:cs="Arial" w:eastAsia="Arial" w:hAnsi="Arial"/>
          <w:sz w:val="22"/>
          <w:szCs w:val="22"/>
        </w:rPr>
        <w:t xml:space="preserve">Bajada de precio: una propiedad seguida baja de precio un porcentaje mínimo definido.</w:t>
      </w:r>
    </w:p>
    <w:p>
      <w:pPr>
        <w:pStyle w:val="ListParagraph"/>
        <w:numPr>
          <w:ilvl w:val="0"/>
          <w:numId w:val="4"/>
        </w:numPr>
      </w:pPr>
      <w:r>
        <w:rPr>
          <w:rFonts w:ascii="Arial" w:cs="Arial" w:eastAsia="Arial" w:hAnsi="Arial"/>
          <w:sz w:val="22"/>
          <w:szCs w:val="22"/>
        </w:rPr>
        <w:t xml:space="preserve">Ganga detectada: aparece una propiedad con score de calidad-precio superior a un umbral.</w:t>
      </w:r>
    </w:p>
    <w:p>
      <w:pPr>
        <w:pStyle w:val="ListParagraph"/>
        <w:numPr>
          <w:ilvl w:val="0"/>
          <w:numId w:val="4"/>
        </w:numPr>
      </w:pPr>
      <w:r>
        <w:rPr>
          <w:rFonts w:ascii="Arial" w:cs="Arial" w:eastAsia="Arial" w:hAnsi="Arial"/>
          <w:sz w:val="22"/>
          <w:szCs w:val="22"/>
        </w:rPr>
        <w:t xml:space="preserve">Cambio de tendencia: el market score cruza un umbral (de neutral a alcista, o de neutral a bajista).</w:t>
      </w:r>
    </w:p>
    <w:p>
      <w:pPr>
        <w:pStyle w:val="ListParagraph"/>
        <w:numPr>
          <w:ilvl w:val="0"/>
          <w:numId w:val="4"/>
        </w:numPr>
      </w:pPr>
      <w:r>
        <w:rPr>
          <w:rFonts w:ascii="Arial" w:cs="Arial" w:eastAsia="Arial" w:hAnsi="Arial"/>
          <w:sz w:val="22"/>
          <w:szCs w:val="22"/>
        </w:rPr>
        <w:t xml:space="preserve">Vendedor desesperado: una propiedad acumula 3+ bajadas de precio consecutivas.</w:t>
      </w:r>
    </w:p>
    <w:p>
      <w:pPr>
        <w:spacing w:after="120"/>
      </w:pPr>
      <w:r>
        <w:rPr>
          <w:rFonts w:ascii="Arial" w:cs="Arial" w:eastAsia="Arial" w:hAnsi="Arial"/>
          <w:b/>
          <w:bCs/>
          <w:i w:val="false"/>
          <w:iCs w:val="false"/>
          <w:color w:val="000000"/>
          <w:sz w:val="22"/>
          <w:szCs w:val="22"/>
        </w:rPr>
        <w:t xml:space="preserve">Canales de notificación:</w:t>
      </w:r>
    </w:p>
    <w:p>
      <w:pPr>
        <w:pStyle w:val="ListParagraph"/>
        <w:numPr>
          <w:ilvl w:val="0"/>
          <w:numId w:val="5"/>
        </w:numPr>
      </w:pPr>
      <w:r>
        <w:rPr>
          <w:rFonts w:ascii="Arial" w:cs="Arial" w:eastAsia="Arial" w:hAnsi="Arial"/>
          <w:sz w:val="22"/>
          <w:szCs w:val="22"/>
        </w:rPr>
        <w:t xml:space="preserve">Email (via SMTP o SendGrid): resumen diario o alertas instantáneas.</w:t>
      </w:r>
    </w:p>
    <w:p>
      <w:pPr>
        <w:pStyle w:val="ListParagraph"/>
        <w:numPr>
          <w:ilvl w:val="0"/>
          <w:numId w:val="5"/>
        </w:numPr>
      </w:pPr>
      <w:r>
        <w:rPr>
          <w:rFonts w:ascii="Arial" w:cs="Arial" w:eastAsia="Arial" w:hAnsi="Arial"/>
          <w:sz w:val="22"/>
          <w:szCs w:val="22"/>
        </w:rPr>
        <w:t xml:space="preserve">Telegram Bot: notificaciones push en tiempo real con enlace directo a Idealista.</w:t>
      </w:r>
    </w:p>
    <w:p>
      <w:pPr>
        <w:pStyle w:val="ListParagraph"/>
        <w:numPr>
          <w:ilvl w:val="0"/>
          <w:numId w:val="5"/>
        </w:numPr>
      </w:pPr>
      <w:r>
        <w:rPr>
          <w:rFonts w:ascii="Arial" w:cs="Arial" w:eastAsia="Arial" w:hAnsi="Arial"/>
          <w:sz w:val="22"/>
          <w:szCs w:val="22"/>
        </w:rPr>
        <w:t xml:space="preserve">Dashboard: sección de notificaciones in-app con badge de alertas no leídas.</w:t>
      </w:r>
    </w:p>
    <w:p>
      <w:pPr>
        <w:spacing w:after="120"/>
      </w:pPr>
      <w:r>
        <w:rPr>
          <w:rFonts w:ascii="Arial" w:cs="Arial" w:eastAsia="Arial" w:hAnsi="Arial"/>
          <w:b w:val="false"/>
          <w:bCs w:val="false"/>
          <w:i w:val="false"/>
          <w:iCs w:val="false"/>
          <w:color w:val="000000"/>
          <w:sz w:val="22"/>
          <w:szCs w:val="22"/>
        </w:rPr>
        <w:t xml:space="preserve">Implementación: tabla alert_configs (user_id, type, conditions JSON, channel, active) y tabla alert_history. El scraper evaluaría las reglas al finalizar cada ejecución.</w:t>
      </w:r>
    </w:p>
    <w:p>
      <w:pPr>
        <w:pStyle w:val="Heading2"/>
      </w:pPr>
      <w:r>
        <w:rPr>
          <w:rFonts w:ascii="Arial" w:cs="Arial" w:eastAsia="Arial" w:hAnsi="Arial"/>
        </w:rPr>
        <w:t xml:space="preserve">2.2 Comparador de Propiedades</w:t>
      </w:r>
    </w:p>
    <w:p>
      <w:pPr>
        <w:spacing w:after="120"/>
      </w:pPr>
      <w:r>
        <w:rPr>
          <w:rFonts w:ascii="Arial" w:cs="Arial" w:eastAsia="Arial" w:hAnsi="Arial"/>
          <w:b/>
          <w:bCs/>
          <w:i w:val="false"/>
          <w:iCs w:val="false"/>
          <w:color w:val="C0392B"/>
          <w:sz w:val="22"/>
          <w:szCs w:val="22"/>
        </w:rPr>
        <w:t xml:space="preserve">Prioridad: ALTA</w:t>
      </w:r>
    </w:p>
    <w:p>
      <w:pPr>
        <w:spacing w:after="120"/>
      </w:pPr>
      <w:r>
        <w:rPr>
          <w:rFonts w:ascii="Arial" w:cs="Arial" w:eastAsia="Arial" w:hAnsi="Arial"/>
          <w:b w:val="false"/>
          <w:bCs w:val="false"/>
          <w:i w:val="false"/>
          <w:iCs w:val="false"/>
          <w:color w:val="000000"/>
          <w:sz w:val="22"/>
          <w:szCs w:val="22"/>
        </w:rPr>
        <w:t xml:space="preserve"/>
      </w:r>
    </w:p>
    <w:p>
      <w:pPr>
        <w:spacing w:after="120"/>
      </w:pPr>
      <w:r>
        <w:rPr>
          <w:rFonts w:ascii="Arial" w:cs="Arial" w:eastAsia="Arial" w:hAnsi="Arial"/>
          <w:b w:val="false"/>
          <w:bCs w:val="false"/>
          <w:i w:val="false"/>
          <w:iCs w:val="false"/>
          <w:color w:val="000000"/>
          <w:sz w:val="22"/>
          <w:szCs w:val="22"/>
        </w:rPr>
        <w:t xml:space="preserve">Funcionalidad que permite seleccionar 2 a 4 propiedades y compararlas lado a lado en una tabla con todas sus características: precio, precio/m², superficie, habitaciones, planta, orientación, días en mercado, score de calidad, historial de precios, y posición relativa respecto a la media del distrito.</w:t>
      </w:r>
    </w:p>
    <w:p>
      <w:pPr>
        <w:spacing w:after="120"/>
      </w:pPr>
      <w:r>
        <w:rPr>
          <w:rFonts w:ascii="Arial" w:cs="Arial" w:eastAsia="Arial" w:hAnsi="Arial"/>
          <w:b w:val="false"/>
          <w:bCs w:val="false"/>
          <w:i w:val="false"/>
          <w:iCs w:val="false"/>
          <w:color w:val="000000"/>
          <w:sz w:val="22"/>
          <w:szCs w:val="22"/>
        </w:rPr>
        <w:t xml:space="preserve">Incluiría un gráfico radar (spider chart) que superponga las propiedades en dimensiones normalizadas, y un mapa con las ubicaciones marcadas para comparar cercanía a servicios.</w:t>
      </w:r>
    </w:p>
    <w:p>
      <w:pPr>
        <w:pStyle w:val="Heading2"/>
      </w:pPr>
      <w:r>
        <w:rPr>
          <w:rFonts w:ascii="Arial" w:cs="Arial" w:eastAsia="Arial" w:hAnsi="Arial"/>
        </w:rPr>
        <w:t xml:space="preserve">2.3 Análisis de Inversión (ROI Calculator)</w:t>
      </w:r>
    </w:p>
    <w:p>
      <w:pPr>
        <w:spacing w:after="120"/>
      </w:pPr>
      <w:r>
        <w:rPr>
          <w:rFonts w:ascii="Arial" w:cs="Arial" w:eastAsia="Arial" w:hAnsi="Arial"/>
          <w:b/>
          <w:bCs/>
          <w:i w:val="false"/>
          <w:iCs w:val="false"/>
          <w:color w:val="C0392B"/>
          <w:sz w:val="22"/>
          <w:szCs w:val="22"/>
        </w:rPr>
        <w:t xml:space="preserve">Prioridad: ALTA</w:t>
      </w:r>
    </w:p>
    <w:p>
      <w:pPr>
        <w:spacing w:after="120"/>
      </w:pPr>
      <w:r>
        <w:rPr>
          <w:rFonts w:ascii="Arial" w:cs="Arial" w:eastAsia="Arial" w:hAnsi="Arial"/>
          <w:b w:val="false"/>
          <w:bCs w:val="false"/>
          <w:i w:val="false"/>
          <w:iCs w:val="false"/>
          <w:color w:val="000000"/>
          <w:sz w:val="22"/>
          <w:szCs w:val="22"/>
        </w:rPr>
        <w:t xml:space="preserve"/>
      </w:r>
    </w:p>
    <w:p>
      <w:pPr>
        <w:spacing w:after="120"/>
      </w:pPr>
      <w:r>
        <w:rPr>
          <w:rFonts w:ascii="Arial" w:cs="Arial" w:eastAsia="Arial" w:hAnsi="Arial"/>
          <w:b w:val="false"/>
          <w:bCs w:val="false"/>
          <w:i w:val="false"/>
          <w:iCs w:val="false"/>
          <w:color w:val="000000"/>
          <w:sz w:val="22"/>
          <w:szCs w:val="22"/>
        </w:rPr>
        <w:t xml:space="preserve">Calculadora interactiva para evaluar la rentabilidad de una propiedad como inversión:</w:t>
      </w:r>
    </w:p>
    <w:p>
      <w:pPr>
        <w:pStyle w:val="ListParagraph"/>
        <w:numPr>
          <w:ilvl w:val="0"/>
          <w:numId w:val="6"/>
        </w:numPr>
      </w:pPr>
      <w:r>
        <w:rPr>
          <w:rFonts w:ascii="Arial" w:cs="Arial" w:eastAsia="Arial" w:hAnsi="Arial"/>
          <w:sz w:val="22"/>
          <w:szCs w:val="22"/>
        </w:rPr>
        <w:t xml:space="preserve">Inputs: precio de compra, gastos de compra (ITP/IVA, notaría, registro, gestoría), reforma estimada, alquiler mensual esperado, gastos anuales (IBI, comunidad, seguro, mantenimiento), financiación (% entrada, tipo interés, plazo).</w:t>
      </w:r>
    </w:p>
    <w:p>
      <w:pPr>
        <w:pStyle w:val="ListParagraph"/>
        <w:numPr>
          <w:ilvl w:val="0"/>
          <w:numId w:val="6"/>
        </w:numPr>
      </w:pPr>
      <w:r>
        <w:rPr>
          <w:rFonts w:ascii="Arial" w:cs="Arial" w:eastAsia="Arial" w:hAnsi="Arial"/>
          <w:sz w:val="22"/>
          <w:szCs w:val="22"/>
        </w:rPr>
        <w:t xml:space="preserve">Outputs: yield bruto y neto, cashflow mensual, cash-on-cash return, TIR a 5/10/15 años, punto de equilibrio (breakeven), tabla de amortización.</w:t>
      </w:r>
    </w:p>
    <w:p>
      <w:pPr>
        <w:pStyle w:val="ListParagraph"/>
        <w:numPr>
          <w:ilvl w:val="0"/>
          <w:numId w:val="6"/>
        </w:numPr>
      </w:pPr>
      <w:r>
        <w:rPr>
          <w:rFonts w:ascii="Arial" w:cs="Arial" w:eastAsia="Arial" w:hAnsi="Arial"/>
          <w:sz w:val="22"/>
          <w:szCs w:val="22"/>
        </w:rPr>
        <w:t xml:space="preserve">El alquiler esperado se pre-rellenaría con la estimación por barrio (de la métrica 1.4).</w:t>
      </w:r>
    </w:p>
    <w:p>
      <w:pPr>
        <w:pStyle w:val="ListParagraph"/>
        <w:numPr>
          <w:ilvl w:val="0"/>
          <w:numId w:val="6"/>
        </w:numPr>
      </w:pPr>
      <w:r>
        <w:rPr>
          <w:rFonts w:ascii="Arial" w:cs="Arial" w:eastAsia="Arial" w:hAnsi="Arial"/>
          <w:sz w:val="22"/>
          <w:szCs w:val="22"/>
        </w:rPr>
        <w:t xml:space="preserve">Permitiría comparar escenarios (qué pasa si el Euríbor sube 1 punto, o si el alquiler baja un 10%).</w:t>
      </w:r>
    </w:p>
    <w:p>
      <w:pPr>
        <w:pStyle w:val="Heading2"/>
      </w:pPr>
      <w:r>
        <w:rPr>
          <w:rFonts w:ascii="Arial" w:cs="Arial" w:eastAsia="Arial" w:hAnsi="Arial"/>
        </w:rPr>
        <w:t xml:space="preserve">2.4 Informes Periódicos Automatizados</w:t>
      </w:r>
    </w:p>
    <w:p>
      <w:pPr>
        <w:spacing w:after="120"/>
      </w:pPr>
      <w:r>
        <w:rPr>
          <w:rFonts w:ascii="Arial" w:cs="Arial" w:eastAsia="Arial" w:hAnsi="Arial"/>
          <w:b/>
          <w:bCs/>
          <w:i w:val="false"/>
          <w:iCs w:val="false"/>
          <w:color w:val="E67E22"/>
          <w:sz w:val="22"/>
          <w:szCs w:val="22"/>
        </w:rPr>
        <w:t xml:space="preserve">Prioridad: MEDIA</w:t>
      </w:r>
    </w:p>
    <w:p>
      <w:pPr>
        <w:spacing w:after="120"/>
      </w:pPr>
      <w:r>
        <w:rPr>
          <w:rFonts w:ascii="Arial" w:cs="Arial" w:eastAsia="Arial" w:hAnsi="Arial"/>
          <w:b w:val="false"/>
          <w:bCs w:val="false"/>
          <w:i w:val="false"/>
          <w:iCs w:val="false"/>
          <w:color w:val="000000"/>
          <w:sz w:val="22"/>
          <w:szCs w:val="22"/>
        </w:rPr>
        <w:t xml:space="preserve"/>
      </w:r>
    </w:p>
    <w:p>
      <w:pPr>
        <w:spacing w:after="120"/>
      </w:pPr>
      <w:r>
        <w:rPr>
          <w:rFonts w:ascii="Arial" w:cs="Arial" w:eastAsia="Arial" w:hAnsi="Arial"/>
          <w:b w:val="false"/>
          <w:bCs w:val="false"/>
          <w:i w:val="false"/>
          <w:iCs w:val="false"/>
          <w:color w:val="000000"/>
          <w:sz w:val="22"/>
          <w:szCs w:val="22"/>
        </w:rPr>
        <w:t xml:space="preserve">Generación automática de informes en PDF/DOCX con el estado del mercado:</w:t>
      </w:r>
    </w:p>
    <w:p>
      <w:pPr>
        <w:pStyle w:val="ListParagraph"/>
        <w:numPr>
          <w:ilvl w:val="0"/>
          <w:numId w:val="7"/>
        </w:numPr>
      </w:pPr>
      <w:r>
        <w:rPr>
          <w:rFonts w:ascii="Arial" w:cs="Arial" w:eastAsia="Arial" w:hAnsi="Arial"/>
          <w:sz w:val="22"/>
          <w:szCs w:val="22"/>
        </w:rPr>
        <w:t xml:space="preserve">Informe semanal: resumen de la semana (nuevas propiedades, ventas, cambios de precio, evolución de precios por distrito, top oportunidades).</w:t>
      </w:r>
    </w:p>
    <w:p>
      <w:pPr>
        <w:pStyle w:val="ListParagraph"/>
        <w:numPr>
          <w:ilvl w:val="0"/>
          <w:numId w:val="7"/>
        </w:numPr>
      </w:pPr>
      <w:r>
        <w:rPr>
          <w:rFonts w:ascii="Arial" w:cs="Arial" w:eastAsia="Arial" w:hAnsi="Arial"/>
          <w:sz w:val="22"/>
          <w:szCs w:val="22"/>
        </w:rPr>
        <w:t xml:space="preserve">Informe mensual: análisis profundo con tendencias, comparativa mes anterior, indicadores macro, diagnóstico del mercado, y predicciones.</w:t>
      </w:r>
    </w:p>
    <w:p>
      <w:pPr>
        <w:pStyle w:val="ListParagraph"/>
        <w:numPr>
          <w:ilvl w:val="0"/>
          <w:numId w:val="7"/>
        </w:numPr>
      </w:pPr>
      <w:r>
        <w:rPr>
          <w:rFonts w:ascii="Arial" w:cs="Arial" w:eastAsia="Arial" w:hAnsi="Arial"/>
          <w:sz w:val="22"/>
          <w:szCs w:val="22"/>
        </w:rPr>
        <w:t xml:space="preserve">Informe por distrito: análisis detallado de un distrito específico con todas las métricas, mapa, y listado de oportunidades.</w:t>
      </w:r>
    </w:p>
    <w:p>
      <w:pPr>
        <w:spacing w:after="120"/>
      </w:pPr>
      <w:r>
        <w:rPr>
          <w:rFonts w:ascii="Arial" w:cs="Arial" w:eastAsia="Arial" w:hAnsi="Arial"/>
          <w:b w:val="false"/>
          <w:bCs w:val="false"/>
          <w:i w:val="false"/>
          <w:iCs w:val="false"/>
          <w:color w:val="000000"/>
          <w:sz w:val="22"/>
          <w:szCs w:val="22"/>
        </w:rPr>
        <w:t xml:space="preserve">Los informes se generarían automáticamente con un script programado y se enviarían por email o se almacenarían en una carpeta de reportes.</w:t>
      </w:r>
    </w:p>
    <w:p>
      <w:pPr>
        <w:pStyle w:val="Heading2"/>
      </w:pPr>
      <w:r>
        <w:rPr>
          <w:rFonts w:ascii="Arial" w:cs="Arial" w:eastAsia="Arial" w:hAnsi="Arial"/>
        </w:rPr>
        <w:t xml:space="preserve">2.5 Heatmap Temporal (Time-Lapse del Mercado)</w:t>
      </w:r>
    </w:p>
    <w:p>
      <w:pPr>
        <w:spacing w:after="120"/>
      </w:pPr>
      <w:r>
        <w:rPr>
          <w:rFonts w:ascii="Arial" w:cs="Arial" w:eastAsia="Arial" w:hAnsi="Arial"/>
          <w:b/>
          <w:bCs/>
          <w:i w:val="false"/>
          <w:iCs w:val="false"/>
          <w:color w:val="E67E22"/>
          <w:sz w:val="22"/>
          <w:szCs w:val="22"/>
        </w:rPr>
        <w:t xml:space="preserve">Prioridad: MEDIA</w:t>
      </w:r>
    </w:p>
    <w:p>
      <w:pPr>
        <w:spacing w:after="120"/>
      </w:pPr>
      <w:r>
        <w:rPr>
          <w:rFonts w:ascii="Arial" w:cs="Arial" w:eastAsia="Arial" w:hAnsi="Arial"/>
          <w:b w:val="false"/>
          <w:bCs w:val="false"/>
          <w:i w:val="false"/>
          <w:iCs w:val="false"/>
          <w:color w:val="000000"/>
          <w:sz w:val="22"/>
          <w:szCs w:val="22"/>
        </w:rPr>
        <w:t xml:space="preserve"/>
      </w:r>
    </w:p>
    <w:p>
      <w:pPr>
        <w:spacing w:after="120"/>
      </w:pPr>
      <w:r>
        <w:rPr>
          <w:rFonts w:ascii="Arial" w:cs="Arial" w:eastAsia="Arial" w:hAnsi="Arial"/>
          <w:b w:val="false"/>
          <w:bCs w:val="false"/>
          <w:i w:val="false"/>
          <w:iCs w:val="false"/>
          <w:color w:val="000000"/>
          <w:sz w:val="22"/>
          <w:szCs w:val="22"/>
        </w:rPr>
        <w:t xml:space="preserve">Visualización animada que muestra cómo han evolucionado los precios por zona a lo largo del tiempo. Un slider temporal permite avanzar semana a semana viendo cómo cambia el mapa de calor de precios.</w:t>
      </w:r>
    </w:p>
    <w:p>
      <w:pPr>
        <w:spacing w:after="120"/>
      </w:pPr>
      <w:r>
        <w:rPr>
          <w:rFonts w:ascii="Arial" w:cs="Arial" w:eastAsia="Arial" w:hAnsi="Arial"/>
          <w:b w:val="false"/>
          <w:bCs w:val="false"/>
          <w:i w:val="false"/>
          <w:iCs w:val="false"/>
          <w:color w:val="000000"/>
          <w:sz w:val="22"/>
          <w:szCs w:val="22"/>
        </w:rPr>
        <w:t xml:space="preserve">Esto permitiría detectar visualmente qué zonas se están encareciendo o abaratando, y a qué velocidad. Se implementaría con Folium TimestampedGeoJson o con un slider de Streamlit que recargue el mapa por periodo.</w:t>
      </w:r>
    </w:p>
    <w:p>
      <w:pPr>
        <w:pStyle w:val="Heading2"/>
      </w:pPr>
      <w:r>
        <w:rPr>
          <w:rFonts w:ascii="Arial" w:cs="Arial" w:eastAsia="Arial" w:hAnsi="Arial"/>
        </w:rPr>
        <w:t xml:space="preserve">2.6 Detección de Anomalías en Precios</w:t>
      </w:r>
    </w:p>
    <w:p>
      <w:pPr>
        <w:spacing w:after="120"/>
      </w:pPr>
      <w:r>
        <w:rPr>
          <w:rFonts w:ascii="Arial" w:cs="Arial" w:eastAsia="Arial" w:hAnsi="Arial"/>
          <w:b/>
          <w:bCs/>
          <w:i w:val="false"/>
          <w:iCs w:val="false"/>
          <w:color w:val="E67E22"/>
          <w:sz w:val="22"/>
          <w:szCs w:val="22"/>
        </w:rPr>
        <w:t xml:space="preserve">Prioridad: MEDIA</w:t>
      </w:r>
    </w:p>
    <w:p>
      <w:pPr>
        <w:spacing w:after="120"/>
      </w:pPr>
      <w:r>
        <w:rPr>
          <w:rFonts w:ascii="Arial" w:cs="Arial" w:eastAsia="Arial" w:hAnsi="Arial"/>
          <w:b w:val="false"/>
          <w:bCs w:val="false"/>
          <w:i w:val="false"/>
          <w:iCs w:val="false"/>
          <w:color w:val="000000"/>
          <w:sz w:val="22"/>
          <w:szCs w:val="22"/>
        </w:rPr>
        <w:t xml:space="preserve"/>
      </w:r>
    </w:p>
    <w:p>
      <w:pPr>
        <w:spacing w:after="120"/>
      </w:pPr>
      <w:r>
        <w:rPr>
          <w:rFonts w:ascii="Arial" w:cs="Arial" w:eastAsia="Arial" w:hAnsi="Arial"/>
          <w:b w:val="false"/>
          <w:bCs w:val="false"/>
          <w:i w:val="false"/>
          <w:iCs w:val="false"/>
          <w:color w:val="000000"/>
          <w:sz w:val="22"/>
          <w:szCs w:val="22"/>
        </w:rPr>
        <w:t xml:space="preserve">Algoritmo automático que detecte propiedades con precios anómalos respecto a su entorno:</w:t>
      </w:r>
    </w:p>
    <w:p>
      <w:pPr>
        <w:pStyle w:val="ListParagraph"/>
        <w:numPr>
          <w:ilvl w:val="0"/>
          <w:numId w:val="8"/>
        </w:numPr>
      </w:pPr>
      <w:r>
        <w:rPr>
          <w:rFonts w:ascii="Arial" w:cs="Arial" w:eastAsia="Arial" w:hAnsi="Arial"/>
          <w:sz w:val="22"/>
          <w:szCs w:val="22"/>
        </w:rPr>
        <w:t xml:space="preserve">Propiedades significativamente más baratas que sus vecinas del mismo barrio/características (posibles chollos o errores).</w:t>
      </w:r>
    </w:p>
    <w:p>
      <w:pPr>
        <w:pStyle w:val="ListParagraph"/>
        <w:numPr>
          <w:ilvl w:val="0"/>
          <w:numId w:val="8"/>
        </w:numPr>
      </w:pPr>
      <w:r>
        <w:rPr>
          <w:rFonts w:ascii="Arial" w:cs="Arial" w:eastAsia="Arial" w:hAnsi="Arial"/>
          <w:sz w:val="22"/>
          <w:szCs w:val="22"/>
        </w:rPr>
        <w:t xml:space="preserve">Propiedades significativamente más caras (posible sobreprecio o características especiales no capturadas).</w:t>
      </w:r>
    </w:p>
    <w:p>
      <w:pPr>
        <w:pStyle w:val="ListParagraph"/>
        <w:numPr>
          <w:ilvl w:val="0"/>
          <w:numId w:val="8"/>
        </w:numPr>
      </w:pPr>
      <w:r>
        <w:rPr>
          <w:rFonts w:ascii="Arial" w:cs="Arial" w:eastAsia="Arial" w:hAnsi="Arial"/>
          <w:sz w:val="22"/>
          <w:szCs w:val="22"/>
        </w:rPr>
        <w:t xml:space="preserve">Subidas o bajadas de precio atípicas (más de 2 desviaciones estándar del comportamiento habitual del barrio).</w:t>
      </w:r>
    </w:p>
    <w:p>
      <w:pPr>
        <w:spacing w:after="120"/>
      </w:pPr>
      <w:r>
        <w:rPr>
          <w:rFonts w:ascii="Arial" w:cs="Arial" w:eastAsia="Arial" w:hAnsi="Arial"/>
          <w:b w:val="false"/>
          <w:bCs w:val="false"/>
          <w:i w:val="false"/>
          <w:iCs w:val="false"/>
          <w:color w:val="000000"/>
          <w:sz w:val="22"/>
          <w:szCs w:val="22"/>
        </w:rPr>
        <w:t xml:space="preserve">Se implementaría con Isolation Forest o Z-scores por barrio. Las anomalías se mostrarían como alertas especiales en el dashboard.</w:t>
      </w:r>
    </w:p>
    <w:p>
      <w:pPr>
        <w:pStyle w:val="Heading2"/>
      </w:pPr>
      <w:r>
        <w:rPr>
          <w:rFonts w:ascii="Arial" w:cs="Arial" w:eastAsia="Arial" w:hAnsi="Arial"/>
        </w:rPr>
        <w:t xml:space="preserve">2.7 Predicción de Probabilidad de Venta</w:t>
      </w:r>
    </w:p>
    <w:p>
      <w:pPr>
        <w:spacing w:after="120"/>
      </w:pPr>
      <w:r>
        <w:rPr>
          <w:rFonts w:ascii="Arial" w:cs="Arial" w:eastAsia="Arial" w:hAnsi="Arial"/>
          <w:b/>
          <w:bCs/>
          <w:i w:val="false"/>
          <w:iCs w:val="false"/>
          <w:color w:val="E67E22"/>
          <w:sz w:val="22"/>
          <w:szCs w:val="22"/>
        </w:rPr>
        <w:t xml:space="preserve">Prioridad: MEDIA</w:t>
      </w:r>
    </w:p>
    <w:p>
      <w:pPr>
        <w:spacing w:after="120"/>
      </w:pPr>
      <w:r>
        <w:rPr>
          <w:rFonts w:ascii="Arial" w:cs="Arial" w:eastAsia="Arial" w:hAnsi="Arial"/>
          <w:b w:val="false"/>
          <w:bCs w:val="false"/>
          <w:i w:val="false"/>
          <w:iCs w:val="false"/>
          <w:color w:val="000000"/>
          <w:sz w:val="22"/>
          <w:szCs w:val="22"/>
        </w:rPr>
        <w:t xml:space="preserve"/>
      </w:r>
    </w:p>
    <w:p>
      <w:pPr>
        <w:spacing w:after="120"/>
      </w:pPr>
      <w:r>
        <w:rPr>
          <w:rFonts w:ascii="Arial" w:cs="Arial" w:eastAsia="Arial" w:hAnsi="Arial"/>
          <w:b w:val="false"/>
          <w:bCs w:val="false"/>
          <w:i w:val="false"/>
          <w:iCs w:val="false"/>
          <w:color w:val="000000"/>
          <w:sz w:val="22"/>
          <w:szCs w:val="22"/>
        </w:rPr>
        <w:t xml:space="preserve">Modelo de clasificación que estime la probabilidad de que una propiedad se venda en los próximos 30 días, basado en:</w:t>
      </w:r>
    </w:p>
    <w:p>
      <w:pPr>
        <w:pStyle w:val="ListParagraph"/>
        <w:numPr>
          <w:ilvl w:val="0"/>
          <w:numId w:val="9"/>
        </w:numPr>
      </w:pPr>
      <w:r>
        <w:rPr>
          <w:rFonts w:ascii="Arial" w:cs="Arial" w:eastAsia="Arial" w:hAnsi="Arial"/>
          <w:sz w:val="22"/>
          <w:szCs w:val="22"/>
        </w:rPr>
        <w:t xml:space="preserve">Características intrínsecas: precio/m² vs mediana del barrio, superficie, habitaciones, planta, orientación.</w:t>
      </w:r>
    </w:p>
    <w:p>
      <w:pPr>
        <w:pStyle w:val="ListParagraph"/>
        <w:numPr>
          <w:ilvl w:val="0"/>
          <w:numId w:val="9"/>
        </w:numPr>
      </w:pPr>
      <w:r>
        <w:rPr>
          <w:rFonts w:ascii="Arial" w:cs="Arial" w:eastAsia="Arial" w:hAnsi="Arial"/>
          <w:sz w:val="22"/>
          <w:szCs w:val="22"/>
        </w:rPr>
        <w:t xml:space="preserve">Comportamiento temporal: días en mercado, número y magnitud de bajadas de precio, frecuencia de actualizaciones.</w:t>
      </w:r>
    </w:p>
    <w:p>
      <w:pPr>
        <w:pStyle w:val="ListParagraph"/>
        <w:numPr>
          <w:ilvl w:val="0"/>
          <w:numId w:val="9"/>
        </w:numPr>
      </w:pPr>
      <w:r>
        <w:rPr>
          <w:rFonts w:ascii="Arial" w:cs="Arial" w:eastAsia="Arial" w:hAnsi="Arial"/>
          <w:sz w:val="22"/>
          <w:szCs w:val="22"/>
        </w:rPr>
        <w:t xml:space="preserve">Contexto de mercado: velocidad de venta del barrio, ratio O/D actual, tendencia de precios.</w:t>
      </w:r>
    </w:p>
    <w:p>
      <w:pPr>
        <w:spacing w:after="120"/>
      </w:pPr>
      <w:r>
        <w:rPr>
          <w:rFonts w:ascii="Arial" w:cs="Arial" w:eastAsia="Arial" w:hAnsi="Arial"/>
          <w:b w:val="false"/>
          <w:bCs w:val="false"/>
          <w:i w:val="false"/>
          <w:iCs w:val="false"/>
          <w:color w:val="000000"/>
          <w:sz w:val="22"/>
          <w:szCs w:val="22"/>
        </w:rPr>
        <w:t xml:space="preserve">El modelo se entrenaría con datos históricos de propiedades que pasaron a sold_removed. El target es binario (vendida en 30 días: sí/no). Se mostraría como porcentaje en cada ficha de propiedad.</w:t>
      </w:r>
    </w:p>
    <w:p>
      <w:pPr>
        <w:pStyle w:val="Heading2"/>
      </w:pPr>
      <w:r>
        <w:rPr>
          <w:rFonts w:ascii="Arial" w:cs="Arial" w:eastAsia="Arial" w:hAnsi="Arial"/>
        </w:rPr>
        <w:t xml:space="preserve">2.8 Perfil de Barrio Inteligente</w:t>
      </w:r>
    </w:p>
    <w:p>
      <w:pPr>
        <w:spacing w:after="120"/>
      </w:pPr>
      <w:r>
        <w:rPr>
          <w:rFonts w:ascii="Arial" w:cs="Arial" w:eastAsia="Arial" w:hAnsi="Arial"/>
          <w:b/>
          <w:bCs/>
          <w:i w:val="false"/>
          <w:iCs w:val="false"/>
          <w:color w:val="E67E22"/>
          <w:sz w:val="22"/>
          <w:szCs w:val="22"/>
        </w:rPr>
        <w:t xml:space="preserve">Prioridad: MEDIA</w:t>
      </w:r>
    </w:p>
    <w:p>
      <w:pPr>
        <w:spacing w:after="120"/>
      </w:pPr>
      <w:r>
        <w:rPr>
          <w:rFonts w:ascii="Arial" w:cs="Arial" w:eastAsia="Arial" w:hAnsi="Arial"/>
          <w:b w:val="false"/>
          <w:bCs w:val="false"/>
          <w:i w:val="false"/>
          <w:iCs w:val="false"/>
          <w:color w:val="000000"/>
          <w:sz w:val="22"/>
          <w:szCs w:val="22"/>
        </w:rPr>
        <w:t xml:space="preserve"/>
      </w:r>
    </w:p>
    <w:p>
      <w:pPr>
        <w:spacing w:after="120"/>
      </w:pPr>
      <w:r>
        <w:rPr>
          <w:rFonts w:ascii="Arial" w:cs="Arial" w:eastAsia="Arial" w:hAnsi="Arial"/>
          <w:b w:val="false"/>
          <w:bCs w:val="false"/>
          <w:i w:val="false"/>
          <w:iCs w:val="false"/>
          <w:color w:val="000000"/>
          <w:sz w:val="22"/>
          <w:szCs w:val="22"/>
        </w:rPr>
        <w:t xml:space="preserve">Página dedicada que muestre un perfil completo de cualquier barrio seleccionado:</w:t>
      </w:r>
    </w:p>
    <w:p>
      <w:pPr>
        <w:pStyle w:val="ListParagraph"/>
        <w:numPr>
          <w:ilvl w:val="0"/>
          <w:numId w:val="10"/>
        </w:numPr>
      </w:pPr>
      <w:r>
        <w:rPr>
          <w:rFonts w:ascii="Arial" w:cs="Arial" w:eastAsia="Arial" w:hAnsi="Arial"/>
          <w:sz w:val="22"/>
          <w:szCs w:val="22"/>
        </w:rPr>
        <w:t xml:space="preserve">Métricas de mercado: precio medio, mediana, precio/m², distribución por tipología, inventario activo, velocidad de venta.</w:t>
      </w:r>
    </w:p>
    <w:p>
      <w:pPr>
        <w:pStyle w:val="ListParagraph"/>
        <w:numPr>
          <w:ilvl w:val="0"/>
          <w:numId w:val="10"/>
        </w:numPr>
      </w:pPr>
      <w:r>
        <w:rPr>
          <w:rFonts w:ascii="Arial" w:cs="Arial" w:eastAsia="Arial" w:hAnsi="Arial"/>
          <w:sz w:val="22"/>
          <w:szCs w:val="22"/>
        </w:rPr>
        <w:t xml:space="preserve">Evolución temporal: gráfico de precios históricos del barrio con línea de tendencia.</w:t>
      </w:r>
    </w:p>
    <w:p>
      <w:pPr>
        <w:pStyle w:val="ListParagraph"/>
        <w:numPr>
          <w:ilvl w:val="0"/>
          <w:numId w:val="10"/>
        </w:numPr>
      </w:pPr>
      <w:r>
        <w:rPr>
          <w:rFonts w:ascii="Arial" w:cs="Arial" w:eastAsia="Arial" w:hAnsi="Arial"/>
          <w:sz w:val="22"/>
          <w:szCs w:val="22"/>
        </w:rPr>
        <w:t xml:space="preserve">Comparativa: cómo se posiciona el barrio frente al distrito y frente a Madrid en cada métrica.</w:t>
      </w:r>
    </w:p>
    <w:p>
      <w:pPr>
        <w:pStyle w:val="ListParagraph"/>
        <w:numPr>
          <w:ilvl w:val="0"/>
          <w:numId w:val="10"/>
        </w:numPr>
      </w:pPr>
      <w:r>
        <w:rPr>
          <w:rFonts w:ascii="Arial" w:cs="Arial" w:eastAsia="Arial" w:hAnsi="Arial"/>
          <w:sz w:val="22"/>
          <w:szCs w:val="22"/>
        </w:rPr>
        <w:t xml:space="preserve">Composición: distribución por número de habitaciones, por tipo de vendedor, por rango de precios.</w:t>
      </w:r>
    </w:p>
    <w:p>
      <w:pPr>
        <w:pStyle w:val="ListParagraph"/>
        <w:numPr>
          <w:ilvl w:val="0"/>
          <w:numId w:val="10"/>
        </w:numPr>
      </w:pPr>
      <w:r>
        <w:rPr>
          <w:rFonts w:ascii="Arial" w:cs="Arial" w:eastAsia="Arial" w:hAnsi="Arial"/>
          <w:sz w:val="22"/>
          <w:szCs w:val="22"/>
        </w:rPr>
        <w:t xml:space="preserve">Top oportunidades: las 5 mejores propiedades del barrio según quality score.</w:t>
      </w:r>
    </w:p>
    <w:p>
      <w:pPr>
        <w:pStyle w:val="ListParagraph"/>
        <w:numPr>
          <w:ilvl w:val="0"/>
          <w:numId w:val="10"/>
        </w:numPr>
      </w:pPr>
      <w:r>
        <w:rPr>
          <w:rFonts w:ascii="Arial" w:cs="Arial" w:eastAsia="Arial" w:hAnsi="Arial"/>
          <w:sz w:val="22"/>
          <w:szCs w:val="22"/>
        </w:rPr>
        <w:t xml:space="preserve">Datos externos (futuro): cercanía a metro/bus, colegios, parques, comercios (integración con OpenStreetMap/Google Places).</w:t>
      </w:r>
    </w:p>
    <w:p>
      <w:pPr>
        <w:pStyle w:val="Heading2"/>
      </w:pPr>
      <w:r>
        <w:rPr>
          <w:rFonts w:ascii="Arial" w:cs="Arial" w:eastAsia="Arial" w:hAnsi="Arial"/>
        </w:rPr>
        <w:t xml:space="preserve">2.9 Modo Comparativa de Distritos</w:t>
      </w:r>
    </w:p>
    <w:p>
      <w:pPr>
        <w:spacing w:after="120"/>
      </w:pPr>
      <w:r>
        <w:rPr>
          <w:rFonts w:ascii="Arial" w:cs="Arial" w:eastAsia="Arial" w:hAnsi="Arial"/>
          <w:b/>
          <w:bCs/>
          <w:i w:val="false"/>
          <w:iCs w:val="false"/>
          <w:color w:val="27AE60"/>
          <w:sz w:val="22"/>
          <w:szCs w:val="22"/>
        </w:rPr>
        <w:t xml:space="preserve">Prioridad: BAJA</w:t>
      </w:r>
    </w:p>
    <w:p>
      <w:pPr>
        <w:spacing w:after="120"/>
      </w:pPr>
      <w:r>
        <w:rPr>
          <w:rFonts w:ascii="Arial" w:cs="Arial" w:eastAsia="Arial" w:hAnsi="Arial"/>
          <w:b w:val="false"/>
          <w:bCs w:val="false"/>
          <w:i w:val="false"/>
          <w:iCs w:val="false"/>
          <w:color w:val="000000"/>
          <w:sz w:val="22"/>
          <w:szCs w:val="22"/>
        </w:rPr>
        <w:t xml:space="preserve"/>
      </w:r>
    </w:p>
    <w:p>
      <w:pPr>
        <w:spacing w:after="120"/>
      </w:pPr>
      <w:r>
        <w:rPr>
          <w:rFonts w:ascii="Arial" w:cs="Arial" w:eastAsia="Arial" w:hAnsi="Arial"/>
          <w:b w:val="false"/>
          <w:bCs w:val="false"/>
          <w:i w:val="false"/>
          <w:iCs w:val="false"/>
          <w:color w:val="000000"/>
          <w:sz w:val="22"/>
          <w:szCs w:val="22"/>
        </w:rPr>
        <w:t xml:space="preserve">Seleccionar 2 a 4 distritos y compararlos en todas las dimensiones: precio medio, precio/m², velocidad de venta, ratio O/D, inventario, composición del mercado, tendencia de precios, y yield estimado. Visualización con gráficos radar superpuestos y tablas comparativas.</w:t>
      </w:r>
    </w:p>
    <w:p>
      <w:pPr>
        <w:pStyle w:val="Heading2"/>
      </w:pPr>
      <w:r>
        <w:rPr>
          <w:rFonts w:ascii="Arial" w:cs="Arial" w:eastAsia="Arial" w:hAnsi="Arial"/>
        </w:rPr>
        <w:t xml:space="preserve">2.10 API Pública de Datos</w:t>
      </w:r>
    </w:p>
    <w:p>
      <w:pPr>
        <w:spacing w:after="120"/>
      </w:pPr>
      <w:r>
        <w:rPr>
          <w:rFonts w:ascii="Arial" w:cs="Arial" w:eastAsia="Arial" w:hAnsi="Arial"/>
          <w:b/>
          <w:bCs/>
          <w:i w:val="false"/>
          <w:iCs w:val="false"/>
          <w:color w:val="27AE60"/>
          <w:sz w:val="22"/>
          <w:szCs w:val="22"/>
        </w:rPr>
        <w:t xml:space="preserve">Prioridad: BAJA</w:t>
      </w:r>
    </w:p>
    <w:p>
      <w:pPr>
        <w:spacing w:after="120"/>
      </w:pPr>
      <w:r>
        <w:rPr>
          <w:rFonts w:ascii="Arial" w:cs="Arial" w:eastAsia="Arial" w:hAnsi="Arial"/>
          <w:b w:val="false"/>
          <w:bCs w:val="false"/>
          <w:i w:val="false"/>
          <w:iCs w:val="false"/>
          <w:color w:val="000000"/>
          <w:sz w:val="22"/>
          <w:szCs w:val="22"/>
        </w:rPr>
        <w:t xml:space="preserve"/>
      </w:r>
    </w:p>
    <w:p>
      <w:pPr>
        <w:spacing w:after="120"/>
      </w:pPr>
      <w:r>
        <w:rPr>
          <w:rFonts w:ascii="Arial" w:cs="Arial" w:eastAsia="Arial" w:hAnsi="Arial"/>
          <w:b w:val="false"/>
          <w:bCs w:val="false"/>
          <w:i w:val="false"/>
          <w:iCs w:val="false"/>
          <w:color w:val="000000"/>
          <w:sz w:val="22"/>
          <w:szCs w:val="22"/>
        </w:rPr>
        <w:t xml:space="preserve">Exponer una API REST (FastAPI) con los datos agregados del mercado para que terceros puedan consumirlos. Endpoints propuestos:</w:t>
      </w:r>
    </w:p>
    <w:p>
      <w:pPr>
        <w:pStyle w:val="ListParagraph"/>
        <w:numPr>
          <w:ilvl w:val="0"/>
          <w:numId w:val="11"/>
        </w:numPr>
      </w:pPr>
      <w:r>
        <w:rPr>
          <w:rFonts w:ascii="Arial" w:cs="Arial" w:eastAsia="Arial" w:hAnsi="Arial"/>
          <w:sz w:val="22"/>
          <w:szCs w:val="22"/>
        </w:rPr>
        <w:t xml:space="preserve">GET /api/v1/market/summary: resumen general del mercado (KPIs principales).</w:t>
      </w:r>
    </w:p>
    <w:p>
      <w:pPr>
        <w:pStyle w:val="ListParagraph"/>
        <w:numPr>
          <w:ilvl w:val="0"/>
          <w:numId w:val="11"/>
        </w:numPr>
      </w:pPr>
      <w:r>
        <w:rPr>
          <w:rFonts w:ascii="Arial" w:cs="Arial" w:eastAsia="Arial" w:hAnsi="Arial"/>
          <w:sz w:val="22"/>
          <w:szCs w:val="22"/>
        </w:rPr>
        <w:t xml:space="preserve">GET /api/v1/districts/{distrito}/stats: estadísticas por distrito.</w:t>
      </w:r>
    </w:p>
    <w:p>
      <w:pPr>
        <w:pStyle w:val="ListParagraph"/>
        <w:numPr>
          <w:ilvl w:val="0"/>
          <w:numId w:val="11"/>
        </w:numPr>
      </w:pPr>
      <w:r>
        <w:rPr>
          <w:rFonts w:ascii="Arial" w:cs="Arial" w:eastAsia="Arial" w:hAnsi="Arial"/>
          <w:sz w:val="22"/>
          <w:szCs w:val="22"/>
        </w:rPr>
        <w:t xml:space="preserve">GET /api/v1/barrios/{barrio}/stats: estadísticas por barrio.</w:t>
      </w:r>
    </w:p>
    <w:p>
      <w:pPr>
        <w:pStyle w:val="ListParagraph"/>
        <w:numPr>
          <w:ilvl w:val="0"/>
          <w:numId w:val="11"/>
        </w:numPr>
      </w:pPr>
      <w:r>
        <w:rPr>
          <w:rFonts w:ascii="Arial" w:cs="Arial" w:eastAsia="Arial" w:hAnsi="Arial"/>
          <w:sz w:val="22"/>
          <w:szCs w:val="22"/>
        </w:rPr>
        <w:t xml:space="preserve">GET /api/v1/market/indicators: indicadores internos y macro.</w:t>
      </w:r>
    </w:p>
    <w:p>
      <w:pPr>
        <w:pStyle w:val="ListParagraph"/>
        <w:numPr>
          <w:ilvl w:val="0"/>
          <w:numId w:val="11"/>
        </w:numPr>
      </w:pPr>
      <w:r>
        <w:rPr>
          <w:rFonts w:ascii="Arial" w:cs="Arial" w:eastAsia="Arial" w:hAnsi="Arial"/>
          <w:sz w:val="22"/>
          <w:szCs w:val="22"/>
        </w:rPr>
        <w:t xml:space="preserve">GET /api/v1/predictions/price: predicción de precio para parámetros dados.</w:t>
      </w:r>
    </w:p>
    <w:p>
      <w:pPr>
        <w:pStyle w:val="ListParagraph"/>
        <w:numPr>
          <w:ilvl w:val="0"/>
          <w:numId w:val="11"/>
        </w:numPr>
      </w:pPr>
      <w:r>
        <w:rPr>
          <w:rFonts w:ascii="Arial" w:cs="Arial" w:eastAsia="Arial" w:hAnsi="Arial"/>
          <w:sz w:val="22"/>
          <w:szCs w:val="22"/>
        </w:rPr>
        <w:t xml:space="preserve">GET /api/v1/opportunities: top oportunidades con filtros.</w:t>
      </w:r>
    </w:p>
    <w:p>
      <w:pPr>
        <w:spacing w:after="120"/>
      </w:pPr>
      <w:r>
        <w:rPr>
          <w:rFonts w:ascii="Arial" w:cs="Arial" w:eastAsia="Arial" w:hAnsi="Arial"/>
          <w:b w:val="false"/>
          <w:bCs w:val="false"/>
          <w:i w:val="false"/>
          <w:iCs w:val="false"/>
          <w:color w:val="000000"/>
          <w:sz w:val="22"/>
          <w:szCs w:val="22"/>
        </w:rPr>
        <w:t xml:space="preserve">Con autenticación por API key, rate limiting, y documentación Swagger autogenerada.</w:t>
      </w:r>
    </w:p>
    <w:p>
      <w:pPr>
        <w:pStyle w:val="Heading2"/>
      </w:pPr>
      <w:r>
        <w:rPr>
          <w:rFonts w:ascii="Arial" w:cs="Arial" w:eastAsia="Arial" w:hAnsi="Arial"/>
        </w:rPr>
        <w:t xml:space="preserve">2.11 Scraping Multi-Portal</w:t>
      </w:r>
    </w:p>
    <w:p>
      <w:pPr>
        <w:spacing w:after="120"/>
      </w:pPr>
      <w:r>
        <w:rPr>
          <w:rFonts w:ascii="Arial" w:cs="Arial" w:eastAsia="Arial" w:hAnsi="Arial"/>
          <w:b/>
          <w:bCs/>
          <w:i w:val="false"/>
          <w:iCs w:val="false"/>
          <w:color w:val="27AE60"/>
          <w:sz w:val="22"/>
          <w:szCs w:val="22"/>
        </w:rPr>
        <w:t xml:space="preserve">Prioridad: BAJA</w:t>
      </w:r>
    </w:p>
    <w:p>
      <w:pPr>
        <w:spacing w:after="120"/>
      </w:pPr>
      <w:r>
        <w:rPr>
          <w:rFonts w:ascii="Arial" w:cs="Arial" w:eastAsia="Arial" w:hAnsi="Arial"/>
          <w:b w:val="false"/>
          <w:bCs w:val="false"/>
          <w:i w:val="false"/>
          <w:iCs w:val="false"/>
          <w:color w:val="000000"/>
          <w:sz w:val="22"/>
          <w:szCs w:val="22"/>
        </w:rPr>
        <w:t xml:space="preserve"/>
      </w:r>
    </w:p>
    <w:p>
      <w:pPr>
        <w:spacing w:after="120"/>
      </w:pPr>
      <w:r>
        <w:rPr>
          <w:rFonts w:ascii="Arial" w:cs="Arial" w:eastAsia="Arial" w:hAnsi="Arial"/>
          <w:b w:val="false"/>
          <w:bCs w:val="false"/>
          <w:i w:val="false"/>
          <w:iCs w:val="false"/>
          <w:color w:val="000000"/>
          <w:sz w:val="22"/>
          <w:szCs w:val="22"/>
        </w:rPr>
        <w:t xml:space="preserve">Ampliar el scraping a otros portales inmobiliarios para tener una visión más completa del mercado:</w:t>
      </w:r>
    </w:p>
    <w:p>
      <w:pPr>
        <w:pStyle w:val="ListParagraph"/>
        <w:numPr>
          <w:ilvl w:val="0"/>
          <w:numId w:val="12"/>
        </w:numPr>
      </w:pPr>
      <w:r>
        <w:rPr>
          <w:rFonts w:ascii="Arial" w:cs="Arial" w:eastAsia="Arial" w:hAnsi="Arial"/>
          <w:sz w:val="22"/>
          <w:szCs w:val="22"/>
        </w:rPr>
        <w:t xml:space="preserve">Fotocasa: segundo portal más grande de España. Muchas propiedades se publican en ambos.</w:t>
      </w:r>
    </w:p>
    <w:p>
      <w:pPr>
        <w:pStyle w:val="ListParagraph"/>
        <w:numPr>
          <w:ilvl w:val="0"/>
          <w:numId w:val="12"/>
        </w:numPr>
      </w:pPr>
      <w:r>
        <w:rPr>
          <w:rFonts w:ascii="Arial" w:cs="Arial" w:eastAsia="Arial" w:hAnsi="Arial"/>
          <w:sz w:val="22"/>
          <w:szCs w:val="22"/>
        </w:rPr>
        <w:t xml:space="preserve">Habitaclia: presencia creciente en Madrid.</w:t>
      </w:r>
    </w:p>
    <w:p>
      <w:pPr>
        <w:pStyle w:val="ListParagraph"/>
        <w:numPr>
          <w:ilvl w:val="0"/>
          <w:numId w:val="12"/>
        </w:numPr>
      </w:pPr>
      <w:r>
        <w:rPr>
          <w:rFonts w:ascii="Arial" w:cs="Arial" w:eastAsia="Arial" w:hAnsi="Arial"/>
          <w:sz w:val="22"/>
          <w:szCs w:val="22"/>
        </w:rPr>
        <w:t xml:space="preserve">pisos.com: portal alternativo con base de datos diferenciada.</w:t>
      </w:r>
    </w:p>
    <w:p>
      <w:pPr>
        <w:spacing w:after="120"/>
      </w:pPr>
      <w:r>
        <w:rPr>
          <w:rFonts w:ascii="Arial" w:cs="Arial" w:eastAsia="Arial" w:hAnsi="Arial"/>
          <w:b w:val="false"/>
          <w:bCs w:val="false"/>
          <w:i w:val="false"/>
          <w:iCs w:val="false"/>
          <w:color w:val="000000"/>
          <w:sz w:val="22"/>
          <w:szCs w:val="22"/>
        </w:rPr>
        <w:t xml:space="preserve">Requiere: sistema de deduplicación (matching por dirección + precio + características), campo source en la tabla listings, y un scraper abstracto con implementaciones por portal. La deduplicación cruzada permitiría además detectar exclusividades vs multilistados.</w:t>
      </w:r>
    </w:p>
    <w:p>
      <w:r>
        <w:br w:type="page"/>
      </w:r>
    </w:p>
    <w:p>
      <w:pPr>
        <w:pStyle w:val="Heading1"/>
      </w:pPr>
      <w:r>
        <w:rPr>
          <w:rFonts w:ascii="Arial" w:cs="Arial" w:eastAsia="Arial" w:hAnsi="Arial"/>
        </w:rPr>
        <w:t xml:space="preserve">3. Mejoras al Motor de Inteligencia (ML)</w:t>
      </w:r>
    </w:p>
    <w:p>
      <w:pPr>
        <w:pStyle w:val="Heading2"/>
      </w:pPr>
      <w:r>
        <w:rPr>
          <w:rFonts w:ascii="Arial" w:cs="Arial" w:eastAsia="Arial" w:hAnsi="Arial"/>
        </w:rPr>
        <w:t xml:space="preserve">3.1 Features Adicionales para el Modelo de Precios</w:t>
      </w:r>
    </w:p>
    <w:p>
      <w:pPr>
        <w:spacing w:after="120"/>
      </w:pPr>
      <w:r>
        <w:rPr>
          <w:rFonts w:ascii="Arial" w:cs="Arial" w:eastAsia="Arial" w:hAnsi="Arial"/>
          <w:b w:val="false"/>
          <w:bCs w:val="false"/>
          <w:i w:val="false"/>
          <w:iCs w:val="false"/>
          <w:color w:val="000000"/>
          <w:sz w:val="22"/>
          <w:szCs w:val="22"/>
        </w:rPr>
        <w:t xml:space="preserve">El modelo actual usa 7 features básicas. Se propone enriquecerlo 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Fuente</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Impacto esperado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Precio/m² mediano del barrio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Calculada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Alto: captura el contexto de precio de la zona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Distancia al centro (Sol)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coordinates.py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Alto: proxy de ubicación premium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Densidad de oferta del barrio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Calculada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Medio: indicador de competencia en la zona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Velocidad de venta del barrio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market_indicators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Medio: demanda local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Es obra nueva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is_new_development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Medio: prima de obra nueva (~15-25%)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Tiene terraza/balcón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description NLP</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Medio: extraer de la descripción del anuncio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Tiene garaje incluido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description NLP</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Medio: añade valor significativo en Madrid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Tiene trastero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description NLP</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Bajo-Medio: complementa la valoración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Año de construcción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description NLP</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Medio: afecta estado y calidades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Certificación energética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Scraping nuevo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Bajo: cada vez más relevante para compradores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Nº de fotos del anuncio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Scraping nuevo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Bajo: proxy de calidad del anuncio/propiedad</w:t>
            </w:r>
          </w:p>
        </w:tc>
      </w:tr>
    </w:tbl>
    <w:p>
      <w:pPr>
        <w:spacing w:after="120"/>
      </w:pPr>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rPr>
        <w:t xml:space="preserve">3.2 Extracción de Features por NLP de Descripciones</w:t>
      </w:r>
    </w:p>
    <w:p>
      <w:pPr>
        <w:spacing w:after="120"/>
      </w:pPr>
      <w:r>
        <w:rPr>
          <w:rFonts w:ascii="Arial" w:cs="Arial" w:eastAsia="Arial" w:hAnsi="Arial"/>
          <w:b w:val="false"/>
          <w:bCs w:val="false"/>
          <w:i w:val="false"/>
          <w:iCs w:val="false"/>
          <w:color w:val="000000"/>
          <w:sz w:val="22"/>
          <w:szCs w:val="22"/>
        </w:rPr>
        <w:t xml:space="preserve">Las descripciones de los anuncios (ya almacenadas en la BD) contienen información valiosa no estructurada. Se propone un pipeline de NLP que extraiga:</w:t>
      </w:r>
    </w:p>
    <w:p>
      <w:pPr>
        <w:pStyle w:val="ListParagraph"/>
        <w:numPr>
          <w:ilvl w:val="0"/>
          <w:numId w:val="13"/>
        </w:numPr>
      </w:pPr>
      <w:r>
        <w:rPr>
          <w:rFonts w:ascii="Arial" w:cs="Arial" w:eastAsia="Arial" w:hAnsi="Arial"/>
          <w:sz w:val="22"/>
          <w:szCs w:val="22"/>
        </w:rPr>
        <w:t xml:space="preserve">Presencia de: terraza, balcón, garaje, trastero, piscina, portero, aire acondicionado, calefacción central, armarios empotrados.</w:t>
      </w:r>
    </w:p>
    <w:p>
      <w:pPr>
        <w:pStyle w:val="ListParagraph"/>
        <w:numPr>
          <w:ilvl w:val="0"/>
          <w:numId w:val="13"/>
        </w:numPr>
      </w:pPr>
      <w:r>
        <w:rPr>
          <w:rFonts w:ascii="Arial" w:cs="Arial" w:eastAsia="Arial" w:hAnsi="Arial"/>
          <w:sz w:val="22"/>
          <w:szCs w:val="22"/>
        </w:rPr>
        <w:t xml:space="preserve">Estado de la vivienda: reformado, a reformar, buen estado, nuevo.</w:t>
      </w:r>
    </w:p>
    <w:p>
      <w:pPr>
        <w:pStyle w:val="ListParagraph"/>
        <w:numPr>
          <w:ilvl w:val="0"/>
          <w:numId w:val="13"/>
        </w:numPr>
      </w:pPr>
      <w:r>
        <w:rPr>
          <w:rFonts w:ascii="Arial" w:cs="Arial" w:eastAsia="Arial" w:hAnsi="Arial"/>
          <w:sz w:val="22"/>
          <w:szCs w:val="22"/>
        </w:rPr>
        <w:t xml:space="preserve">Cercanía mencionada: metro, parque, colegio, hospital.</w:t>
      </w:r>
    </w:p>
    <w:p>
      <w:pPr>
        <w:pStyle w:val="ListParagraph"/>
        <w:numPr>
          <w:ilvl w:val="0"/>
          <w:numId w:val="13"/>
        </w:numPr>
      </w:pPr>
      <w:r>
        <w:rPr>
          <w:rFonts w:ascii="Arial" w:cs="Arial" w:eastAsia="Arial" w:hAnsi="Arial"/>
          <w:sz w:val="22"/>
          <w:szCs w:val="22"/>
        </w:rPr>
        <w:t xml:space="preserve">Año de construcción si se menciona.</w:t>
      </w:r>
    </w:p>
    <w:p>
      <w:pPr>
        <w:spacing w:after="120"/>
      </w:pPr>
      <w:r>
        <w:rPr>
          <w:rFonts w:ascii="Arial" w:cs="Arial" w:eastAsia="Arial" w:hAnsi="Arial"/>
          <w:b w:val="false"/>
          <w:bCs w:val="false"/>
          <w:i w:val="false"/>
          <w:iCs w:val="false"/>
          <w:color w:val="000000"/>
          <w:sz w:val="22"/>
          <w:szCs w:val="22"/>
        </w:rPr>
        <w:t xml:space="preserve">Implementación con regex + diccionarios de keywords (enfoque simple pero efectivo para español inmobiliario). Se almacenaría en columnas booleanas nuevas en listings.</w:t>
      </w:r>
    </w:p>
    <w:p>
      <w:pPr>
        <w:pStyle w:val="Heading2"/>
      </w:pPr>
      <w:r>
        <w:rPr>
          <w:rFonts w:ascii="Arial" w:cs="Arial" w:eastAsia="Arial" w:hAnsi="Arial"/>
        </w:rPr>
        <w:t xml:space="preserve">3.3 Modelo de Series Temporales para Predicción de Tendencia</w:t>
      </w:r>
    </w:p>
    <w:p>
      <w:pPr>
        <w:spacing w:after="120"/>
      </w:pPr>
      <w:r>
        <w:rPr>
          <w:rFonts w:ascii="Arial" w:cs="Arial" w:eastAsia="Arial" w:hAnsi="Arial"/>
          <w:b w:val="false"/>
          <w:bCs w:val="false"/>
          <w:i w:val="false"/>
          <w:iCs w:val="false"/>
          <w:color w:val="000000"/>
          <w:sz w:val="22"/>
          <w:szCs w:val="22"/>
        </w:rPr>
        <w:t xml:space="preserve">Complementar el Random Forest (que predice precio estático) con un modelo ARIMA o Prophet que prediga la evolución futura del precio/m² por distrito. Esto permitiría añadir al dashboard predicciones como: el precio medio en Salamanca subirá un 2.3% en los próximos 3 meses.</w:t>
      </w:r>
    </w:p>
    <w:p>
      <w:pPr>
        <w:spacing w:after="120"/>
      </w:pPr>
      <w:r>
        <w:rPr>
          <w:rFonts w:ascii="Arial" w:cs="Arial" w:eastAsia="Arial" w:hAnsi="Arial"/>
          <w:b w:val="false"/>
          <w:bCs w:val="false"/>
          <w:i w:val="false"/>
          <w:iCs w:val="false"/>
          <w:color w:val="000000"/>
          <w:sz w:val="22"/>
          <w:szCs w:val="22"/>
        </w:rPr>
        <w:t xml:space="preserve">Se mostraría como una extensión punteada de la línea de precio actual, con bandas de confianza al 80% y 95%.</w:t>
      </w:r>
    </w:p>
    <w:p>
      <w:pPr>
        <w:pStyle w:val="Heading2"/>
      </w:pPr>
      <w:r>
        <w:rPr>
          <w:rFonts w:ascii="Arial" w:cs="Arial" w:eastAsia="Arial" w:hAnsi="Arial"/>
        </w:rPr>
        <w:t xml:space="preserve">3.4 Modelo de Valoración Automática (AVM)</w:t>
      </w:r>
    </w:p>
    <w:p>
      <w:pPr>
        <w:spacing w:after="120"/>
      </w:pPr>
      <w:r>
        <w:rPr>
          <w:rFonts w:ascii="Arial" w:cs="Arial" w:eastAsia="Arial" w:hAnsi="Arial"/>
          <w:b w:val="false"/>
          <w:bCs w:val="false"/>
          <w:i w:val="false"/>
          <w:iCs w:val="false"/>
          <w:color w:val="000000"/>
          <w:sz w:val="22"/>
          <w:szCs w:val="22"/>
        </w:rPr>
        <w:t xml:space="preserve">Evolución del predictor actual hacia un AVM (Automated Valuation Model) completo que incluya:</w:t>
      </w:r>
    </w:p>
    <w:p>
      <w:pPr>
        <w:pStyle w:val="ListParagraph"/>
        <w:numPr>
          <w:ilvl w:val="0"/>
          <w:numId w:val="14"/>
        </w:numPr>
      </w:pPr>
      <w:r>
        <w:rPr>
          <w:rFonts w:ascii="Arial" w:cs="Arial" w:eastAsia="Arial" w:hAnsi="Arial"/>
          <w:sz w:val="22"/>
          <w:szCs w:val="22"/>
        </w:rPr>
        <w:t xml:space="preserve">Comparables automáticos: encontrar las 5 propiedades más similares vendidas recientemente y promediar sus precios/m².</w:t>
      </w:r>
    </w:p>
    <w:p>
      <w:pPr>
        <w:pStyle w:val="ListParagraph"/>
        <w:numPr>
          <w:ilvl w:val="0"/>
          <w:numId w:val="14"/>
        </w:numPr>
      </w:pPr>
      <w:r>
        <w:rPr>
          <w:rFonts w:ascii="Arial" w:cs="Arial" w:eastAsia="Arial" w:hAnsi="Arial"/>
          <w:sz w:val="22"/>
          <w:szCs w:val="22"/>
        </w:rPr>
        <w:t xml:space="preserve">Ajuste por características diferenciales: planta alta (+5%), sin ascensor (-8%), exterior (+10%), etc.</w:t>
      </w:r>
    </w:p>
    <w:p>
      <w:pPr>
        <w:pStyle w:val="ListParagraph"/>
        <w:numPr>
          <w:ilvl w:val="0"/>
          <w:numId w:val="14"/>
        </w:numPr>
      </w:pPr>
      <w:r>
        <w:rPr>
          <w:rFonts w:ascii="Arial" w:cs="Arial" w:eastAsia="Arial" w:hAnsi="Arial"/>
          <w:sz w:val="22"/>
          <w:szCs w:val="22"/>
        </w:rPr>
        <w:t xml:space="preserve">Intervalo de confianza real basado en la varianza de los comparables.</w:t>
      </w:r>
    </w:p>
    <w:p>
      <w:pPr>
        <w:pStyle w:val="ListParagraph"/>
        <w:numPr>
          <w:ilvl w:val="0"/>
          <w:numId w:val="14"/>
        </w:numPr>
      </w:pPr>
      <w:r>
        <w:rPr>
          <w:rFonts w:ascii="Arial" w:cs="Arial" w:eastAsia="Arial" w:hAnsi="Arial"/>
          <w:sz w:val="22"/>
          <w:szCs w:val="22"/>
        </w:rPr>
        <w:t xml:space="preserve">Explicabilidad: mostrar qué comparables se usaron y qué ajustes se aplicaron (transparencia total).</w:t>
      </w:r>
    </w:p>
    <w:p>
      <w:pPr>
        <w:spacing w:after="120"/>
      </w:pPr>
      <w:r>
        <w:rPr>
          <w:rFonts w:ascii="Arial" w:cs="Arial" w:eastAsia="Arial" w:hAnsi="Arial"/>
          <w:b w:val="false"/>
          <w:bCs w:val="false"/>
          <w:i w:val="false"/>
          <w:iCs w:val="false"/>
          <w:color w:val="000000"/>
          <w:sz w:val="22"/>
          <w:szCs w:val="22"/>
        </w:rPr>
        <w:t xml:space="preserve">Este enfoque es más interpretable que el Random Forest y genera más confianza en el usuario.</w:t>
      </w:r>
    </w:p>
    <w:p>
      <w:r>
        <w:br w:type="page"/>
      </w:r>
    </w:p>
    <w:p>
      <w:pPr>
        <w:pStyle w:val="Heading1"/>
      </w:pPr>
      <w:r>
        <w:rPr>
          <w:rFonts w:ascii="Arial" w:cs="Arial" w:eastAsia="Arial" w:hAnsi="Arial"/>
        </w:rPr>
        <w:t xml:space="preserve">4. Roadmap de Implementación Sugerido</w:t>
      </w:r>
    </w:p>
    <w:p>
      <w:pPr>
        <w:pStyle w:val="Heading2"/>
      </w:pPr>
      <w:r>
        <w:rPr>
          <w:rFonts w:ascii="Arial" w:cs="Arial" w:eastAsia="Arial" w:hAnsi="Arial"/>
        </w:rPr>
        <w:t xml:space="preserve">4.1 Fase 1: Quick Wins (1-2 semanas)</w:t>
      </w:r>
    </w:p>
    <w:p>
      <w:pPr>
        <w:spacing w:after="120"/>
      </w:pPr>
      <w:r>
        <w:rPr>
          <w:rFonts w:ascii="Arial" w:cs="Arial" w:eastAsia="Arial" w:hAnsi="Arial"/>
          <w:b w:val="false"/>
          <w:bCs w:val="false"/>
          <w:i w:val="false"/>
          <w:iCs w:val="false"/>
          <w:color w:val="000000"/>
          <w:sz w:val="22"/>
          <w:szCs w:val="22"/>
        </w:rPr>
        <w:t xml:space="preserve">Funcionalidades que aprovechan datos existentes sin cambios de arquitectura:</w:t>
      </w:r>
    </w:p>
    <w:p>
      <w:pPr>
        <w:pStyle w:val="ListParagraph"/>
        <w:numPr>
          <w:ilvl w:val="0"/>
          <w:numId w:val="15"/>
        </w:numPr>
      </w:pPr>
      <w:r>
        <w:rPr>
          <w:rFonts w:ascii="Arial" w:cs="Arial" w:eastAsia="Arial" w:hAnsi="Arial"/>
          <w:sz w:val="22"/>
          <w:szCs w:val="22"/>
        </w:rPr>
        <w:t xml:space="preserve">Métricas de absorción y meses de inventario (datos ya en la BD).</w:t>
      </w:r>
    </w:p>
    <w:p>
      <w:pPr>
        <w:pStyle w:val="ListParagraph"/>
        <w:numPr>
          <w:ilvl w:val="0"/>
          <w:numId w:val="15"/>
        </w:numPr>
      </w:pPr>
      <w:r>
        <w:rPr>
          <w:rFonts w:ascii="Arial" w:cs="Arial" w:eastAsia="Arial" w:hAnsi="Arial"/>
          <w:sz w:val="22"/>
          <w:szCs w:val="22"/>
        </w:rPr>
        <w:t xml:space="preserve">Score de negociabilidad (usa price_history existente).</w:t>
      </w:r>
    </w:p>
    <w:p>
      <w:pPr>
        <w:pStyle w:val="ListParagraph"/>
        <w:numPr>
          <w:ilvl w:val="0"/>
          <w:numId w:val="15"/>
        </w:numPr>
      </w:pPr>
      <w:r>
        <w:rPr>
          <w:rFonts w:ascii="Arial" w:cs="Arial" w:eastAsia="Arial" w:hAnsi="Arial"/>
          <w:sz w:val="22"/>
          <w:szCs w:val="22"/>
        </w:rPr>
        <w:t xml:space="preserve">Coeficiente de Gini y volatilidad (cálculos sobre datos existentes).</w:t>
      </w:r>
    </w:p>
    <w:p>
      <w:pPr>
        <w:pStyle w:val="ListParagraph"/>
        <w:numPr>
          <w:ilvl w:val="0"/>
          <w:numId w:val="15"/>
        </w:numPr>
      </w:pPr>
      <w:r>
        <w:rPr>
          <w:rFonts w:ascii="Arial" w:cs="Arial" w:eastAsia="Arial" w:hAnsi="Arial"/>
          <w:sz w:val="22"/>
          <w:szCs w:val="22"/>
        </w:rPr>
        <w:t xml:space="preserve">Extracción de features NLP de descripciones (texto ya almacenado).</w:t>
      </w:r>
    </w:p>
    <w:p>
      <w:pPr>
        <w:pStyle w:val="Heading2"/>
      </w:pPr>
      <w:r>
        <w:rPr>
          <w:rFonts w:ascii="Arial" w:cs="Arial" w:eastAsia="Arial" w:hAnsi="Arial"/>
        </w:rPr>
        <w:t xml:space="preserve">4.2 Fase 2: Core Features (3-4 semanas)</w:t>
      </w:r>
    </w:p>
    <w:p>
      <w:pPr>
        <w:spacing w:after="120"/>
      </w:pPr>
      <w:r>
        <w:rPr>
          <w:rFonts w:ascii="Arial" w:cs="Arial" w:eastAsia="Arial" w:hAnsi="Arial"/>
          <w:b w:val="false"/>
          <w:bCs w:val="false"/>
          <w:i w:val="false"/>
          <w:iCs w:val="false"/>
          <w:color w:val="000000"/>
          <w:sz w:val="22"/>
          <w:szCs w:val="22"/>
        </w:rPr>
        <w:t xml:space="preserve">Funcionalidades que requieren desarrollo moderado:</w:t>
      </w:r>
    </w:p>
    <w:p>
      <w:pPr>
        <w:pStyle w:val="ListParagraph"/>
        <w:numPr>
          <w:ilvl w:val="0"/>
          <w:numId w:val="16"/>
        </w:numPr>
      </w:pPr>
      <w:r>
        <w:rPr>
          <w:rFonts w:ascii="Arial" w:cs="Arial" w:eastAsia="Arial" w:hAnsi="Arial"/>
          <w:sz w:val="22"/>
          <w:szCs w:val="22"/>
        </w:rPr>
        <w:t xml:space="preserve">Sistema de alertas con Telegram + email.</w:t>
      </w:r>
    </w:p>
    <w:p>
      <w:pPr>
        <w:pStyle w:val="ListParagraph"/>
        <w:numPr>
          <w:ilvl w:val="0"/>
          <w:numId w:val="16"/>
        </w:numPr>
      </w:pPr>
      <w:r>
        <w:rPr>
          <w:rFonts w:ascii="Arial" w:cs="Arial" w:eastAsia="Arial" w:hAnsi="Arial"/>
          <w:sz w:val="22"/>
          <w:szCs w:val="22"/>
        </w:rPr>
        <w:t xml:space="preserve">Comparador de propiedades (UI nueva en Streamlit).</w:t>
      </w:r>
    </w:p>
    <w:p>
      <w:pPr>
        <w:pStyle w:val="ListParagraph"/>
        <w:numPr>
          <w:ilvl w:val="0"/>
          <w:numId w:val="16"/>
        </w:numPr>
      </w:pPr>
      <w:r>
        <w:rPr>
          <w:rFonts w:ascii="Arial" w:cs="Arial" w:eastAsia="Arial" w:hAnsi="Arial"/>
          <w:sz w:val="22"/>
          <w:szCs w:val="22"/>
        </w:rPr>
        <w:t xml:space="preserve">Perfil de barrio inteligente.</w:t>
      </w:r>
    </w:p>
    <w:p>
      <w:pPr>
        <w:pStyle w:val="ListParagraph"/>
        <w:numPr>
          <w:ilvl w:val="0"/>
          <w:numId w:val="16"/>
        </w:numPr>
      </w:pPr>
      <w:r>
        <w:rPr>
          <w:rFonts w:ascii="Arial" w:cs="Arial" w:eastAsia="Arial" w:hAnsi="Arial"/>
          <w:sz w:val="22"/>
          <w:szCs w:val="22"/>
        </w:rPr>
        <w:t xml:space="preserve">Mejora del modelo predictivo con features NLP.</w:t>
      </w:r>
    </w:p>
    <w:p>
      <w:pPr>
        <w:pStyle w:val="ListParagraph"/>
        <w:numPr>
          <w:ilvl w:val="0"/>
          <w:numId w:val="16"/>
        </w:numPr>
      </w:pPr>
      <w:r>
        <w:rPr>
          <w:rFonts w:ascii="Arial" w:cs="Arial" w:eastAsia="Arial" w:hAnsi="Arial"/>
          <w:sz w:val="22"/>
          <w:szCs w:val="22"/>
        </w:rPr>
        <w:t xml:space="preserve">Índice de presión de precios.</w:t>
      </w:r>
    </w:p>
    <w:p>
      <w:pPr>
        <w:pStyle w:val="Heading2"/>
      </w:pPr>
      <w:r>
        <w:rPr>
          <w:rFonts w:ascii="Arial" w:cs="Arial" w:eastAsia="Arial" w:hAnsi="Arial"/>
        </w:rPr>
        <w:t xml:space="preserve">4.3 Fase 3: Advanced Features (5-8 semanas)</w:t>
      </w:r>
    </w:p>
    <w:p>
      <w:pPr>
        <w:spacing w:after="120"/>
      </w:pPr>
      <w:r>
        <w:rPr>
          <w:rFonts w:ascii="Arial" w:cs="Arial" w:eastAsia="Arial" w:hAnsi="Arial"/>
          <w:b w:val="false"/>
          <w:bCs w:val="false"/>
          <w:i w:val="false"/>
          <w:iCs w:val="false"/>
          <w:color w:val="000000"/>
          <w:sz w:val="22"/>
          <w:szCs w:val="22"/>
        </w:rPr>
        <w:t xml:space="preserve">Funcionalidades que requieren nuevo scraping o modelos ML adicionales:</w:t>
      </w:r>
    </w:p>
    <w:p>
      <w:pPr>
        <w:pStyle w:val="ListParagraph"/>
        <w:numPr>
          <w:ilvl w:val="0"/>
          <w:numId w:val="17"/>
        </w:numPr>
      </w:pPr>
      <w:r>
        <w:rPr>
          <w:rFonts w:ascii="Arial" w:cs="Arial" w:eastAsia="Arial" w:hAnsi="Arial"/>
          <w:sz w:val="22"/>
          <w:szCs w:val="22"/>
        </w:rPr>
        <w:t xml:space="preserve">Calculadora ROI con yield estimado (requiere scraping de alquileres).</w:t>
      </w:r>
    </w:p>
    <w:p>
      <w:pPr>
        <w:pStyle w:val="ListParagraph"/>
        <w:numPr>
          <w:ilvl w:val="0"/>
          <w:numId w:val="17"/>
        </w:numPr>
      </w:pPr>
      <w:r>
        <w:rPr>
          <w:rFonts w:ascii="Arial" w:cs="Arial" w:eastAsia="Arial" w:hAnsi="Arial"/>
          <w:sz w:val="22"/>
          <w:szCs w:val="22"/>
        </w:rPr>
        <w:t xml:space="preserve">Predicción de probabilidad de venta (modelo de clasificación nuevo).</w:t>
      </w:r>
    </w:p>
    <w:p>
      <w:pPr>
        <w:pStyle w:val="ListParagraph"/>
        <w:numPr>
          <w:ilvl w:val="0"/>
          <w:numId w:val="17"/>
        </w:numPr>
      </w:pPr>
      <w:r>
        <w:rPr>
          <w:rFonts w:ascii="Arial" w:cs="Arial" w:eastAsia="Arial" w:hAnsi="Arial"/>
          <w:sz w:val="22"/>
          <w:szCs w:val="22"/>
        </w:rPr>
        <w:t xml:space="preserve">Detección de anomalías (Isolation Forest).</w:t>
      </w:r>
    </w:p>
    <w:p>
      <w:pPr>
        <w:pStyle w:val="ListParagraph"/>
        <w:numPr>
          <w:ilvl w:val="0"/>
          <w:numId w:val="17"/>
        </w:numPr>
      </w:pPr>
      <w:r>
        <w:rPr>
          <w:rFonts w:ascii="Arial" w:cs="Arial" w:eastAsia="Arial" w:hAnsi="Arial"/>
          <w:sz w:val="22"/>
          <w:szCs w:val="22"/>
        </w:rPr>
        <w:t xml:space="preserve">Informes PDF/DOCX automatizados.</w:t>
      </w:r>
    </w:p>
    <w:p>
      <w:pPr>
        <w:pStyle w:val="ListParagraph"/>
        <w:numPr>
          <w:ilvl w:val="0"/>
          <w:numId w:val="17"/>
        </w:numPr>
      </w:pPr>
      <w:r>
        <w:rPr>
          <w:rFonts w:ascii="Arial" w:cs="Arial" w:eastAsia="Arial" w:hAnsi="Arial"/>
          <w:sz w:val="22"/>
          <w:szCs w:val="22"/>
        </w:rPr>
        <w:t xml:space="preserve">Heatmap temporal animado.</w:t>
      </w:r>
    </w:p>
    <w:p>
      <w:pPr>
        <w:pStyle w:val="Heading2"/>
      </w:pPr>
      <w:r>
        <w:rPr>
          <w:rFonts w:ascii="Arial" w:cs="Arial" w:eastAsia="Arial" w:hAnsi="Arial"/>
        </w:rPr>
        <w:t xml:space="preserve">4.4 Fase 4: Plataforma (8-12 semanas)</w:t>
      </w:r>
    </w:p>
    <w:p>
      <w:pPr>
        <w:spacing w:after="120"/>
      </w:pPr>
      <w:r>
        <w:rPr>
          <w:rFonts w:ascii="Arial" w:cs="Arial" w:eastAsia="Arial" w:hAnsi="Arial"/>
          <w:b w:val="false"/>
          <w:bCs w:val="false"/>
          <w:i w:val="false"/>
          <w:iCs w:val="false"/>
          <w:color w:val="000000"/>
          <w:sz w:val="22"/>
          <w:szCs w:val="22"/>
        </w:rPr>
        <w:t xml:space="preserve">Evoluciones que transforman la herramienta en plataforma:</w:t>
      </w:r>
    </w:p>
    <w:p>
      <w:pPr>
        <w:pStyle w:val="ListParagraph"/>
        <w:numPr>
          <w:ilvl w:val="0"/>
          <w:numId w:val="18"/>
        </w:numPr>
      </w:pPr>
      <w:r>
        <w:rPr>
          <w:rFonts w:ascii="Arial" w:cs="Arial" w:eastAsia="Arial" w:hAnsi="Arial"/>
          <w:sz w:val="22"/>
          <w:szCs w:val="22"/>
        </w:rPr>
        <w:t xml:space="preserve">API REST pública con FastAPI.</w:t>
      </w:r>
    </w:p>
    <w:p>
      <w:pPr>
        <w:pStyle w:val="ListParagraph"/>
        <w:numPr>
          <w:ilvl w:val="0"/>
          <w:numId w:val="18"/>
        </w:numPr>
      </w:pPr>
      <w:r>
        <w:rPr>
          <w:rFonts w:ascii="Arial" w:cs="Arial" w:eastAsia="Arial" w:hAnsi="Arial"/>
          <w:sz w:val="22"/>
          <w:szCs w:val="22"/>
        </w:rPr>
        <w:t xml:space="preserve">Scraping multi-portal con deduplicación.</w:t>
      </w:r>
    </w:p>
    <w:p>
      <w:pPr>
        <w:pStyle w:val="ListParagraph"/>
        <w:numPr>
          <w:ilvl w:val="0"/>
          <w:numId w:val="18"/>
        </w:numPr>
      </w:pPr>
      <w:r>
        <w:rPr>
          <w:rFonts w:ascii="Arial" w:cs="Arial" w:eastAsia="Arial" w:hAnsi="Arial"/>
          <w:sz w:val="22"/>
          <w:szCs w:val="22"/>
        </w:rPr>
        <w:t xml:space="preserve">Modelo AVM con comparables automáticos.</w:t>
      </w:r>
    </w:p>
    <w:p>
      <w:pPr>
        <w:pStyle w:val="ListParagraph"/>
        <w:numPr>
          <w:ilvl w:val="0"/>
          <w:numId w:val="18"/>
        </w:numPr>
      </w:pPr>
      <w:r>
        <w:rPr>
          <w:rFonts w:ascii="Arial" w:cs="Arial" w:eastAsia="Arial" w:hAnsi="Arial"/>
          <w:sz w:val="22"/>
          <w:szCs w:val="22"/>
        </w:rPr>
        <w:t xml:space="preserve">Modelo de series temporales (Prophet) para predicciones de tendencia.</w:t>
      </w:r>
    </w:p>
    <w:p>
      <w:pPr>
        <w:pStyle w:val="ListParagraph"/>
        <w:numPr>
          <w:ilvl w:val="0"/>
          <w:numId w:val="18"/>
        </w:numPr>
      </w:pPr>
      <w:r>
        <w:rPr>
          <w:rFonts w:ascii="Arial" w:cs="Arial" w:eastAsia="Arial" w:hAnsi="Arial"/>
          <w:sz w:val="22"/>
          <w:szCs w:val="22"/>
        </w:rPr>
        <w:t xml:space="preserve">Comparativa de distritos.</w:t>
      </w:r>
    </w:p>
    <w:p>
      <w:r>
        <w:br w:type="page"/>
      </w:r>
    </w:p>
    <w:p>
      <w:pPr>
        <w:pStyle w:val="Heading1"/>
      </w:pPr>
      <w:r>
        <w:rPr>
          <w:rFonts w:ascii="Arial" w:cs="Arial" w:eastAsia="Arial" w:hAnsi="Arial"/>
        </w:rPr>
        <w:t xml:space="preserve">5. Matriz Resumen de Propuestas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500"/>
        <w:gridCol w:w="16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Propuesta</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Prioridad</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Esfuerzo</w:t>
            </w:r>
          </w:p>
        </w:tc>
        <w:tc>
          <w:tcPr>
            <w:tcW w:type="dxa" w:w="1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Absorption Rate / Meses Inventario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Métrica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2"/>
                <w:szCs w:val="22"/>
              </w:rPr>
              <w:t xml:space="preserve">Alta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Bajo</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Alto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Índice Presión de Precios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Métrica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2"/>
                <w:szCs w:val="22"/>
              </w:rPr>
              <w:t xml:space="preserve">Alta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Bajo</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Alto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Yield Bruto por Alquiler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Métrica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2"/>
                <w:szCs w:val="22"/>
              </w:rPr>
              <w:t xml:space="preserve">Alta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Alto</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Muy Alto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Score de Negociabilidad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Métrica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2"/>
                <w:szCs w:val="22"/>
              </w:rPr>
              <w:t xml:space="preserve">Alta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Bajo</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Alto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Gini de Precios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Métrica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67E22"/>
                <w:sz w:val="22"/>
                <w:szCs w:val="22"/>
              </w:rPr>
              <w:t xml:space="preserve">Media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Bajo</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Medio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Volatilidad Móvil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Métrica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67E22"/>
                <w:sz w:val="22"/>
                <w:szCs w:val="22"/>
              </w:rPr>
              <w:t xml:space="preserve">Media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Bajo</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Medio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Ratio Pedido vs Vendido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Métrica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2"/>
                <w:szCs w:val="22"/>
              </w:rPr>
              <w:t xml:space="preserve">Baja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Medio</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Alto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Alertas Inteligentes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Feature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2"/>
                <w:szCs w:val="22"/>
              </w:rPr>
              <w:t xml:space="preserve">Alta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Alto</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Muy Alto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Comparador Propiedades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Feature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2"/>
                <w:szCs w:val="22"/>
              </w:rPr>
              <w:t xml:space="preserve">Alta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Medio</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Alto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Calculadora ROI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Feature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2"/>
                <w:szCs w:val="22"/>
              </w:rPr>
              <w:t xml:space="preserve">Alta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Alto</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Muy Alto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Informes Automatizados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Feature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67E22"/>
                <w:sz w:val="22"/>
                <w:szCs w:val="22"/>
              </w:rPr>
              <w:t xml:space="preserve">Media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Alto</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Alto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Heatmap Temporal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Feature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67E22"/>
                <w:sz w:val="22"/>
                <w:szCs w:val="22"/>
              </w:rPr>
              <w:t xml:space="preserve">Media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Medio</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Medio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Detección Anomalías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Feature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67E22"/>
                <w:sz w:val="22"/>
                <w:szCs w:val="22"/>
              </w:rPr>
              <w:t xml:space="preserve">Media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Medio</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Alto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Predicción Prob. Venta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Feature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67E22"/>
                <w:sz w:val="22"/>
                <w:szCs w:val="22"/>
              </w:rPr>
              <w:t xml:space="preserve">Media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Alto</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Alto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Perfil de Barrio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Feature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67E22"/>
                <w:sz w:val="22"/>
                <w:szCs w:val="22"/>
              </w:rPr>
              <w:t xml:space="preserve">Media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Medio</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Alto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Comparativa Distritos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Feature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2"/>
                <w:szCs w:val="22"/>
              </w:rPr>
              <w:t xml:space="preserve">Baja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Bajo</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Medio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API Pública REST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Plataforma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2"/>
                <w:szCs w:val="22"/>
              </w:rPr>
              <w:t xml:space="preserve">Baja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Alto</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Alto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Scraping Multi-Portal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Plataforma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2"/>
                <w:szCs w:val="22"/>
              </w:rPr>
              <w:t xml:space="preserve">Baja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Muy Alto</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Muy Alto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Features NLP de Descripciones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2"/>
                <w:szCs w:val="22"/>
              </w:rPr>
              <w:t xml:space="preserve">Alta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Medio</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Alto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Modelo AVM con Comparables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67E22"/>
                <w:sz w:val="22"/>
                <w:szCs w:val="22"/>
              </w:rPr>
              <w:t xml:space="preserve">Media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Alto</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Muy Alto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Predicción Tendencia (Prophet)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2"/>
                <w:szCs w:val="22"/>
              </w:rPr>
              <w:t xml:space="preserve">Baja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Alto</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Alto</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i/>
        <w:iCs/>
        <w:color w:val="888888"/>
        <w:sz w:val="18"/>
        <w:szCs w:val="18"/>
      </w:rPr>
      <w:t xml:space="preserve">Madrid RE Tracker — Propuestas de Nuevas Funcionalidades y Métricas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2026-02-21T23:19:36.419Z</dcterms:created>
  <dcterms:modified xsi:type="dcterms:W3CDTF">2026-02-21T23:19:36.419Z</dcterms:modified>
</cp:coreProperties>
</file>

<file path=docProps/custom.xml><?xml version="1.0" encoding="utf-8"?>
<Properties xmlns="http://schemas.openxmlformats.org/officeDocument/2006/custom-properties" xmlns:vt="http://schemas.openxmlformats.org/officeDocument/2006/docPropsVTypes"/>
</file>