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28BF" w14:textId="77777777" w:rsidR="00F84D42" w:rsidRPr="009B1871" w:rsidRDefault="00F84D42" w:rsidP="00F84D42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Shivam Singh</w:t>
      </w:r>
    </w:p>
    <w:p w14:paraId="46947A8C" w14:textId="77777777" w:rsidR="002263A1" w:rsidRPr="009B1871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492E2E91" w14:textId="77777777" w:rsidR="002263A1" w:rsidRPr="009B1871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Phone: +1 202-630-3211 | Email: shiv-ai-pmm@umich.edu</w:t>
      </w:r>
    </w:p>
    <w:p w14:paraId="0BBD4520" w14:textId="77777777" w:rsidR="002263A1" w:rsidRPr="009B1871" w:rsidRDefault="00000000">
      <w:pPr>
        <w:spacing w:after="40"/>
        <w:jc w:val="center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2263A1" w:rsidRPr="009B1871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6785F080" w14:textId="7442A67B" w:rsidR="00D7339B" w:rsidRPr="009B1871" w:rsidRDefault="00D7339B" w:rsidP="00D7339B">
      <w:pPr>
        <w:spacing w:after="0"/>
        <w:jc w:val="center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 xml:space="preserve">X: </w:t>
      </w:r>
      <w:hyperlink r:id="rId9">
        <w:r w:rsidRPr="009B1871">
          <w:rPr>
            <w:rFonts w:cs="Arial"/>
            <w:bCs/>
            <w:color w:val="4A4A4A"/>
            <w:sz w:val="20"/>
            <w:szCs w:val="20"/>
            <w:u w:val="single"/>
          </w:rPr>
          <w:t>https://x.com/BeastofBayArea</w:t>
        </w:r>
      </w:hyperlink>
      <w:r w:rsidRPr="009B1871">
        <w:rPr>
          <w:rFonts w:cs="Arial"/>
          <w:bCs/>
          <w:color w:val="4A4A4A"/>
          <w:sz w:val="20"/>
          <w:szCs w:val="20"/>
        </w:rPr>
        <w:t xml:space="preserve"> | </w:t>
      </w:r>
      <w:r w:rsidR="00523AA3" w:rsidRPr="009B1871">
        <w:rPr>
          <w:rFonts w:cs="Arial"/>
          <w:bCs/>
          <w:color w:val="17324D"/>
          <w:sz w:val="20"/>
          <w:szCs w:val="20"/>
        </w:rPr>
        <w:t>Website</w:t>
      </w:r>
      <w:r w:rsidRPr="009B1871">
        <w:rPr>
          <w:rFonts w:cs="Arial"/>
          <w:bCs/>
          <w:color w:val="17324D"/>
          <w:sz w:val="20"/>
          <w:szCs w:val="20"/>
        </w:rPr>
        <w:t xml:space="preserve">: </w:t>
      </w:r>
      <w:hyperlink r:id="rId10">
        <w:r w:rsidRPr="009B1871">
          <w:rPr>
            <w:rFonts w:cs="Arial"/>
            <w:bCs/>
            <w:color w:val="4A4A4A"/>
            <w:sz w:val="20"/>
            <w:szCs w:val="20"/>
            <w:u w:val="single"/>
          </w:rPr>
          <w:t>https://goodreads.com/beastofbayarea</w:t>
        </w:r>
      </w:hyperlink>
    </w:p>
    <w:p w14:paraId="771184EF" w14:textId="77777777" w:rsidR="002263A1" w:rsidRPr="009B1871" w:rsidRDefault="00000000">
      <w:pPr>
        <w:pStyle w:val="Heading1"/>
        <w:rPr>
          <w:rFonts w:ascii="Arial" w:hAnsi="Arial" w:cs="Arial"/>
          <w:b w:val="0"/>
          <w:szCs w:val="20"/>
        </w:rPr>
      </w:pPr>
      <w:r w:rsidRPr="009B1871">
        <w:rPr>
          <w:rFonts w:ascii="Arial" w:hAnsi="Arial" w:cs="Arial"/>
          <w:b w:val="0"/>
          <w:szCs w:val="20"/>
        </w:rPr>
        <w:t>PROFESSIONAL SUMMARY</w:t>
      </w:r>
    </w:p>
    <w:p w14:paraId="7625BA62" w14:textId="77777777" w:rsidR="002263A1" w:rsidRPr="009B1871" w:rsidRDefault="00000000">
      <w:pPr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AI product marketing leader with 12+ years of experience across enterprise platforms and regulated markets. Translates technical capabilities into buyer insight, positioning, launch strategy, sales enablement, adoption, and measurable commercialization.</w:t>
      </w:r>
    </w:p>
    <w:p w14:paraId="206C41A8" w14:textId="77777777" w:rsidR="002263A1" w:rsidRPr="009B1871" w:rsidRDefault="00000000">
      <w:pPr>
        <w:pStyle w:val="Heading1"/>
        <w:rPr>
          <w:rFonts w:ascii="Arial" w:hAnsi="Arial" w:cs="Arial"/>
          <w:b w:val="0"/>
          <w:szCs w:val="20"/>
        </w:rPr>
      </w:pPr>
      <w:r w:rsidRPr="009B1871">
        <w:rPr>
          <w:rFonts w:ascii="Arial" w:hAnsi="Arial" w:cs="Arial"/>
          <w:b w:val="0"/>
          <w:szCs w:val="20"/>
        </w:rPr>
        <w:t>CORE SKILLS</w:t>
      </w:r>
    </w:p>
    <w:p w14:paraId="741F8DD7" w14:textId="77777777" w:rsidR="002263A1" w:rsidRPr="009B1871" w:rsidRDefault="00000000">
      <w:pPr>
        <w:spacing w:after="8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 xml:space="preserve">Market and Buyer Intelligence: </w:t>
      </w:r>
      <w:r w:rsidRPr="009B1871">
        <w:rPr>
          <w:rFonts w:cs="Arial"/>
          <w:bCs/>
          <w:sz w:val="20"/>
          <w:szCs w:val="20"/>
        </w:rPr>
        <w:t>Ideal customer profile (ICP), buyer personas, customer research, segmentation, competitive intelligence, win/loss analysis</w:t>
      </w:r>
    </w:p>
    <w:p w14:paraId="799159B4" w14:textId="77777777" w:rsidR="002263A1" w:rsidRPr="009B1871" w:rsidRDefault="00000000">
      <w:pPr>
        <w:spacing w:after="8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 xml:space="preserve">Positioning and Launch: </w:t>
      </w:r>
      <w:r w:rsidRPr="009B1871">
        <w:rPr>
          <w:rFonts w:cs="Arial"/>
          <w:bCs/>
          <w:sz w:val="20"/>
          <w:szCs w:val="20"/>
        </w:rPr>
        <w:t>AI product marketing, positioning, messaging, value propositions, GTM strategy, launch strategy, localization</w:t>
      </w:r>
    </w:p>
    <w:p w14:paraId="582B3E1C" w14:textId="77777777" w:rsidR="002263A1" w:rsidRPr="009B1871" w:rsidRDefault="00000000">
      <w:pPr>
        <w:spacing w:after="8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 xml:space="preserve">Sales and Market Enablement: </w:t>
      </w:r>
      <w:r w:rsidRPr="009B1871">
        <w:rPr>
          <w:rFonts w:cs="Arial"/>
          <w:bCs/>
          <w:sz w:val="20"/>
          <w:szCs w:val="20"/>
        </w:rPr>
        <w:t>Sales enablement, battlecards, sales plays, analyst relations, customer advocacy, market development</w:t>
      </w:r>
    </w:p>
    <w:p w14:paraId="0DFA8B6C" w14:textId="77777777" w:rsidR="002263A1" w:rsidRPr="009B1871" w:rsidRDefault="00000000">
      <w:pPr>
        <w:spacing w:after="8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 xml:space="preserve">Growth and Commercialization: </w:t>
      </w:r>
      <w:r w:rsidRPr="009B1871">
        <w:rPr>
          <w:rFonts w:cs="Arial"/>
          <w:bCs/>
          <w:sz w:val="20"/>
          <w:szCs w:val="20"/>
        </w:rPr>
        <w:t>Adoption, monetization, pricing, lifecycle growth, net revenue retention (NRR), churn, win-back</w:t>
      </w:r>
    </w:p>
    <w:p w14:paraId="5FC35A24" w14:textId="77777777" w:rsidR="002263A1" w:rsidRPr="009B1871" w:rsidRDefault="00000000">
      <w:pPr>
        <w:pStyle w:val="Heading1"/>
        <w:rPr>
          <w:rFonts w:ascii="Arial" w:hAnsi="Arial" w:cs="Arial"/>
          <w:b w:val="0"/>
          <w:szCs w:val="20"/>
        </w:rPr>
      </w:pPr>
      <w:r w:rsidRPr="009B1871">
        <w:rPr>
          <w:rFonts w:ascii="Arial" w:hAnsi="Arial" w:cs="Arial"/>
          <w:b w:val="0"/>
          <w:szCs w:val="20"/>
        </w:rPr>
        <w:t>PROFESSIONAL EXPERIENCE</w:t>
      </w:r>
    </w:p>
    <w:p w14:paraId="646601D9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Amazon Web Services (AWS)</w:t>
      </w:r>
    </w:p>
    <w:p w14:paraId="3861DBD1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Principal AI Product Marketing and Global GTM</w:t>
      </w:r>
    </w:p>
    <w:p w14:paraId="1D3AAFAE" w14:textId="77777777" w:rsidR="002263A1" w:rsidRPr="009B187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6F725603" w14:textId="77777777" w:rsidR="002263A1" w:rsidRPr="009B1871" w:rsidRDefault="00000000">
      <w:pPr>
        <w:spacing w:after="2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Repositioned an AI shopping experience around decision support and purchase completion through customer research, value-proposition development, and messaging. Built launch-readiness evidence through product experiments and guardrails, reaching 25% adoption, 70% brand favorability, 2.8% hallucinations, and 15% deeper sessions.</w:t>
      </w:r>
    </w:p>
    <w:p w14:paraId="105AACF3" w14:textId="77777777" w:rsidR="002263A1" w:rsidRPr="009B187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Rakuten Group, Inc.</w:t>
      </w:r>
    </w:p>
    <w:p w14:paraId="01A9A37F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Product Marketing Manager, Merchant AI Adoption and Monetization</w:t>
      </w:r>
    </w:p>
    <w:p w14:paraId="63F201F9" w14:textId="77777777" w:rsidR="002263A1" w:rsidRPr="009B187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56428832" w14:textId="77777777" w:rsidR="002263A1" w:rsidRPr="009B1871" w:rsidRDefault="00000000">
      <w:pPr>
        <w:spacing w:after="2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Positioned and commercialized a horizontal AI platform across more than 70 business units and 50,000 merchants through launch strategy and merchant enablement. Embedded AI into merchant workflows, reaching 40% adoption, increasing conversion by 15%, and reducing listing time from 45 to 12 minutes.</w:t>
      </w:r>
    </w:p>
    <w:p w14:paraId="516FCA31" w14:textId="77777777" w:rsidR="002263A1" w:rsidRPr="009B187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Microsoft Corporation</w:t>
      </w:r>
    </w:p>
    <w:p w14:paraId="48ACA672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Senior Product Marketing Manager, Enterprise Segmentation and Lifecycle Growth</w:t>
      </w:r>
    </w:p>
    <w:p w14:paraId="227A4BCB" w14:textId="77777777" w:rsidR="002263A1" w:rsidRPr="009B187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48BA5F32" w14:textId="77777777" w:rsidR="002263A1" w:rsidRPr="009B1871" w:rsidRDefault="00000000">
      <w:pPr>
        <w:spacing w:after="2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Developed buyer segmentation, positioning, and market-development strategy for government and regulated buyers. Increased activation by 262%, raised NRR from 102% to 128%, reduced churn from 14% to 6.5%, and improved win-back from 4% to 22%.</w:t>
      </w:r>
    </w:p>
    <w:p w14:paraId="30E2E0B3" w14:textId="77777777" w:rsidR="002263A1" w:rsidRPr="009B187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The D. E. Shaw Group</w:t>
      </w:r>
    </w:p>
    <w:p w14:paraId="0AD2FD36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Vice President, Product Marketing and Value Realization</w:t>
      </w:r>
    </w:p>
    <w:p w14:paraId="5B48AD59" w14:textId="77777777" w:rsidR="002263A1" w:rsidRPr="009B187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0E2F1A09" w14:textId="77777777" w:rsidR="002263A1" w:rsidRPr="009B1871" w:rsidRDefault="00000000">
      <w:pPr>
        <w:spacing w:after="2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Led adoption and value realization for intelligent document-processing and real-time risk platforms. Reduced ingestion from hours to seconds, lowered cost by approximately 70%, and helped unlock $85 million in regulatory capital.</w:t>
      </w:r>
    </w:p>
    <w:p w14:paraId="4006718F" w14:textId="77777777" w:rsidR="002263A1" w:rsidRPr="009B1871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17324D"/>
          <w:sz w:val="20"/>
          <w:szCs w:val="20"/>
        </w:rPr>
        <w:t>McKinsey &amp; Company</w:t>
      </w:r>
    </w:p>
    <w:p w14:paraId="523F4DD2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Associate, Pricing, Positioning and Commercialization</w:t>
      </w:r>
    </w:p>
    <w:p w14:paraId="61994715" w14:textId="77777777" w:rsidR="002263A1" w:rsidRPr="009B1871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5048C9A5" w14:textId="036F87B3" w:rsidR="002263A1" w:rsidRPr="009B1871" w:rsidRDefault="00000000">
      <w:pPr>
        <w:spacing w:after="2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Owned market sizing, customer discovery, MVP scope, regulatory alignment, and GTM strategy for a digital bank that reached 100,000 active users in 90 days. Developed pricing strategies and value propositions for financial-services products.</w:t>
      </w:r>
      <w:r w:rsidR="00EA7316" w:rsidRPr="009B1871">
        <w:rPr>
          <w:rFonts w:cs="Arial"/>
          <w:bCs/>
          <w:sz w:val="20"/>
          <w:szCs w:val="20"/>
        </w:rPr>
        <w:t xml:space="preserve"> Directed </w:t>
      </w:r>
      <w:r w:rsidR="00EA7316" w:rsidRPr="009B1871">
        <w:rPr>
          <w:rFonts w:cs="Arial"/>
          <w:b/>
          <w:bCs/>
          <w:sz w:val="20"/>
          <w:szCs w:val="20"/>
        </w:rPr>
        <w:t>analyst relations (Gartner Magic Quadrant, Forrester Wave)</w:t>
      </w:r>
      <w:r w:rsidR="00EA7316" w:rsidRPr="009B1871">
        <w:rPr>
          <w:rFonts w:cs="Arial"/>
          <w:bCs/>
          <w:sz w:val="20"/>
          <w:szCs w:val="20"/>
        </w:rPr>
        <w:t xml:space="preserve"> and </w:t>
      </w:r>
      <w:r w:rsidR="00EA7316" w:rsidRPr="009B1871">
        <w:rPr>
          <w:rFonts w:cs="Arial"/>
          <w:b/>
          <w:bCs/>
          <w:sz w:val="20"/>
          <w:szCs w:val="20"/>
        </w:rPr>
        <w:t>Customer Advisory Boards (CAB)</w:t>
      </w:r>
      <w:r w:rsidR="00EA7316" w:rsidRPr="009B1871">
        <w:rPr>
          <w:rFonts w:cs="Arial"/>
          <w:bCs/>
          <w:sz w:val="20"/>
          <w:szCs w:val="20"/>
        </w:rPr>
        <w:t xml:space="preserve">, using </w:t>
      </w:r>
      <w:r w:rsidR="00EA7316" w:rsidRPr="009B1871">
        <w:rPr>
          <w:rFonts w:cs="Arial"/>
          <w:b/>
          <w:bCs/>
          <w:sz w:val="20"/>
          <w:szCs w:val="20"/>
        </w:rPr>
        <w:t>competitive intelligence tools (Klue, Crayon)</w:t>
      </w:r>
      <w:r w:rsidR="00EA7316" w:rsidRPr="009B1871">
        <w:rPr>
          <w:rFonts w:cs="Arial"/>
          <w:bCs/>
          <w:sz w:val="20"/>
          <w:szCs w:val="20"/>
        </w:rPr>
        <w:t xml:space="preserve">, </w:t>
      </w:r>
      <w:r w:rsidR="00EA7316" w:rsidRPr="009B1871">
        <w:rPr>
          <w:rFonts w:cs="Arial"/>
          <w:b/>
          <w:bCs/>
          <w:sz w:val="20"/>
          <w:szCs w:val="20"/>
        </w:rPr>
        <w:t>product-led storytelling</w:t>
      </w:r>
      <w:r w:rsidR="00EA7316" w:rsidRPr="009B1871">
        <w:rPr>
          <w:rFonts w:cs="Arial"/>
          <w:bCs/>
          <w:sz w:val="20"/>
          <w:szCs w:val="20"/>
        </w:rPr>
        <w:t xml:space="preserve">, and </w:t>
      </w:r>
      <w:r w:rsidR="00EA7316" w:rsidRPr="009B1871">
        <w:rPr>
          <w:rFonts w:cs="Arial"/>
          <w:b/>
          <w:bCs/>
          <w:sz w:val="20"/>
          <w:szCs w:val="20"/>
        </w:rPr>
        <w:t>sales enablement metrics</w:t>
      </w:r>
      <w:r w:rsidR="00EA7316" w:rsidRPr="009B1871">
        <w:rPr>
          <w:rFonts w:cs="Arial"/>
          <w:bCs/>
          <w:sz w:val="20"/>
          <w:szCs w:val="20"/>
        </w:rPr>
        <w:t xml:space="preserve"> to refine positioning. </w:t>
      </w:r>
    </w:p>
    <w:p w14:paraId="136C90B1" w14:textId="77777777" w:rsidR="002263A1" w:rsidRPr="009B1871" w:rsidRDefault="00000000">
      <w:pPr>
        <w:pStyle w:val="Heading1"/>
        <w:rPr>
          <w:rFonts w:ascii="Arial" w:hAnsi="Arial" w:cs="Arial"/>
          <w:b w:val="0"/>
          <w:szCs w:val="20"/>
        </w:rPr>
      </w:pPr>
      <w:r w:rsidRPr="009B1871">
        <w:rPr>
          <w:rFonts w:ascii="Arial" w:hAnsi="Arial" w:cs="Arial"/>
          <w:b w:val="0"/>
          <w:szCs w:val="20"/>
        </w:rPr>
        <w:t>EDUCATION</w:t>
      </w:r>
    </w:p>
    <w:p w14:paraId="46F7904C" w14:textId="77777777" w:rsidR="002263A1" w:rsidRPr="009B1871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22677DB7" w14:textId="77777777" w:rsidR="002263A1" w:rsidRPr="009B1871" w:rsidRDefault="00000000">
      <w:pPr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774EA19B" w14:textId="77777777" w:rsidR="002263A1" w:rsidRPr="009B1871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Executive Coursework, Economics, Markets and Public Policy</w:t>
      </w:r>
    </w:p>
    <w:p w14:paraId="1E9AA621" w14:textId="77777777" w:rsidR="002263A1" w:rsidRPr="009B1871" w:rsidRDefault="00000000">
      <w:pPr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2DE40C57" w14:textId="77777777" w:rsidR="002263A1" w:rsidRPr="009B1871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sz w:val="20"/>
          <w:szCs w:val="20"/>
        </w:rPr>
        <w:t>Bachelor of Technology, Computer Science and Engineering</w:t>
      </w:r>
    </w:p>
    <w:p w14:paraId="24A7E402" w14:textId="153621D8" w:rsidR="002263A1" w:rsidRPr="009B1871" w:rsidRDefault="00000000" w:rsidP="00D7339B">
      <w:pPr>
        <w:spacing w:after="4"/>
        <w:rPr>
          <w:rFonts w:cs="Arial"/>
          <w:bCs/>
          <w:sz w:val="20"/>
          <w:szCs w:val="20"/>
        </w:rPr>
      </w:pPr>
      <w:r w:rsidRPr="009B1871">
        <w:rPr>
          <w:rFonts w:cs="Arial"/>
          <w:bCs/>
          <w:color w:val="4A4A4A"/>
          <w:sz w:val="20"/>
          <w:szCs w:val="20"/>
        </w:rPr>
        <w:t>Indian Institute of Technology | 2010 - 2014</w:t>
      </w:r>
    </w:p>
    <w:sectPr w:rsidR="002263A1" w:rsidRPr="009B1871" w:rsidSect="009B1871">
      <w:headerReference w:type="default" r:id="rId11"/>
      <w:footerReference w:type="default" r:id="rId12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30C7" w14:textId="77777777" w:rsidR="00A36B6C" w:rsidRDefault="00A36B6C">
      <w:pPr>
        <w:spacing w:after="0"/>
      </w:pPr>
      <w:r>
        <w:separator/>
      </w:r>
    </w:p>
  </w:endnote>
  <w:endnote w:type="continuationSeparator" w:id="0">
    <w:p w14:paraId="7C044A0D" w14:textId="77777777" w:rsidR="00A36B6C" w:rsidRDefault="00A36B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C47C" w14:textId="77777777" w:rsidR="002263A1" w:rsidRDefault="00226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1BE8" w14:textId="77777777" w:rsidR="00A36B6C" w:rsidRDefault="00A36B6C">
      <w:pPr>
        <w:spacing w:after="0"/>
      </w:pPr>
      <w:r>
        <w:separator/>
      </w:r>
    </w:p>
  </w:footnote>
  <w:footnote w:type="continuationSeparator" w:id="0">
    <w:p w14:paraId="38B8FE59" w14:textId="77777777" w:rsidR="00A36B6C" w:rsidRDefault="00A36B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5602" w14:textId="77777777" w:rsidR="002263A1" w:rsidRDefault="00226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622243">
    <w:abstractNumId w:val="8"/>
  </w:num>
  <w:num w:numId="2" w16cid:durableId="1917980633">
    <w:abstractNumId w:val="6"/>
  </w:num>
  <w:num w:numId="3" w16cid:durableId="1409225724">
    <w:abstractNumId w:val="5"/>
  </w:num>
  <w:num w:numId="4" w16cid:durableId="208802984">
    <w:abstractNumId w:val="4"/>
  </w:num>
  <w:num w:numId="5" w16cid:durableId="1888760551">
    <w:abstractNumId w:val="7"/>
  </w:num>
  <w:num w:numId="6" w16cid:durableId="1255823291">
    <w:abstractNumId w:val="3"/>
  </w:num>
  <w:num w:numId="7" w16cid:durableId="1654793537">
    <w:abstractNumId w:val="2"/>
  </w:num>
  <w:num w:numId="8" w16cid:durableId="1015421521">
    <w:abstractNumId w:val="1"/>
  </w:num>
  <w:num w:numId="9" w16cid:durableId="19917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A1"/>
    <w:rsid w:val="0029639D"/>
    <w:rsid w:val="00326F90"/>
    <w:rsid w:val="00360C8B"/>
    <w:rsid w:val="00471003"/>
    <w:rsid w:val="00523AA3"/>
    <w:rsid w:val="00557EA9"/>
    <w:rsid w:val="009B1871"/>
    <w:rsid w:val="00A36B6C"/>
    <w:rsid w:val="00AA1D8D"/>
    <w:rsid w:val="00AB0D22"/>
    <w:rsid w:val="00B47730"/>
    <w:rsid w:val="00BF684A"/>
    <w:rsid w:val="00C6658B"/>
    <w:rsid w:val="00CB0664"/>
    <w:rsid w:val="00D7339B"/>
    <w:rsid w:val="00E51090"/>
    <w:rsid w:val="00E523F7"/>
    <w:rsid w:val="00EA7316"/>
    <w:rsid w:val="00F703F3"/>
    <w:rsid w:val="00F84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1AA2F"/>
  <w14:defaultImageDpi w14:val="300"/>
  <w15:docId w15:val="{A864668F-0794-40B0-A26A-5462D6B0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oodreads.com/beastofbayare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BeastofBayAre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Ai Pmm Resume</dc:title>
  <dc:subject>ATS-optimized professional resume</dc:subject>
  <dc:creator>Shivam Singh</dc:creator>
  <cp:keywords>resume, ATS</cp:keywords>
  <dc:description/>
  <cp:lastModifiedBy>Shivam Singh</cp:lastModifiedBy>
  <cp:revision>6</cp:revision>
  <dcterms:created xsi:type="dcterms:W3CDTF">2013-12-23T23:15:00Z</dcterms:created>
  <dcterms:modified xsi:type="dcterms:W3CDTF">2026-08-11T20:55:00Z</dcterms:modified>
  <cp:category/>
</cp:coreProperties>
</file>