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D989A" w14:textId="25A44F73" w:rsidR="00D97B34" w:rsidRPr="008A226C" w:rsidRDefault="00D97B34">
      <w:pPr>
        <w:rPr>
          <w:sz w:val="24"/>
          <w:szCs w:val="24"/>
        </w:rPr>
      </w:pPr>
      <w:r w:rsidRPr="008A226C">
        <w:rPr>
          <w:sz w:val="24"/>
          <w:szCs w:val="24"/>
        </w:rPr>
        <w:drawing>
          <wp:inline distT="0" distB="0" distL="0" distR="0" wp14:anchorId="1F5BBADA" wp14:editId="31D15E6D">
            <wp:extent cx="6645910" cy="2797810"/>
            <wp:effectExtent l="0" t="0" r="2540" b="2540"/>
            <wp:docPr id="188152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1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963" w14:textId="01BAC469" w:rsidR="00D97B34" w:rsidRPr="008A226C" w:rsidRDefault="00D97B34">
      <w:pPr>
        <w:rPr>
          <w:sz w:val="24"/>
          <w:szCs w:val="24"/>
        </w:rPr>
      </w:pPr>
      <w:r w:rsidRPr="008A226C">
        <w:rPr>
          <w:sz w:val="24"/>
          <w:szCs w:val="24"/>
        </w:rPr>
        <w:drawing>
          <wp:inline distT="0" distB="0" distL="0" distR="0" wp14:anchorId="3929D786" wp14:editId="5C27E64B">
            <wp:extent cx="6645910" cy="1615440"/>
            <wp:effectExtent l="0" t="0" r="2540" b="3810"/>
            <wp:docPr id="1590053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372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25852"/>
                    <a:stretch/>
                  </pic:blipFill>
                  <pic:spPr bwMode="auto"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1032" w14:textId="6C330926" w:rsidR="00D97B34" w:rsidRPr="008A226C" w:rsidRDefault="00D97B34">
      <w:pPr>
        <w:rPr>
          <w:sz w:val="24"/>
          <w:szCs w:val="24"/>
        </w:rPr>
      </w:pPr>
      <w:r w:rsidRPr="008A226C">
        <w:rPr>
          <w:sz w:val="24"/>
          <w:szCs w:val="24"/>
        </w:rPr>
        <w:drawing>
          <wp:inline distT="0" distB="0" distL="0" distR="0" wp14:anchorId="7CF2F581" wp14:editId="6253AC0B">
            <wp:extent cx="6645910" cy="2464435"/>
            <wp:effectExtent l="0" t="0" r="2540" b="0"/>
            <wp:docPr id="109447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A18C" w14:textId="77777777" w:rsidR="008A226C" w:rsidRPr="008A226C" w:rsidRDefault="008A226C" w:rsidP="008A226C">
      <w:pPr>
        <w:rPr>
          <w:b/>
          <w:bCs/>
          <w:sz w:val="24"/>
          <w:szCs w:val="24"/>
        </w:rPr>
      </w:pPr>
    </w:p>
    <w:p w14:paraId="39C4E21C" w14:textId="432B38E9" w:rsidR="008A226C" w:rsidRPr="008A226C" w:rsidRDefault="008A226C" w:rsidP="008A226C">
      <w:pPr>
        <w:rPr>
          <w:b/>
          <w:bCs/>
          <w:sz w:val="36"/>
          <w:szCs w:val="36"/>
        </w:rPr>
      </w:pPr>
      <w:r w:rsidRPr="008A226C">
        <w:rPr>
          <w:b/>
          <w:bCs/>
          <w:sz w:val="36"/>
          <w:szCs w:val="36"/>
        </w:rPr>
        <w:t>Addressing Modes</w:t>
      </w:r>
    </w:p>
    <w:p w14:paraId="45C75EC4" w14:textId="295CC611" w:rsidR="008A226C" w:rsidRPr="006C64BA" w:rsidRDefault="008A226C" w:rsidP="006C64BA">
      <w:pPr>
        <w:rPr>
          <w:sz w:val="24"/>
          <w:szCs w:val="24"/>
        </w:rPr>
      </w:pPr>
      <w:r w:rsidRPr="008A226C">
        <w:rPr>
          <w:sz w:val="24"/>
          <w:szCs w:val="24"/>
        </w:rPr>
        <w:t>Addressing modes in assembly language specify how the operand of an instruction is determined. Different modes allow flexibility in how data is accessed or manipulated.</w:t>
      </w:r>
      <w:r w:rsidR="006C64BA">
        <w:rPr>
          <w:sz w:val="24"/>
          <w:szCs w:val="24"/>
        </w:rPr>
        <w:t xml:space="preserve"> </w:t>
      </w:r>
      <w:r w:rsidR="006C64BA" w:rsidRPr="006C64BA">
        <w:rPr>
          <w:sz w:val="24"/>
          <w:szCs w:val="24"/>
        </w:rPr>
        <w:t xml:space="preserve">There are </w:t>
      </w:r>
      <w:r w:rsidR="006C64BA" w:rsidRPr="006C64BA">
        <w:rPr>
          <w:b/>
          <w:bCs/>
          <w:sz w:val="24"/>
          <w:szCs w:val="24"/>
        </w:rPr>
        <w:t>four registers</w:t>
      </w:r>
      <w:r w:rsidR="006C64BA" w:rsidRPr="006C64BA">
        <w:rPr>
          <w:sz w:val="24"/>
          <w:szCs w:val="24"/>
        </w:rPr>
        <w:t xml:space="preserve"> in iAPX88 architecture that can hold address of</w:t>
      </w:r>
      <w:r w:rsidR="006C64BA">
        <w:rPr>
          <w:sz w:val="24"/>
          <w:szCs w:val="24"/>
        </w:rPr>
        <w:t xml:space="preserve"> </w:t>
      </w:r>
      <w:r w:rsidR="00D01D28" w:rsidRPr="006C64BA">
        <w:rPr>
          <w:sz w:val="24"/>
          <w:szCs w:val="24"/>
        </w:rPr>
        <w:t>data,</w:t>
      </w:r>
      <w:r w:rsidR="006C64BA" w:rsidRPr="006C64BA">
        <w:rPr>
          <w:sz w:val="24"/>
          <w:szCs w:val="24"/>
        </w:rPr>
        <w:t xml:space="preserve"> and they are </w:t>
      </w:r>
      <w:r w:rsidR="006C64BA" w:rsidRPr="006C64BA">
        <w:rPr>
          <w:b/>
          <w:bCs/>
          <w:sz w:val="24"/>
          <w:szCs w:val="24"/>
        </w:rPr>
        <w:t>BX, BP, SI, and DI</w:t>
      </w:r>
      <w:r w:rsidR="006C64BA" w:rsidRPr="006C64BA">
        <w:rPr>
          <w:sz w:val="24"/>
          <w:szCs w:val="24"/>
        </w:rPr>
        <w:t>.</w:t>
      </w:r>
    </w:p>
    <w:p w14:paraId="4A119BDC" w14:textId="172D73FD" w:rsidR="008A226C" w:rsidRPr="008A226C" w:rsidRDefault="008A226C" w:rsidP="008A226C">
      <w:pPr>
        <w:rPr>
          <w:b/>
          <w:bCs/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1. Immediate Addressing Mode</w:t>
      </w:r>
    </w:p>
    <w:p w14:paraId="2095166C" w14:textId="77777777" w:rsidR="008A226C" w:rsidRPr="008A226C" w:rsidRDefault="008A226C" w:rsidP="008A226C">
      <w:pPr>
        <w:numPr>
          <w:ilvl w:val="0"/>
          <w:numId w:val="1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Syntax</w:t>
      </w:r>
      <w:r w:rsidRPr="008A226C">
        <w:rPr>
          <w:sz w:val="24"/>
          <w:szCs w:val="24"/>
          <w:lang w:val="en-PK"/>
        </w:rPr>
        <w:t>: MOV AX, 5</w:t>
      </w:r>
    </w:p>
    <w:p w14:paraId="1289FC5D" w14:textId="77777777" w:rsidR="008A226C" w:rsidRPr="008A226C" w:rsidRDefault="008A226C" w:rsidP="008A226C">
      <w:pPr>
        <w:numPr>
          <w:ilvl w:val="0"/>
          <w:numId w:val="1"/>
        </w:numPr>
        <w:rPr>
          <w:sz w:val="24"/>
          <w:szCs w:val="24"/>
          <w:lang w:val="en-PK"/>
        </w:rPr>
      </w:pPr>
      <w:r w:rsidRPr="008A226C">
        <w:rPr>
          <w:sz w:val="24"/>
          <w:szCs w:val="24"/>
          <w:lang w:val="en-PK"/>
        </w:rPr>
        <w:t>The operand is a constant or immediate value.</w:t>
      </w:r>
    </w:p>
    <w:p w14:paraId="52A32811" w14:textId="77777777" w:rsidR="008A226C" w:rsidRPr="008A226C" w:rsidRDefault="008A226C" w:rsidP="008A226C">
      <w:pPr>
        <w:numPr>
          <w:ilvl w:val="0"/>
          <w:numId w:val="1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Example</w:t>
      </w:r>
      <w:r w:rsidRPr="008A226C">
        <w:rPr>
          <w:sz w:val="24"/>
          <w:szCs w:val="24"/>
          <w:lang w:val="en-PK"/>
        </w:rPr>
        <w:t>: MOV AX, 0x1234 moves the immediate value 0x1234 directly into the AX register.</w:t>
      </w:r>
    </w:p>
    <w:p w14:paraId="5844FB6D" w14:textId="77777777" w:rsidR="008A226C" w:rsidRPr="008A226C" w:rsidRDefault="008A226C" w:rsidP="008A226C">
      <w:pPr>
        <w:numPr>
          <w:ilvl w:val="0"/>
          <w:numId w:val="1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lastRenderedPageBreak/>
        <w:t>Usage</w:t>
      </w:r>
      <w:r w:rsidRPr="008A226C">
        <w:rPr>
          <w:sz w:val="24"/>
          <w:szCs w:val="24"/>
          <w:lang w:val="en-PK"/>
        </w:rPr>
        <w:t>: For loading constants into registers.</w:t>
      </w:r>
    </w:p>
    <w:p w14:paraId="696E69F9" w14:textId="77777777" w:rsidR="008A226C" w:rsidRPr="008A226C" w:rsidRDefault="008A226C" w:rsidP="008A226C">
      <w:pPr>
        <w:rPr>
          <w:b/>
          <w:bCs/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2. Register Addressing Mode</w:t>
      </w:r>
    </w:p>
    <w:p w14:paraId="4BE46C71" w14:textId="77777777" w:rsidR="008A226C" w:rsidRPr="008A226C" w:rsidRDefault="008A226C" w:rsidP="008A226C">
      <w:pPr>
        <w:numPr>
          <w:ilvl w:val="0"/>
          <w:numId w:val="2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Syntax</w:t>
      </w:r>
      <w:r w:rsidRPr="008A226C">
        <w:rPr>
          <w:sz w:val="24"/>
          <w:szCs w:val="24"/>
          <w:lang w:val="en-PK"/>
        </w:rPr>
        <w:t>: MOV AX, BX</w:t>
      </w:r>
    </w:p>
    <w:p w14:paraId="152115FA" w14:textId="77777777" w:rsidR="008A226C" w:rsidRPr="008A226C" w:rsidRDefault="008A226C" w:rsidP="008A226C">
      <w:pPr>
        <w:numPr>
          <w:ilvl w:val="0"/>
          <w:numId w:val="2"/>
        </w:numPr>
        <w:rPr>
          <w:sz w:val="24"/>
          <w:szCs w:val="24"/>
          <w:lang w:val="en-PK"/>
        </w:rPr>
      </w:pPr>
      <w:r w:rsidRPr="008A226C">
        <w:rPr>
          <w:sz w:val="24"/>
          <w:szCs w:val="24"/>
          <w:lang w:val="en-PK"/>
        </w:rPr>
        <w:t>The operand is a register, and data is transferred between registers.</w:t>
      </w:r>
    </w:p>
    <w:p w14:paraId="3154D304" w14:textId="77777777" w:rsidR="008A226C" w:rsidRPr="008A226C" w:rsidRDefault="008A226C" w:rsidP="008A226C">
      <w:pPr>
        <w:numPr>
          <w:ilvl w:val="0"/>
          <w:numId w:val="2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Example</w:t>
      </w:r>
      <w:r w:rsidRPr="008A226C">
        <w:rPr>
          <w:sz w:val="24"/>
          <w:szCs w:val="24"/>
          <w:lang w:val="en-PK"/>
        </w:rPr>
        <w:t>: MOV AX, BX moves the content of register BX into AX.</w:t>
      </w:r>
    </w:p>
    <w:p w14:paraId="1E3006F7" w14:textId="77777777" w:rsidR="008A226C" w:rsidRPr="008A226C" w:rsidRDefault="008A226C" w:rsidP="008A226C">
      <w:pPr>
        <w:numPr>
          <w:ilvl w:val="0"/>
          <w:numId w:val="2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Usage</w:t>
      </w:r>
      <w:r w:rsidRPr="008A226C">
        <w:rPr>
          <w:sz w:val="24"/>
          <w:szCs w:val="24"/>
          <w:lang w:val="en-PK"/>
        </w:rPr>
        <w:t>: For operations involving registers directly.</w:t>
      </w:r>
    </w:p>
    <w:p w14:paraId="3387E249" w14:textId="77777777" w:rsidR="008A226C" w:rsidRPr="008A226C" w:rsidRDefault="008A226C" w:rsidP="008A226C">
      <w:pPr>
        <w:rPr>
          <w:b/>
          <w:bCs/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3. Direct Addressing Mode</w:t>
      </w:r>
    </w:p>
    <w:p w14:paraId="7F00D8F7" w14:textId="387A57BF" w:rsidR="008A226C" w:rsidRPr="008A226C" w:rsidRDefault="008A226C" w:rsidP="008A226C">
      <w:pPr>
        <w:numPr>
          <w:ilvl w:val="0"/>
          <w:numId w:val="3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Syntax</w:t>
      </w:r>
      <w:r w:rsidRPr="008A226C">
        <w:rPr>
          <w:sz w:val="24"/>
          <w:szCs w:val="24"/>
          <w:lang w:val="en-PK"/>
        </w:rPr>
        <w:t>: MOV AX, [1234H]</w:t>
      </w:r>
      <w:r w:rsidR="00051744">
        <w:rPr>
          <w:sz w:val="24"/>
          <w:szCs w:val="24"/>
          <w:lang w:val="en-PK"/>
        </w:rPr>
        <w:t xml:space="preserve"> </w:t>
      </w:r>
      <w:r w:rsidR="00051744" w:rsidRPr="00051744">
        <w:rPr>
          <w:b/>
          <w:bCs/>
          <w:sz w:val="24"/>
          <w:szCs w:val="24"/>
          <w:lang w:val="en-PK"/>
        </w:rPr>
        <w:t>or</w:t>
      </w:r>
      <w:r w:rsidR="00051744">
        <w:rPr>
          <w:sz w:val="24"/>
          <w:szCs w:val="24"/>
          <w:lang w:val="en-PK"/>
        </w:rPr>
        <w:t xml:space="preserve"> </w:t>
      </w:r>
      <w:r w:rsidR="00051744">
        <w:rPr>
          <w:sz w:val="24"/>
          <w:szCs w:val="24"/>
          <w:lang w:val="en-PK"/>
        </w:rPr>
        <w:t>MOV AX</w:t>
      </w:r>
      <w:r w:rsidR="00051744" w:rsidRPr="003F1570">
        <w:rPr>
          <w:sz w:val="24"/>
          <w:szCs w:val="24"/>
          <w:lang w:val="en-PK"/>
        </w:rPr>
        <w:t>, [num1]</w:t>
      </w:r>
    </w:p>
    <w:p w14:paraId="5E9082C0" w14:textId="180426CA" w:rsidR="008A226C" w:rsidRPr="008A226C" w:rsidRDefault="008A226C" w:rsidP="008A226C">
      <w:pPr>
        <w:numPr>
          <w:ilvl w:val="0"/>
          <w:numId w:val="3"/>
        </w:numPr>
        <w:rPr>
          <w:sz w:val="24"/>
          <w:szCs w:val="24"/>
          <w:lang w:val="en-PK"/>
        </w:rPr>
      </w:pPr>
      <w:r w:rsidRPr="008A226C">
        <w:rPr>
          <w:sz w:val="24"/>
          <w:szCs w:val="24"/>
          <w:lang w:val="en-PK"/>
        </w:rPr>
        <w:t xml:space="preserve">The </w:t>
      </w:r>
      <w:r w:rsidR="003F1570">
        <w:rPr>
          <w:sz w:val="24"/>
          <w:szCs w:val="24"/>
          <w:lang w:val="en-PK"/>
        </w:rPr>
        <w:t xml:space="preserve">source </w:t>
      </w:r>
      <w:r w:rsidRPr="008A226C">
        <w:rPr>
          <w:sz w:val="24"/>
          <w:szCs w:val="24"/>
          <w:lang w:val="en-PK"/>
        </w:rPr>
        <w:t>operand is a memory address, and the instruction accesses data stored at that address.</w:t>
      </w:r>
    </w:p>
    <w:p w14:paraId="68F4E5E0" w14:textId="77777777" w:rsidR="008A226C" w:rsidRPr="008A226C" w:rsidRDefault="008A226C" w:rsidP="008A226C">
      <w:pPr>
        <w:numPr>
          <w:ilvl w:val="0"/>
          <w:numId w:val="3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Example</w:t>
      </w:r>
      <w:r w:rsidRPr="008A226C">
        <w:rPr>
          <w:sz w:val="24"/>
          <w:szCs w:val="24"/>
          <w:lang w:val="en-PK"/>
        </w:rPr>
        <w:t>: MOV AX, [1234H] moves the value stored at memory address 1234H into AX.</w:t>
      </w:r>
    </w:p>
    <w:p w14:paraId="1623B252" w14:textId="77777777" w:rsidR="008A226C" w:rsidRDefault="008A226C" w:rsidP="008A226C">
      <w:pPr>
        <w:numPr>
          <w:ilvl w:val="0"/>
          <w:numId w:val="3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Usage</w:t>
      </w:r>
      <w:r w:rsidRPr="008A226C">
        <w:rPr>
          <w:sz w:val="24"/>
          <w:szCs w:val="24"/>
          <w:lang w:val="en-PK"/>
        </w:rPr>
        <w:t>: For reading or writing specific memory locations.</w:t>
      </w:r>
    </w:p>
    <w:p w14:paraId="3D61F07C" w14:textId="384034DC" w:rsidR="00004859" w:rsidRPr="00CB0CDC" w:rsidRDefault="00004859" w:rsidP="000048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 </w:t>
      </w:r>
      <w:r w:rsidRPr="00051744">
        <w:rPr>
          <w:b/>
          <w:bCs/>
          <w:sz w:val="24"/>
          <w:szCs w:val="24"/>
        </w:rPr>
        <w:t>Direct Addressing with Displacement (Offset)</w:t>
      </w:r>
      <w:r>
        <w:rPr>
          <w:b/>
          <w:bCs/>
          <w:sz w:val="24"/>
          <w:szCs w:val="24"/>
        </w:rPr>
        <w:t xml:space="preserve"> </w:t>
      </w:r>
      <w:r w:rsidRPr="00CB0CDC">
        <w:rPr>
          <w:b/>
          <w:bCs/>
          <w:sz w:val="24"/>
          <w:szCs w:val="24"/>
        </w:rPr>
        <w:t>Addressing</w:t>
      </w:r>
      <w:r>
        <w:rPr>
          <w:b/>
          <w:bCs/>
          <w:sz w:val="24"/>
          <w:szCs w:val="24"/>
        </w:rPr>
        <w:t xml:space="preserve"> Mode</w:t>
      </w:r>
    </w:p>
    <w:p w14:paraId="71539225" w14:textId="77777777" w:rsidR="00004859" w:rsidRPr="00903CAB" w:rsidRDefault="00004859" w:rsidP="00004859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03CAB">
        <w:rPr>
          <w:b/>
          <w:bCs/>
          <w:sz w:val="24"/>
          <w:szCs w:val="24"/>
          <w:lang w:val="en-PK"/>
        </w:rPr>
        <w:t>Syntax:</w:t>
      </w:r>
      <w:r w:rsidRPr="00903CAB">
        <w:rPr>
          <w:sz w:val="24"/>
          <w:szCs w:val="24"/>
          <w:lang w:val="en-PK"/>
        </w:rPr>
        <w:t xml:space="preserve"> </w:t>
      </w:r>
      <w:r>
        <w:rPr>
          <w:sz w:val="24"/>
          <w:szCs w:val="24"/>
          <w:lang w:val="en-PK"/>
        </w:rPr>
        <w:t>MOV AX</w:t>
      </w:r>
      <w:r w:rsidRPr="003F1570">
        <w:rPr>
          <w:sz w:val="24"/>
          <w:szCs w:val="24"/>
          <w:lang w:val="en-PK"/>
        </w:rPr>
        <w:t>, [num</w:t>
      </w:r>
      <w:r>
        <w:rPr>
          <w:sz w:val="24"/>
          <w:szCs w:val="24"/>
          <w:lang w:val="en-PK"/>
        </w:rPr>
        <w:t>+2</w:t>
      </w:r>
      <w:r w:rsidRPr="003F1570">
        <w:rPr>
          <w:sz w:val="24"/>
          <w:szCs w:val="24"/>
          <w:lang w:val="en-PK"/>
        </w:rPr>
        <w:t>]</w:t>
      </w:r>
    </w:p>
    <w:p w14:paraId="2E1A9220" w14:textId="77777777" w:rsidR="00004859" w:rsidRPr="00903CAB" w:rsidRDefault="00004859" w:rsidP="00004859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03CAB">
        <w:rPr>
          <w:sz w:val="24"/>
          <w:szCs w:val="24"/>
          <w:lang w:val="en-PK"/>
        </w:rPr>
        <w:t>num is a label or constant that represents a memory address.</w:t>
      </w:r>
    </w:p>
    <w:p w14:paraId="4C6492B1" w14:textId="77777777" w:rsidR="00004859" w:rsidRPr="00903CAB" w:rsidRDefault="00004859" w:rsidP="00004859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03CAB">
        <w:rPr>
          <w:sz w:val="24"/>
          <w:szCs w:val="24"/>
          <w:lang w:val="en-PK"/>
        </w:rPr>
        <w:t>num + 2 means that the processor will access the memory location starting at num, but with a displacement of 2 bytes added to the base address.</w:t>
      </w:r>
    </w:p>
    <w:p w14:paraId="5501B3F7" w14:textId="2246D5EC" w:rsidR="00004859" w:rsidRPr="008A226C" w:rsidRDefault="00004859" w:rsidP="00004859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03CAB">
        <w:rPr>
          <w:sz w:val="24"/>
          <w:szCs w:val="24"/>
          <w:lang w:val="en-PK"/>
        </w:rPr>
        <w:t>The data at this new address (num + 2) will be moved into AX.</w:t>
      </w:r>
    </w:p>
    <w:p w14:paraId="727CB580" w14:textId="4036D909" w:rsidR="008A226C" w:rsidRPr="008A226C" w:rsidRDefault="00004859" w:rsidP="008A226C">
      <w:pPr>
        <w:rPr>
          <w:b/>
          <w:bCs/>
          <w:sz w:val="24"/>
          <w:szCs w:val="24"/>
          <w:lang w:val="en-PK"/>
        </w:rPr>
      </w:pPr>
      <w:r>
        <w:rPr>
          <w:b/>
          <w:bCs/>
          <w:sz w:val="24"/>
          <w:szCs w:val="24"/>
          <w:lang w:val="en-PK"/>
        </w:rPr>
        <w:t>5</w:t>
      </w:r>
      <w:r w:rsidR="008A226C" w:rsidRPr="008A226C">
        <w:rPr>
          <w:b/>
          <w:bCs/>
          <w:sz w:val="24"/>
          <w:szCs w:val="24"/>
          <w:lang w:val="en-PK"/>
        </w:rPr>
        <w:t xml:space="preserve">. </w:t>
      </w:r>
      <w:r w:rsidR="007F2110">
        <w:rPr>
          <w:b/>
          <w:bCs/>
          <w:sz w:val="24"/>
          <w:szCs w:val="24"/>
          <w:lang w:val="en-PK"/>
        </w:rPr>
        <w:t xml:space="preserve">Based </w:t>
      </w:r>
      <w:r w:rsidR="00CB0CDC">
        <w:rPr>
          <w:b/>
          <w:bCs/>
          <w:sz w:val="24"/>
          <w:szCs w:val="24"/>
          <w:lang w:val="en-PK"/>
        </w:rPr>
        <w:t xml:space="preserve">Register </w:t>
      </w:r>
      <w:r w:rsidR="008A226C" w:rsidRPr="008A226C">
        <w:rPr>
          <w:b/>
          <w:bCs/>
          <w:sz w:val="24"/>
          <w:szCs w:val="24"/>
          <w:lang w:val="en-PK"/>
        </w:rPr>
        <w:t>Indirect Addressing Mode</w:t>
      </w:r>
    </w:p>
    <w:p w14:paraId="354BD4CE" w14:textId="7D4F4741" w:rsidR="008A226C" w:rsidRPr="008A226C" w:rsidRDefault="008A226C" w:rsidP="008A226C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Syntax</w:t>
      </w:r>
      <w:r w:rsidRPr="008A226C">
        <w:rPr>
          <w:sz w:val="24"/>
          <w:szCs w:val="24"/>
          <w:lang w:val="en-PK"/>
        </w:rPr>
        <w:t>: MOV AX, [BX]</w:t>
      </w:r>
      <w:r w:rsidR="004F4B92">
        <w:rPr>
          <w:sz w:val="24"/>
          <w:szCs w:val="24"/>
          <w:lang w:val="en-PK"/>
        </w:rPr>
        <w:t xml:space="preserve"> </w:t>
      </w:r>
      <w:r w:rsidR="004F4B92" w:rsidRPr="004F4B92">
        <w:rPr>
          <w:b/>
          <w:bCs/>
          <w:sz w:val="24"/>
          <w:szCs w:val="24"/>
          <w:lang w:val="en-PK"/>
        </w:rPr>
        <w:t>or</w:t>
      </w:r>
      <w:r w:rsidR="004F4B92">
        <w:rPr>
          <w:b/>
          <w:bCs/>
          <w:sz w:val="24"/>
          <w:szCs w:val="24"/>
          <w:lang w:val="en-PK"/>
        </w:rPr>
        <w:t xml:space="preserve"> </w:t>
      </w:r>
      <w:r w:rsidR="004F4B92">
        <w:rPr>
          <w:sz w:val="24"/>
          <w:szCs w:val="24"/>
          <w:lang w:val="en-PK"/>
        </w:rPr>
        <w:t xml:space="preserve">MOV </w:t>
      </w:r>
      <w:r w:rsidR="004F4B92" w:rsidRPr="004F4B92">
        <w:rPr>
          <w:sz w:val="24"/>
          <w:szCs w:val="24"/>
          <w:lang w:val="en-PK"/>
        </w:rPr>
        <w:t>[</w:t>
      </w:r>
      <w:r w:rsidR="004F4B92">
        <w:rPr>
          <w:sz w:val="24"/>
          <w:szCs w:val="24"/>
          <w:lang w:val="en-PK"/>
        </w:rPr>
        <w:t>BP</w:t>
      </w:r>
      <w:r w:rsidR="004F4B92" w:rsidRPr="004F4B92">
        <w:rPr>
          <w:sz w:val="24"/>
          <w:szCs w:val="24"/>
          <w:lang w:val="en-PK"/>
        </w:rPr>
        <w:t xml:space="preserve">], </w:t>
      </w:r>
      <w:r w:rsidR="004F4B92">
        <w:rPr>
          <w:sz w:val="24"/>
          <w:szCs w:val="24"/>
          <w:lang w:val="en-PK"/>
        </w:rPr>
        <w:t>AL</w:t>
      </w:r>
    </w:p>
    <w:p w14:paraId="392FAC7E" w14:textId="6B20704F" w:rsidR="008A226C" w:rsidRPr="008A226C" w:rsidRDefault="008A226C" w:rsidP="0083318C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8A226C">
        <w:rPr>
          <w:sz w:val="24"/>
          <w:szCs w:val="24"/>
          <w:lang w:val="en-PK"/>
        </w:rPr>
        <w:t>The memory address is specified indirectly through a register.</w:t>
      </w:r>
      <w:r w:rsidR="003F1570" w:rsidRPr="007F2110">
        <w:rPr>
          <w:sz w:val="24"/>
          <w:szCs w:val="24"/>
          <w:lang w:val="en-PK"/>
        </w:rPr>
        <w:t xml:space="preserve"> </w:t>
      </w:r>
      <w:r w:rsidR="007F2110" w:rsidRPr="007F2110">
        <w:rPr>
          <w:sz w:val="24"/>
          <w:szCs w:val="24"/>
          <w:lang w:val="en-PK"/>
        </w:rPr>
        <w:t>BX is allowed to</w:t>
      </w:r>
      <w:r w:rsidR="007F2110">
        <w:rPr>
          <w:sz w:val="24"/>
          <w:szCs w:val="24"/>
          <w:lang w:val="en-PK"/>
        </w:rPr>
        <w:t xml:space="preserve"> </w:t>
      </w:r>
      <w:r w:rsidR="007F2110" w:rsidRPr="007F2110">
        <w:rPr>
          <w:sz w:val="24"/>
          <w:szCs w:val="24"/>
          <w:lang w:val="en-PK"/>
        </w:rPr>
        <w:t>hold an address but BL or BH are not. Address is 16bit and must be</w:t>
      </w:r>
      <w:r w:rsidR="007F2110" w:rsidRPr="007F2110">
        <w:rPr>
          <w:sz w:val="24"/>
          <w:szCs w:val="24"/>
          <w:lang w:val="en-PK"/>
        </w:rPr>
        <w:t xml:space="preserve"> </w:t>
      </w:r>
      <w:r w:rsidR="007F2110" w:rsidRPr="007F2110">
        <w:rPr>
          <w:sz w:val="24"/>
          <w:szCs w:val="24"/>
          <w:lang w:val="en-PK"/>
        </w:rPr>
        <w:t>contained in a 16bit register.</w:t>
      </w:r>
    </w:p>
    <w:p w14:paraId="74F92673" w14:textId="77777777" w:rsidR="008A226C" w:rsidRPr="008A226C" w:rsidRDefault="008A226C" w:rsidP="008A226C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Example</w:t>
      </w:r>
      <w:r w:rsidRPr="008A226C">
        <w:rPr>
          <w:sz w:val="24"/>
          <w:szCs w:val="24"/>
          <w:lang w:val="en-PK"/>
        </w:rPr>
        <w:t>: MOV AX, [BX] moves the value stored at the memory address in BX into AX.</w:t>
      </w:r>
    </w:p>
    <w:p w14:paraId="15451153" w14:textId="77777777" w:rsidR="008A226C" w:rsidRDefault="008A226C" w:rsidP="008A226C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8A226C">
        <w:rPr>
          <w:b/>
          <w:bCs/>
          <w:sz w:val="24"/>
          <w:szCs w:val="24"/>
          <w:lang w:val="en-PK"/>
        </w:rPr>
        <w:t>Usage</w:t>
      </w:r>
      <w:r w:rsidRPr="008A226C">
        <w:rPr>
          <w:sz w:val="24"/>
          <w:szCs w:val="24"/>
          <w:lang w:val="en-PK"/>
        </w:rPr>
        <w:t>: Allows for dynamic memory access where the address is stored in a register.</w:t>
      </w:r>
    </w:p>
    <w:p w14:paraId="0A00F422" w14:textId="6FF2A8E2" w:rsidR="00CB0CDC" w:rsidRDefault="00C90B8A" w:rsidP="00C90B8A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C90B8A">
        <w:rPr>
          <w:sz w:val="24"/>
          <w:szCs w:val="24"/>
          <w:lang w:val="en-PK"/>
        </w:rPr>
        <w:t>We used the BX register for it and the B in BX and BP stands for</w:t>
      </w:r>
      <w:r w:rsidRPr="00C90B8A">
        <w:rPr>
          <w:sz w:val="24"/>
          <w:szCs w:val="24"/>
          <w:lang w:val="en-PK"/>
        </w:rPr>
        <w:t xml:space="preserve"> </w:t>
      </w:r>
      <w:r w:rsidRPr="00C90B8A">
        <w:rPr>
          <w:sz w:val="24"/>
          <w:szCs w:val="24"/>
          <w:lang w:val="en-PK"/>
        </w:rPr>
        <w:t>base therefore we call register indirect memory access using BX or BP,</w:t>
      </w:r>
      <w:r>
        <w:rPr>
          <w:sz w:val="24"/>
          <w:szCs w:val="24"/>
          <w:lang w:val="en-PK"/>
        </w:rPr>
        <w:t xml:space="preserve"> </w:t>
      </w:r>
      <w:r w:rsidRPr="00C90B8A">
        <w:rPr>
          <w:sz w:val="24"/>
          <w:szCs w:val="24"/>
          <w:lang w:val="en-PK"/>
        </w:rPr>
        <w:t>“based addressing.”</w:t>
      </w:r>
    </w:p>
    <w:p w14:paraId="2FFDBB9D" w14:textId="4237132D" w:rsidR="00C90B8A" w:rsidRPr="008A226C" w:rsidRDefault="00C90B8A" w:rsidP="00C51A5F">
      <w:pPr>
        <w:numPr>
          <w:ilvl w:val="0"/>
          <w:numId w:val="4"/>
        </w:numPr>
        <w:rPr>
          <w:sz w:val="24"/>
          <w:szCs w:val="24"/>
          <w:lang w:val="en-PK"/>
        </w:rPr>
      </w:pPr>
      <w:r>
        <w:rPr>
          <w:sz w:val="24"/>
          <w:szCs w:val="24"/>
          <w:lang w:val="en-PK"/>
        </w:rPr>
        <w:t>W</w:t>
      </w:r>
      <w:r w:rsidRPr="00C90B8A">
        <w:rPr>
          <w:sz w:val="24"/>
          <w:szCs w:val="24"/>
          <w:lang w:val="en-PK"/>
        </w:rPr>
        <w:t xml:space="preserve">hen SI or DI is </w:t>
      </w:r>
      <w:proofErr w:type="gramStart"/>
      <w:r w:rsidRPr="00C90B8A">
        <w:rPr>
          <w:sz w:val="24"/>
          <w:szCs w:val="24"/>
          <w:lang w:val="en-PK"/>
        </w:rPr>
        <w:t>used</w:t>
      </w:r>
      <w:proofErr w:type="gramEnd"/>
      <w:r w:rsidRPr="00C90B8A">
        <w:rPr>
          <w:sz w:val="24"/>
          <w:szCs w:val="24"/>
          <w:lang w:val="en-PK"/>
        </w:rPr>
        <w:t xml:space="preserve"> we name the method</w:t>
      </w:r>
      <w:r>
        <w:rPr>
          <w:sz w:val="24"/>
          <w:szCs w:val="24"/>
          <w:lang w:val="en-PK"/>
        </w:rPr>
        <w:t xml:space="preserve"> </w:t>
      </w:r>
      <w:r w:rsidRPr="00C90B8A">
        <w:rPr>
          <w:sz w:val="24"/>
          <w:szCs w:val="24"/>
          <w:lang w:val="en-PK"/>
        </w:rPr>
        <w:t>“indexed addressing.”</w:t>
      </w:r>
    </w:p>
    <w:p w14:paraId="30858528" w14:textId="0A6F95CB" w:rsidR="000C7770" w:rsidRPr="000C7770" w:rsidRDefault="000C7770" w:rsidP="000C7770">
      <w:pPr>
        <w:rPr>
          <w:b/>
          <w:bCs/>
          <w:sz w:val="24"/>
          <w:szCs w:val="24"/>
          <w:lang w:val="en-PK"/>
        </w:rPr>
      </w:pPr>
      <w:r w:rsidRPr="000C7770">
        <w:rPr>
          <w:b/>
          <w:bCs/>
          <w:sz w:val="24"/>
          <w:szCs w:val="24"/>
          <w:lang w:val="en-PK"/>
        </w:rPr>
        <w:t>6. Based Register Indirect + Offset Mode</w:t>
      </w:r>
    </w:p>
    <w:p w14:paraId="1FB70835" w14:textId="71F5F6DB" w:rsidR="000C7770" w:rsidRPr="001D5BBE" w:rsidRDefault="000C7770" w:rsidP="001D5BBE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1D5BBE">
        <w:rPr>
          <w:b/>
          <w:bCs/>
          <w:sz w:val="24"/>
          <w:szCs w:val="24"/>
          <w:lang w:val="en-PK"/>
        </w:rPr>
        <w:t>Syntax:</w:t>
      </w:r>
      <w:r w:rsidRPr="001D5BBE">
        <w:rPr>
          <w:sz w:val="24"/>
          <w:szCs w:val="24"/>
          <w:lang w:val="en-PK"/>
        </w:rPr>
        <w:t xml:space="preserve"> ADD AX, [BX+2]</w:t>
      </w:r>
    </w:p>
    <w:p w14:paraId="5928299C" w14:textId="392BECBA" w:rsidR="009B4531" w:rsidRPr="009B4531" w:rsidRDefault="009B4531" w:rsidP="001D5BBE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B4531">
        <w:rPr>
          <w:b/>
          <w:bCs/>
          <w:sz w:val="24"/>
          <w:szCs w:val="24"/>
          <w:lang w:val="en-PK"/>
        </w:rPr>
        <w:t>Base Register:</w:t>
      </w:r>
      <w:r w:rsidRPr="009B4531">
        <w:rPr>
          <w:sz w:val="24"/>
          <w:szCs w:val="24"/>
          <w:lang w:val="en-PK"/>
        </w:rPr>
        <w:t xml:space="preserve"> BX holds a memory address.</w:t>
      </w:r>
    </w:p>
    <w:p w14:paraId="74D124E7" w14:textId="65256021" w:rsidR="009B4531" w:rsidRPr="009B4531" w:rsidRDefault="009B4531" w:rsidP="001D5BBE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B4531">
        <w:rPr>
          <w:b/>
          <w:bCs/>
          <w:sz w:val="24"/>
          <w:szCs w:val="24"/>
          <w:lang w:val="en-PK"/>
        </w:rPr>
        <w:t>Offset/Displacement:</w:t>
      </w:r>
      <w:r w:rsidRPr="009B4531">
        <w:rPr>
          <w:sz w:val="24"/>
          <w:szCs w:val="24"/>
          <w:lang w:val="en-PK"/>
        </w:rPr>
        <w:t xml:space="preserve"> +2 is the offset added to the contents of BX.</w:t>
      </w:r>
    </w:p>
    <w:p w14:paraId="1681ACF4" w14:textId="65E5B38B" w:rsidR="009B4531" w:rsidRPr="009B4531" w:rsidRDefault="009B4531" w:rsidP="001D5BBE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9B4531">
        <w:rPr>
          <w:b/>
          <w:bCs/>
          <w:sz w:val="24"/>
          <w:szCs w:val="24"/>
          <w:lang w:val="en-PK"/>
        </w:rPr>
        <w:t>Effective Address:</w:t>
      </w:r>
      <w:r w:rsidRPr="009B4531">
        <w:rPr>
          <w:sz w:val="24"/>
          <w:szCs w:val="24"/>
          <w:lang w:val="en-PK"/>
        </w:rPr>
        <w:t xml:space="preserve"> The sum of BX and the offset 2 forms the final address where the operand is located.</w:t>
      </w:r>
    </w:p>
    <w:p w14:paraId="04E54DA5" w14:textId="3825C85E" w:rsidR="009B4531" w:rsidRPr="001D5BBE" w:rsidRDefault="009B4531" w:rsidP="001D5BBE">
      <w:pPr>
        <w:numPr>
          <w:ilvl w:val="0"/>
          <w:numId w:val="4"/>
        </w:numPr>
        <w:rPr>
          <w:sz w:val="24"/>
          <w:szCs w:val="24"/>
          <w:lang w:val="en-PK"/>
        </w:rPr>
      </w:pPr>
      <w:r w:rsidRPr="001D5BBE">
        <w:rPr>
          <w:sz w:val="24"/>
          <w:szCs w:val="24"/>
          <w:lang w:val="en-PK"/>
        </w:rPr>
        <w:t>The value stored at this effective address is then added to the AX register.</w:t>
      </w:r>
    </w:p>
    <w:sectPr w:rsidR="009B4531" w:rsidRPr="001D5BBE" w:rsidSect="00D97B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A728F"/>
    <w:multiLevelType w:val="multilevel"/>
    <w:tmpl w:val="2E68D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613F69"/>
    <w:multiLevelType w:val="multilevel"/>
    <w:tmpl w:val="C608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A413DE"/>
    <w:multiLevelType w:val="hybridMultilevel"/>
    <w:tmpl w:val="C8B8B3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65802"/>
    <w:multiLevelType w:val="multilevel"/>
    <w:tmpl w:val="F5B26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6D3EED"/>
    <w:multiLevelType w:val="hybridMultilevel"/>
    <w:tmpl w:val="B02AE8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D33C1"/>
    <w:multiLevelType w:val="multilevel"/>
    <w:tmpl w:val="7B1E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2587807">
    <w:abstractNumId w:val="0"/>
  </w:num>
  <w:num w:numId="2" w16cid:durableId="1415931468">
    <w:abstractNumId w:val="1"/>
  </w:num>
  <w:num w:numId="3" w16cid:durableId="1335886870">
    <w:abstractNumId w:val="3"/>
  </w:num>
  <w:num w:numId="4" w16cid:durableId="1559972675">
    <w:abstractNumId w:val="5"/>
  </w:num>
  <w:num w:numId="5" w16cid:durableId="1784307043">
    <w:abstractNumId w:val="4"/>
  </w:num>
  <w:num w:numId="6" w16cid:durableId="1358963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DCA"/>
    <w:rsid w:val="00004859"/>
    <w:rsid w:val="00051744"/>
    <w:rsid w:val="000C7770"/>
    <w:rsid w:val="00122EEC"/>
    <w:rsid w:val="001D5BBE"/>
    <w:rsid w:val="003A598F"/>
    <w:rsid w:val="003F1570"/>
    <w:rsid w:val="004F4B92"/>
    <w:rsid w:val="005229BB"/>
    <w:rsid w:val="006670FA"/>
    <w:rsid w:val="006C64BA"/>
    <w:rsid w:val="006D7A88"/>
    <w:rsid w:val="007636C1"/>
    <w:rsid w:val="007F2110"/>
    <w:rsid w:val="00807F11"/>
    <w:rsid w:val="00824DCA"/>
    <w:rsid w:val="008A226C"/>
    <w:rsid w:val="00903CAB"/>
    <w:rsid w:val="009B4531"/>
    <w:rsid w:val="00B843E7"/>
    <w:rsid w:val="00C90B8A"/>
    <w:rsid w:val="00CB0CDC"/>
    <w:rsid w:val="00D01D28"/>
    <w:rsid w:val="00D9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0519D"/>
  <w15:chartTrackingRefBased/>
  <w15:docId w15:val="{D5082193-6C8A-4F09-B423-3EBEEF34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D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D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D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D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D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D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D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D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D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D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D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D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D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D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D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D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D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D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D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D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D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D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D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D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D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D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D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D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D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7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22</cp:revision>
  <dcterms:created xsi:type="dcterms:W3CDTF">2024-09-08T10:18:00Z</dcterms:created>
  <dcterms:modified xsi:type="dcterms:W3CDTF">2024-09-08T12:44:00Z</dcterms:modified>
</cp:coreProperties>
</file>