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00042654"/>
        <w:docPartObj>
          <w:docPartGallery w:val="Cover Pages"/>
          <w:docPartUnique/>
        </w:docPartObj>
      </w:sdtPr>
      <w:sdtContent>
        <w:p w14:paraId="5A5887D2" w14:textId="720019F7" w:rsidR="006B543A" w:rsidRDefault="006B54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15F6D77" wp14:editId="14F730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6B543A" w14:paraId="778A554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DDB77A8" w14:textId="77777777" w:rsidR="006B543A" w:rsidRDefault="006B543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8F64431" wp14:editId="7AA30089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6B543A" w14:paraId="02C9DDE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0F66F32" w14:textId="542AFB63" w:rsidR="006B543A" w:rsidRDefault="006B543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0E6006361DC43A18EDB8D9A221D8F5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FOM – A#04</w:t>
                                          </w:r>
                                        </w:sdtContent>
                                      </w:sdt>
                                    </w:p>
                                    <w:p w14:paraId="591481F1" w14:textId="680AEFD0" w:rsidR="006B543A" w:rsidRDefault="006B543A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DAF3D37ADE24F92A6E451932853343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23P-0566 Waleed Afzal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B543A" w14:paraId="79E067B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6B543A" w14:paraId="074C40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552E194" w14:textId="68509537" w:rsidR="006B543A" w:rsidRDefault="006B543A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6D8DD8E08294A75A72E61B620B310C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Waleed Afzal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D27E72EFFDE1474CBF10F8722A3CE6E5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5-1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27A4AB82" w14:textId="08E408CD" w:rsidR="006B543A" w:rsidRDefault="006B543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5/13/25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DAB550263244AD7AE99716B541E1536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354624E" w14:textId="3223D88A" w:rsidR="006B543A" w:rsidRDefault="006B543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Section – 4C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3533336" w14:textId="77777777" w:rsidR="006B543A" w:rsidRDefault="006B543A"/>
                                  </w:tc>
                                </w:tr>
                              </w:tbl>
                              <w:p w14:paraId="30F8EF04" w14:textId="77777777" w:rsidR="006B543A" w:rsidRDefault="006B543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F6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6B543A" w14:paraId="778A554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DDB77A8" w14:textId="77777777" w:rsidR="006B543A" w:rsidRDefault="006B543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F64431" wp14:editId="7AA30089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6B543A" w14:paraId="02C9DDE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0F66F32" w14:textId="542AFB63" w:rsidR="006B543A" w:rsidRDefault="006B543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0E6006361DC43A18EDB8D9A221D8F5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FOM – A#04</w:t>
                                    </w:r>
                                  </w:sdtContent>
                                </w:sdt>
                              </w:p>
                              <w:p w14:paraId="591481F1" w14:textId="680AEFD0" w:rsidR="006B543A" w:rsidRDefault="006B543A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DAF3D37ADE24F92A6E451932853343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23P-0566 Waleed Afzal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B543A" w14:paraId="79E067BE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6B543A" w14:paraId="074C40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552E194" w14:textId="68509537" w:rsidR="006B543A" w:rsidRDefault="006B543A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6D8DD8E08294A75A72E61B620B310C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Waleed Afzal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27E72EFFDE1474CBF10F8722A3CE6E5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5-1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27A4AB82" w14:textId="08E408CD" w:rsidR="006B543A" w:rsidRDefault="006B543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5/13/25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DAB550263244AD7AE99716B541E153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354624E" w14:textId="3223D88A" w:rsidR="006B543A" w:rsidRDefault="006B543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Section – 4C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3533336" w14:textId="77777777" w:rsidR="006B543A" w:rsidRDefault="006B543A"/>
                            </w:tc>
                          </w:tr>
                        </w:tbl>
                        <w:p w14:paraId="30F8EF04" w14:textId="77777777" w:rsidR="006B543A" w:rsidRDefault="006B543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1DA8E2" w14:textId="7BCB942D" w:rsidR="00D62295" w:rsidRPr="00BE01E6" w:rsidRDefault="006B543A" w:rsidP="00BE01E6">
          <w:r>
            <w:br w:type="page"/>
          </w:r>
        </w:p>
      </w:sdtContent>
    </w:sdt>
    <w:p w14:paraId="12E9FD29" w14:textId="463CCA07" w:rsidR="00D62295" w:rsidRDefault="00D62295" w:rsidP="00D62295">
      <w:pPr>
        <w:rPr>
          <w:rFonts w:ascii="Cascadia Code" w:hAnsi="Cascadia Code"/>
          <w:b/>
          <w:bCs/>
          <w:sz w:val="36"/>
          <w:szCs w:val="36"/>
        </w:rPr>
      </w:pPr>
      <w:r>
        <w:rPr>
          <w:rFonts w:ascii="Cascadia Code" w:hAnsi="Cascadia Code"/>
          <w:b/>
          <w:bCs/>
          <w:sz w:val="36"/>
          <w:szCs w:val="36"/>
        </w:rPr>
        <w:lastRenderedPageBreak/>
        <w:t>Question # 01</w:t>
      </w:r>
      <w:r w:rsidR="006F1848">
        <w:rPr>
          <w:rFonts w:ascii="Cascadia Code" w:hAnsi="Cascadia Code"/>
          <w:b/>
          <w:bCs/>
          <w:sz w:val="36"/>
          <w:szCs w:val="36"/>
        </w:rPr>
        <w:t>:</w:t>
      </w:r>
    </w:p>
    <w:p w14:paraId="414EA270" w14:textId="66989F0E" w:rsidR="00F36AFA" w:rsidRDefault="00D7371F" w:rsidP="00D62295">
      <w:pPr>
        <w:rPr>
          <w:rFonts w:ascii="Times New Roman" w:hAnsi="Times New Roman" w:cs="Times New Roman"/>
          <w:sz w:val="22"/>
          <w:szCs w:val="22"/>
        </w:rPr>
      </w:pPr>
      <w:r w:rsidRPr="00D7371F">
        <w:rPr>
          <w:rFonts w:ascii="Times New Roman" w:hAnsi="Times New Roman" w:cs="Times New Roman"/>
          <w:sz w:val="22"/>
          <w:szCs w:val="22"/>
        </w:rPr>
        <w:t xml:space="preserve">As the Operations Manager of a fast-growing tech startup, applying the controlling process is crucial to </w:t>
      </w:r>
      <w:proofErr w:type="gramStart"/>
      <w:r w:rsidRPr="00D7371F">
        <w:rPr>
          <w:rFonts w:ascii="Times New Roman" w:hAnsi="Times New Roman" w:cs="Times New Roman"/>
          <w:sz w:val="22"/>
          <w:szCs w:val="22"/>
        </w:rPr>
        <w:t>resolve</w:t>
      </w:r>
      <w:proofErr w:type="gramEnd"/>
      <w:r w:rsidRPr="00D7371F">
        <w:rPr>
          <w:rFonts w:ascii="Times New Roman" w:hAnsi="Times New Roman" w:cs="Times New Roman"/>
          <w:sz w:val="22"/>
          <w:szCs w:val="22"/>
        </w:rPr>
        <w:t xml:space="preserve"> the current challenges of missed production targets and declining customer satisfaction. The controlling process helps track performance, identify gaps, and take corrective actions to align operations with company goals.</w:t>
      </w:r>
    </w:p>
    <w:p w14:paraId="76031658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</w:rPr>
      </w:pPr>
      <w:r w:rsidRPr="00F36AFA">
        <w:rPr>
          <w:rFonts w:ascii="Times New Roman" w:hAnsi="Times New Roman" w:cs="Times New Roman"/>
          <w:b/>
          <w:bCs/>
        </w:rPr>
        <w:t>Steps to Apply the Controlling Process:</w:t>
      </w:r>
    </w:p>
    <w:p w14:paraId="6F7D3031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1. Set Clear Performance Standards</w:t>
      </w:r>
    </w:p>
    <w:p w14:paraId="30AEBC51" w14:textId="77777777" w:rsidR="00F36AFA" w:rsidRPr="00F36AFA" w:rsidRDefault="00F36AFA" w:rsidP="00F36AFA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 xml:space="preserve">Define </w:t>
      </w:r>
      <w:r w:rsidRPr="00F36AFA">
        <w:rPr>
          <w:rFonts w:ascii="Times New Roman" w:hAnsi="Times New Roman" w:cs="Times New Roman"/>
          <w:b/>
          <w:bCs/>
          <w:sz w:val="22"/>
          <w:szCs w:val="22"/>
        </w:rPr>
        <w:t>Key Performance Indicators (KPIs)</w:t>
      </w:r>
      <w:r w:rsidRPr="00F36AFA">
        <w:rPr>
          <w:rFonts w:ascii="Times New Roman" w:hAnsi="Times New Roman" w:cs="Times New Roman"/>
          <w:sz w:val="22"/>
          <w:szCs w:val="22"/>
        </w:rPr>
        <w:t xml:space="preserve"> such as:</w:t>
      </w:r>
    </w:p>
    <w:p w14:paraId="3A7B3449" w14:textId="77777777" w:rsidR="00F36AFA" w:rsidRPr="00F36AFA" w:rsidRDefault="00F36AFA" w:rsidP="00F36AFA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Production output per day/week</w:t>
      </w:r>
    </w:p>
    <w:p w14:paraId="2391AB97" w14:textId="77777777" w:rsidR="00F36AFA" w:rsidRPr="00F36AFA" w:rsidRDefault="00F36AFA" w:rsidP="00F36AFA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On-time delivery rates</w:t>
      </w:r>
    </w:p>
    <w:p w14:paraId="267075E1" w14:textId="77777777" w:rsidR="00F36AFA" w:rsidRPr="00F36AFA" w:rsidRDefault="00F36AFA" w:rsidP="00F36AFA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Customer satisfaction score (CSAT/NPS)</w:t>
      </w:r>
    </w:p>
    <w:p w14:paraId="43671127" w14:textId="77777777" w:rsidR="00F36AFA" w:rsidRPr="00F36AFA" w:rsidRDefault="00F36AFA" w:rsidP="00F36AFA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Error/defect rate in product delivery</w:t>
      </w:r>
    </w:p>
    <w:p w14:paraId="6409EBE5" w14:textId="77777777" w:rsidR="00F36AFA" w:rsidRPr="00F36AFA" w:rsidRDefault="00F36AFA" w:rsidP="00F36AFA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 xml:space="preserve">Align KPIs with </w:t>
      </w:r>
      <w:r w:rsidRPr="00F36AFA">
        <w:rPr>
          <w:rFonts w:ascii="Times New Roman" w:hAnsi="Times New Roman" w:cs="Times New Roman"/>
          <w:b/>
          <w:bCs/>
          <w:sz w:val="22"/>
          <w:szCs w:val="22"/>
        </w:rPr>
        <w:t>organizational goals</w:t>
      </w:r>
      <w:r w:rsidRPr="00F36AFA">
        <w:rPr>
          <w:rFonts w:ascii="Times New Roman" w:hAnsi="Times New Roman" w:cs="Times New Roman"/>
          <w:sz w:val="22"/>
          <w:szCs w:val="22"/>
        </w:rPr>
        <w:t xml:space="preserve"> like fast delivery, quality service, and customer satisfaction.</w:t>
      </w:r>
    </w:p>
    <w:p w14:paraId="6BAB8B27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2. Measure Actual Performance</w:t>
      </w:r>
    </w:p>
    <w:p w14:paraId="2F0644A4" w14:textId="77777777" w:rsidR="00F36AFA" w:rsidRPr="00F36AFA" w:rsidRDefault="00F36AFA" w:rsidP="00F36AFA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Collect real-time data through:</w:t>
      </w:r>
    </w:p>
    <w:p w14:paraId="1E840998" w14:textId="77777777" w:rsidR="00F36AFA" w:rsidRPr="00F36AFA" w:rsidRDefault="00F36AFA" w:rsidP="00F36AFA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Production tracking systems</w:t>
      </w:r>
    </w:p>
    <w:p w14:paraId="4A70C0AB" w14:textId="77777777" w:rsidR="00F36AFA" w:rsidRPr="00F36AFA" w:rsidRDefault="00F36AFA" w:rsidP="00F36AFA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CRM systems</w:t>
      </w:r>
      <w:r w:rsidRPr="00F36AFA">
        <w:rPr>
          <w:rFonts w:ascii="Times New Roman" w:hAnsi="Times New Roman" w:cs="Times New Roman"/>
          <w:sz w:val="22"/>
          <w:szCs w:val="22"/>
        </w:rPr>
        <w:t xml:space="preserve"> for customer complaints and feedback</w:t>
      </w:r>
    </w:p>
    <w:p w14:paraId="629C3FA7" w14:textId="77777777" w:rsidR="00F36AFA" w:rsidRPr="00F36AFA" w:rsidRDefault="00F36AFA" w:rsidP="00F36AFA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Project management tools</w:t>
      </w:r>
      <w:r w:rsidRPr="00F36AFA">
        <w:rPr>
          <w:rFonts w:ascii="Times New Roman" w:hAnsi="Times New Roman" w:cs="Times New Roman"/>
          <w:sz w:val="22"/>
          <w:szCs w:val="22"/>
        </w:rPr>
        <w:t xml:space="preserve"> like Asana or Trello</w:t>
      </w:r>
    </w:p>
    <w:p w14:paraId="1F42DA36" w14:textId="77777777" w:rsidR="00F36AFA" w:rsidRPr="00F36AFA" w:rsidRDefault="00F36AFA" w:rsidP="00F36AFA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Employee performance dashboards</w:t>
      </w:r>
    </w:p>
    <w:p w14:paraId="62BA1CB6" w14:textId="77777777" w:rsidR="00F36AFA" w:rsidRPr="00F36AFA" w:rsidRDefault="00F36AFA" w:rsidP="00F36AFA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 xml:space="preserve">Use </w:t>
      </w:r>
      <w:r w:rsidRPr="00F36AFA">
        <w:rPr>
          <w:rFonts w:ascii="Times New Roman" w:hAnsi="Times New Roman" w:cs="Times New Roman"/>
          <w:b/>
          <w:bCs/>
          <w:sz w:val="22"/>
          <w:szCs w:val="22"/>
        </w:rPr>
        <w:t>weekly and monthly reports</w:t>
      </w:r>
      <w:r w:rsidRPr="00F36AFA">
        <w:rPr>
          <w:rFonts w:ascii="Times New Roman" w:hAnsi="Times New Roman" w:cs="Times New Roman"/>
          <w:sz w:val="22"/>
          <w:szCs w:val="22"/>
        </w:rPr>
        <w:t xml:space="preserve"> to review metrics.</w:t>
      </w:r>
    </w:p>
    <w:p w14:paraId="18EC5CD1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3. Compare Performance with Standards</w:t>
      </w:r>
    </w:p>
    <w:p w14:paraId="3EB18A94" w14:textId="77777777" w:rsidR="00F36AFA" w:rsidRPr="00F36AFA" w:rsidRDefault="00F36AFA" w:rsidP="00F36AFA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 xml:space="preserve">Identify </w:t>
      </w:r>
      <w:r w:rsidRPr="00F36AFA">
        <w:rPr>
          <w:rFonts w:ascii="Times New Roman" w:hAnsi="Times New Roman" w:cs="Times New Roman"/>
          <w:b/>
          <w:bCs/>
          <w:sz w:val="22"/>
          <w:szCs w:val="22"/>
        </w:rPr>
        <w:t>deviations</w:t>
      </w:r>
      <w:r w:rsidRPr="00F36AFA">
        <w:rPr>
          <w:rFonts w:ascii="Times New Roman" w:hAnsi="Times New Roman" w:cs="Times New Roman"/>
          <w:sz w:val="22"/>
          <w:szCs w:val="22"/>
        </w:rPr>
        <w:t xml:space="preserve"> by comparing actual results with benchmarks.</w:t>
      </w:r>
    </w:p>
    <w:p w14:paraId="3C1E22A3" w14:textId="77777777" w:rsidR="00F36AFA" w:rsidRPr="00F36AFA" w:rsidRDefault="00F36AFA" w:rsidP="00F36AFA">
      <w:pPr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 xml:space="preserve">Example: If the goal is 95% </w:t>
      </w:r>
      <w:proofErr w:type="gramStart"/>
      <w:r w:rsidRPr="00F36AFA">
        <w:rPr>
          <w:rFonts w:ascii="Times New Roman" w:hAnsi="Times New Roman" w:cs="Times New Roman"/>
          <w:sz w:val="22"/>
          <w:szCs w:val="22"/>
        </w:rPr>
        <w:t>on-time</w:t>
      </w:r>
      <w:proofErr w:type="gramEnd"/>
      <w:r w:rsidRPr="00F36AFA">
        <w:rPr>
          <w:rFonts w:ascii="Times New Roman" w:hAnsi="Times New Roman" w:cs="Times New Roman"/>
          <w:sz w:val="22"/>
          <w:szCs w:val="22"/>
        </w:rPr>
        <w:t xml:space="preserve"> delivery and the actual is 78%, the gap needs to be addressed.</w:t>
      </w:r>
    </w:p>
    <w:p w14:paraId="6B239D01" w14:textId="77777777" w:rsidR="00F36AFA" w:rsidRPr="00F36AFA" w:rsidRDefault="00F36AFA" w:rsidP="00F36AFA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Analyze whether the issues are related to manpower, tools, supply chain, or planning errors.</w:t>
      </w:r>
    </w:p>
    <w:p w14:paraId="504B2EBE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4. Analyze Deviations</w:t>
      </w:r>
    </w:p>
    <w:p w14:paraId="6F4D00C5" w14:textId="77777777" w:rsidR="00F36AFA" w:rsidRPr="00F36AFA" w:rsidRDefault="00F36AFA" w:rsidP="00F36AFA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Use tools like:</w:t>
      </w:r>
    </w:p>
    <w:p w14:paraId="782365EC" w14:textId="77777777" w:rsidR="00F36AFA" w:rsidRPr="00F36AFA" w:rsidRDefault="00F36AFA" w:rsidP="00F36AFA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Root Cause Analysis (RCA)</w:t>
      </w:r>
    </w:p>
    <w:p w14:paraId="0109FF5B" w14:textId="77777777" w:rsidR="00F36AFA" w:rsidRPr="00F36AFA" w:rsidRDefault="00F36AFA" w:rsidP="00F36AFA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Fishbone Diagram (Ishikawa)</w:t>
      </w:r>
    </w:p>
    <w:p w14:paraId="7795F9D5" w14:textId="77777777" w:rsidR="00F36AFA" w:rsidRPr="00F36AFA" w:rsidRDefault="00F36AFA" w:rsidP="00F36AFA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Pareto Analysis</w:t>
      </w:r>
      <w:r w:rsidRPr="00F36AFA">
        <w:rPr>
          <w:rFonts w:ascii="Times New Roman" w:hAnsi="Times New Roman" w:cs="Times New Roman"/>
          <w:sz w:val="22"/>
          <w:szCs w:val="22"/>
        </w:rPr>
        <w:t xml:space="preserve"> (80/20 rule)</w:t>
      </w:r>
    </w:p>
    <w:p w14:paraId="4F9E4DED" w14:textId="54E11835" w:rsidR="00F36AFA" w:rsidRPr="00F36AFA" w:rsidRDefault="001C3EF1" w:rsidP="00F36AFA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Involving</w:t>
      </w:r>
      <w:r w:rsidR="00F36AFA" w:rsidRPr="00F36AF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F36AFA" w:rsidRPr="00F36AFA">
        <w:rPr>
          <w:rFonts w:ascii="Times New Roman" w:hAnsi="Times New Roman" w:cs="Times New Roman"/>
          <w:sz w:val="22"/>
          <w:szCs w:val="22"/>
        </w:rPr>
        <w:t>team</w:t>
      </w:r>
      <w:proofErr w:type="gramEnd"/>
      <w:r w:rsidR="00F36AFA" w:rsidRPr="00F36AFA">
        <w:rPr>
          <w:rFonts w:ascii="Times New Roman" w:hAnsi="Times New Roman" w:cs="Times New Roman"/>
          <w:sz w:val="22"/>
          <w:szCs w:val="22"/>
        </w:rPr>
        <w:t xml:space="preserve"> leads to </w:t>
      </w:r>
      <w:proofErr w:type="gramStart"/>
      <w:r w:rsidR="00F36AFA" w:rsidRPr="00F36AFA">
        <w:rPr>
          <w:rFonts w:ascii="Times New Roman" w:hAnsi="Times New Roman" w:cs="Times New Roman"/>
          <w:sz w:val="22"/>
          <w:szCs w:val="22"/>
        </w:rPr>
        <w:t>understand</w:t>
      </w:r>
      <w:proofErr w:type="gramEnd"/>
      <w:r w:rsidR="00F36AFA" w:rsidRPr="00F36AFA">
        <w:rPr>
          <w:rFonts w:ascii="Times New Roman" w:hAnsi="Times New Roman" w:cs="Times New Roman"/>
          <w:sz w:val="22"/>
          <w:szCs w:val="22"/>
        </w:rPr>
        <w:t xml:space="preserve"> the </w:t>
      </w:r>
      <w:r w:rsidR="00F36AFA" w:rsidRPr="00F36AFA">
        <w:rPr>
          <w:rFonts w:ascii="Times New Roman" w:hAnsi="Times New Roman" w:cs="Times New Roman"/>
          <w:b/>
          <w:bCs/>
          <w:sz w:val="22"/>
          <w:szCs w:val="22"/>
        </w:rPr>
        <w:t>why</w:t>
      </w:r>
      <w:r w:rsidR="00F36AFA" w:rsidRPr="00F36AFA">
        <w:rPr>
          <w:rFonts w:ascii="Times New Roman" w:hAnsi="Times New Roman" w:cs="Times New Roman"/>
          <w:sz w:val="22"/>
          <w:szCs w:val="22"/>
        </w:rPr>
        <w:t xml:space="preserve"> behind underperformance.</w:t>
      </w:r>
    </w:p>
    <w:p w14:paraId="0720518C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5. Take Corrective Actions</w:t>
      </w:r>
    </w:p>
    <w:p w14:paraId="7DE5102B" w14:textId="77777777" w:rsidR="00F36AFA" w:rsidRPr="00F36AFA" w:rsidRDefault="00F36AFA" w:rsidP="00F36AFA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Examples of corrective steps:</w:t>
      </w:r>
    </w:p>
    <w:p w14:paraId="57AA372F" w14:textId="77777777" w:rsidR="00F36AFA" w:rsidRPr="00F36AFA" w:rsidRDefault="00F36AFA" w:rsidP="00F36AFA">
      <w:pPr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lastRenderedPageBreak/>
        <w:t>Hire or reassign staff to balance workload</w:t>
      </w:r>
    </w:p>
    <w:p w14:paraId="3813DFC4" w14:textId="77777777" w:rsidR="00F36AFA" w:rsidRPr="00F36AFA" w:rsidRDefault="00F36AFA" w:rsidP="00F36AFA">
      <w:pPr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Automate repetitive processes using software</w:t>
      </w:r>
    </w:p>
    <w:p w14:paraId="6D7C25F0" w14:textId="77777777" w:rsidR="00F36AFA" w:rsidRPr="00F36AFA" w:rsidRDefault="00F36AFA" w:rsidP="00F36AFA">
      <w:pPr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Optimize scheduling and inventory management</w:t>
      </w:r>
    </w:p>
    <w:p w14:paraId="4EC849D2" w14:textId="77777777" w:rsidR="00F36AFA" w:rsidRPr="00F36AFA" w:rsidRDefault="00F36AFA" w:rsidP="00F36AFA">
      <w:pPr>
        <w:numPr>
          <w:ilvl w:val="1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Improve team coordination with daily stand-up meetings</w:t>
      </w:r>
    </w:p>
    <w:p w14:paraId="74C4CAD6" w14:textId="77777777" w:rsidR="00F36AFA" w:rsidRPr="00F36AFA" w:rsidRDefault="00F36AFA" w:rsidP="00F36AFA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Launch quick training sessions to bridge skill gaps</w:t>
      </w:r>
    </w:p>
    <w:p w14:paraId="3CA673DF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6. Monitor Progress Continuously</w:t>
      </w:r>
    </w:p>
    <w:p w14:paraId="58B7FCDD" w14:textId="77777777" w:rsidR="00F36AFA" w:rsidRPr="00F36AFA" w:rsidRDefault="00F36AFA" w:rsidP="00F36AFA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 xml:space="preserve">Set up </w:t>
      </w:r>
      <w:r w:rsidRPr="00F36AFA">
        <w:rPr>
          <w:rFonts w:ascii="Times New Roman" w:hAnsi="Times New Roman" w:cs="Times New Roman"/>
          <w:b/>
          <w:bCs/>
          <w:sz w:val="22"/>
          <w:szCs w:val="22"/>
        </w:rPr>
        <w:t>weekly performance reviews</w:t>
      </w:r>
    </w:p>
    <w:p w14:paraId="256C95BC" w14:textId="77777777" w:rsidR="00F36AFA" w:rsidRPr="00F36AFA" w:rsidRDefault="00F36AFA" w:rsidP="00F36AFA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Track changes after implementation using real-time dashboards</w:t>
      </w:r>
    </w:p>
    <w:p w14:paraId="51B912E8" w14:textId="77777777" w:rsidR="00F36AFA" w:rsidRPr="00F36AFA" w:rsidRDefault="00F36AFA" w:rsidP="00F36AFA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Adjust strategies if results are not improving</w:t>
      </w:r>
    </w:p>
    <w:p w14:paraId="44171E4E" w14:textId="77777777" w:rsidR="00F36AFA" w:rsidRPr="00F36AFA" w:rsidRDefault="00F36AFA" w:rsidP="00F36AF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6AFA">
        <w:rPr>
          <w:rFonts w:ascii="Times New Roman" w:hAnsi="Times New Roman" w:cs="Times New Roman"/>
          <w:b/>
          <w:bCs/>
          <w:sz w:val="22"/>
          <w:szCs w:val="22"/>
        </w:rPr>
        <w:t>7. Provide Feedback and Documentation</w:t>
      </w:r>
    </w:p>
    <w:p w14:paraId="45F26FE0" w14:textId="77777777" w:rsidR="00F36AFA" w:rsidRPr="00F36AFA" w:rsidRDefault="00F36AFA" w:rsidP="00F36AFA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Share insights with teams through reports and meetings</w:t>
      </w:r>
    </w:p>
    <w:p w14:paraId="00BAC08A" w14:textId="77777777" w:rsidR="00F36AFA" w:rsidRPr="00F36AFA" w:rsidRDefault="00F36AFA" w:rsidP="00F36AFA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 xml:space="preserve">Use </w:t>
      </w:r>
      <w:r w:rsidRPr="00F36AFA">
        <w:rPr>
          <w:rFonts w:ascii="Times New Roman" w:hAnsi="Times New Roman" w:cs="Times New Roman"/>
          <w:b/>
          <w:bCs/>
          <w:sz w:val="22"/>
          <w:szCs w:val="22"/>
        </w:rPr>
        <w:t>feedback loops</w:t>
      </w:r>
      <w:r w:rsidRPr="00F36AFA">
        <w:rPr>
          <w:rFonts w:ascii="Times New Roman" w:hAnsi="Times New Roman" w:cs="Times New Roman"/>
          <w:sz w:val="22"/>
          <w:szCs w:val="22"/>
        </w:rPr>
        <w:t xml:space="preserve"> to keep employees involved in the improvement process</w:t>
      </w:r>
    </w:p>
    <w:p w14:paraId="177931A5" w14:textId="77777777" w:rsidR="00F36AFA" w:rsidRDefault="00F36AFA" w:rsidP="00F36AFA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36AFA">
        <w:rPr>
          <w:rFonts w:ascii="Times New Roman" w:hAnsi="Times New Roman" w:cs="Times New Roman"/>
          <w:sz w:val="22"/>
          <w:szCs w:val="22"/>
        </w:rPr>
        <w:t>Document processes for future reference and continuous improvement</w:t>
      </w:r>
    </w:p>
    <w:p w14:paraId="395109CD" w14:textId="77777777" w:rsidR="00EA32BE" w:rsidRDefault="00EA32BE" w:rsidP="00EA32BE">
      <w:pPr>
        <w:rPr>
          <w:rFonts w:ascii="Times New Roman" w:hAnsi="Times New Roman" w:cs="Times New Roman"/>
          <w:sz w:val="22"/>
          <w:szCs w:val="22"/>
        </w:rPr>
      </w:pPr>
    </w:p>
    <w:p w14:paraId="3034C664" w14:textId="77777777" w:rsidR="00222539" w:rsidRPr="00222539" w:rsidRDefault="00222539" w:rsidP="00222539">
      <w:pPr>
        <w:rPr>
          <w:rFonts w:ascii="Times New Roman" w:hAnsi="Times New Roman" w:cs="Times New Roman"/>
          <w:b/>
          <w:bCs/>
        </w:rPr>
      </w:pPr>
      <w:r w:rsidRPr="00222539">
        <w:rPr>
          <w:rFonts w:ascii="Times New Roman" w:hAnsi="Times New Roman" w:cs="Times New Roman"/>
          <w:b/>
          <w:bCs/>
        </w:rPr>
        <w:t>Tools and Technologies to Use:</w:t>
      </w:r>
    </w:p>
    <w:p w14:paraId="73ABC104" w14:textId="77777777" w:rsidR="00222539" w:rsidRPr="00222539" w:rsidRDefault="00222539" w:rsidP="00222539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222539">
        <w:rPr>
          <w:rFonts w:ascii="Times New Roman" w:hAnsi="Times New Roman" w:cs="Times New Roman"/>
          <w:b/>
          <w:bCs/>
          <w:sz w:val="22"/>
          <w:szCs w:val="22"/>
        </w:rPr>
        <w:t>ERP Systems</w:t>
      </w:r>
      <w:r w:rsidRPr="00222539">
        <w:rPr>
          <w:rFonts w:ascii="Times New Roman" w:hAnsi="Times New Roman" w:cs="Times New Roman"/>
          <w:sz w:val="22"/>
          <w:szCs w:val="22"/>
        </w:rPr>
        <w:t xml:space="preserve"> (e.g., Odoo, SAP Business One)</w:t>
      </w:r>
    </w:p>
    <w:p w14:paraId="1F18BCBA" w14:textId="77777777" w:rsidR="00222539" w:rsidRPr="00222539" w:rsidRDefault="00222539" w:rsidP="00222539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222539">
        <w:rPr>
          <w:rFonts w:ascii="Times New Roman" w:hAnsi="Times New Roman" w:cs="Times New Roman"/>
          <w:b/>
          <w:bCs/>
          <w:sz w:val="22"/>
          <w:szCs w:val="22"/>
        </w:rPr>
        <w:t>Customer Feedback Tools</w:t>
      </w:r>
      <w:r w:rsidRPr="00222539">
        <w:rPr>
          <w:rFonts w:ascii="Times New Roman" w:hAnsi="Times New Roman" w:cs="Times New Roman"/>
          <w:sz w:val="22"/>
          <w:szCs w:val="22"/>
        </w:rPr>
        <w:t xml:space="preserve"> (e.g., SurveyMonkey, Zendesk)</w:t>
      </w:r>
    </w:p>
    <w:p w14:paraId="130CF23B" w14:textId="77777777" w:rsidR="00222539" w:rsidRPr="00222539" w:rsidRDefault="00222539" w:rsidP="00222539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222539">
        <w:rPr>
          <w:rFonts w:ascii="Times New Roman" w:hAnsi="Times New Roman" w:cs="Times New Roman"/>
          <w:b/>
          <w:bCs/>
          <w:sz w:val="22"/>
          <w:szCs w:val="22"/>
        </w:rPr>
        <w:t>Data Dashboards</w:t>
      </w:r>
      <w:r w:rsidRPr="00222539">
        <w:rPr>
          <w:rFonts w:ascii="Times New Roman" w:hAnsi="Times New Roman" w:cs="Times New Roman"/>
          <w:sz w:val="22"/>
          <w:szCs w:val="22"/>
        </w:rPr>
        <w:t xml:space="preserve"> (e.g., Power BI, Google Data Studio)</w:t>
      </w:r>
    </w:p>
    <w:p w14:paraId="72B57FEC" w14:textId="77777777" w:rsidR="00222539" w:rsidRPr="00222539" w:rsidRDefault="00222539" w:rsidP="00222539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222539">
        <w:rPr>
          <w:rFonts w:ascii="Times New Roman" w:hAnsi="Times New Roman" w:cs="Times New Roman"/>
          <w:b/>
          <w:bCs/>
          <w:sz w:val="22"/>
          <w:szCs w:val="22"/>
        </w:rPr>
        <w:t>Time &amp; Task Management Tools</w:t>
      </w:r>
      <w:r w:rsidRPr="00222539">
        <w:rPr>
          <w:rFonts w:ascii="Times New Roman" w:hAnsi="Times New Roman" w:cs="Times New Roman"/>
          <w:sz w:val="22"/>
          <w:szCs w:val="22"/>
        </w:rPr>
        <w:t xml:space="preserve"> (e.g., Trello, Notion)</w:t>
      </w:r>
    </w:p>
    <w:p w14:paraId="37F96D4E" w14:textId="77777777" w:rsidR="00222539" w:rsidRDefault="00222539" w:rsidP="00222539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222539">
        <w:rPr>
          <w:rFonts w:ascii="Times New Roman" w:hAnsi="Times New Roman" w:cs="Times New Roman"/>
          <w:b/>
          <w:bCs/>
          <w:sz w:val="22"/>
          <w:szCs w:val="22"/>
        </w:rPr>
        <w:t>Communication Tools</w:t>
      </w:r>
      <w:r w:rsidRPr="00222539">
        <w:rPr>
          <w:rFonts w:ascii="Times New Roman" w:hAnsi="Times New Roman" w:cs="Times New Roman"/>
          <w:sz w:val="22"/>
          <w:szCs w:val="22"/>
        </w:rPr>
        <w:t xml:space="preserve"> (e.g., Slack, MS Teams)</w:t>
      </w:r>
    </w:p>
    <w:p w14:paraId="76F74813" w14:textId="77777777" w:rsidR="00797BF1" w:rsidRDefault="00797BF1" w:rsidP="00797BF1">
      <w:pPr>
        <w:rPr>
          <w:rFonts w:ascii="Times New Roman" w:hAnsi="Times New Roman" w:cs="Times New Roman"/>
          <w:sz w:val="22"/>
          <w:szCs w:val="22"/>
        </w:rPr>
      </w:pPr>
    </w:p>
    <w:p w14:paraId="28F01F60" w14:textId="77777777" w:rsidR="00173BCB" w:rsidRPr="00173BCB" w:rsidRDefault="00173BCB" w:rsidP="00173BC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73BCB">
        <w:rPr>
          <w:rFonts w:ascii="Times New Roman" w:hAnsi="Times New Roman" w:cs="Times New Roman"/>
          <w:b/>
          <w:bCs/>
          <w:sz w:val="22"/>
          <w:szCs w:val="22"/>
        </w:rPr>
        <w:t>Ensuring Alignment with Company Objectives:</w:t>
      </w:r>
    </w:p>
    <w:p w14:paraId="1EF05D06" w14:textId="77777777" w:rsidR="00173BCB" w:rsidRPr="00173BCB" w:rsidRDefault="00173BCB" w:rsidP="00173BC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73BCB">
        <w:rPr>
          <w:rFonts w:ascii="Times New Roman" w:hAnsi="Times New Roman" w:cs="Times New Roman"/>
          <w:b/>
          <w:bCs/>
          <w:sz w:val="22"/>
          <w:szCs w:val="22"/>
        </w:rPr>
        <w:t>Involve leadership</w:t>
      </w:r>
      <w:r w:rsidRPr="00173BCB">
        <w:rPr>
          <w:rFonts w:ascii="Times New Roman" w:hAnsi="Times New Roman" w:cs="Times New Roman"/>
          <w:sz w:val="22"/>
          <w:szCs w:val="22"/>
        </w:rPr>
        <w:t xml:space="preserve"> in defining measurable targets.</w:t>
      </w:r>
    </w:p>
    <w:p w14:paraId="062D7D09" w14:textId="77777777" w:rsidR="00173BCB" w:rsidRPr="00173BCB" w:rsidRDefault="00173BCB" w:rsidP="00173BC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73BCB">
        <w:rPr>
          <w:rFonts w:ascii="Times New Roman" w:hAnsi="Times New Roman" w:cs="Times New Roman"/>
          <w:sz w:val="22"/>
          <w:szCs w:val="22"/>
        </w:rPr>
        <w:t xml:space="preserve">Align department goals with </w:t>
      </w:r>
      <w:r w:rsidRPr="00173BCB">
        <w:rPr>
          <w:rFonts w:ascii="Times New Roman" w:hAnsi="Times New Roman" w:cs="Times New Roman"/>
          <w:b/>
          <w:bCs/>
          <w:sz w:val="22"/>
          <w:szCs w:val="22"/>
        </w:rPr>
        <w:t>strategic business objectives</w:t>
      </w:r>
      <w:r w:rsidRPr="00173BCB">
        <w:rPr>
          <w:rFonts w:ascii="Times New Roman" w:hAnsi="Times New Roman" w:cs="Times New Roman"/>
          <w:sz w:val="22"/>
          <w:szCs w:val="22"/>
        </w:rPr>
        <w:t>.</w:t>
      </w:r>
    </w:p>
    <w:p w14:paraId="1A226B2F" w14:textId="77777777" w:rsidR="00173BCB" w:rsidRPr="00173BCB" w:rsidRDefault="00173BCB" w:rsidP="00173BC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73BCB">
        <w:rPr>
          <w:rFonts w:ascii="Times New Roman" w:hAnsi="Times New Roman" w:cs="Times New Roman"/>
          <w:sz w:val="22"/>
          <w:szCs w:val="22"/>
        </w:rPr>
        <w:t xml:space="preserve">Ensure transparency and </w:t>
      </w:r>
      <w:r w:rsidRPr="00173BCB">
        <w:rPr>
          <w:rFonts w:ascii="Times New Roman" w:hAnsi="Times New Roman" w:cs="Times New Roman"/>
          <w:b/>
          <w:bCs/>
          <w:sz w:val="22"/>
          <w:szCs w:val="22"/>
        </w:rPr>
        <w:t>communicate expectations clearly</w:t>
      </w:r>
      <w:r w:rsidRPr="00173BCB">
        <w:rPr>
          <w:rFonts w:ascii="Times New Roman" w:hAnsi="Times New Roman" w:cs="Times New Roman"/>
          <w:sz w:val="22"/>
          <w:szCs w:val="22"/>
        </w:rPr>
        <w:t xml:space="preserve"> to all employees.</w:t>
      </w:r>
    </w:p>
    <w:p w14:paraId="3576A44B" w14:textId="77777777" w:rsidR="00173BCB" w:rsidRPr="00173BCB" w:rsidRDefault="00173BCB" w:rsidP="00173BC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73BCB">
        <w:rPr>
          <w:rFonts w:ascii="Times New Roman" w:hAnsi="Times New Roman" w:cs="Times New Roman"/>
          <w:b/>
          <w:bCs/>
          <w:sz w:val="22"/>
          <w:szCs w:val="22"/>
        </w:rPr>
        <w:t>Review progress regularly</w:t>
      </w:r>
      <w:r w:rsidRPr="00173BCB">
        <w:rPr>
          <w:rFonts w:ascii="Times New Roman" w:hAnsi="Times New Roman" w:cs="Times New Roman"/>
          <w:sz w:val="22"/>
          <w:szCs w:val="22"/>
        </w:rPr>
        <w:t xml:space="preserve"> and adjust actions to stay aligned with customer needs and company vision.</w:t>
      </w:r>
    </w:p>
    <w:p w14:paraId="1DAF6EEA" w14:textId="77777777" w:rsidR="00173BCB" w:rsidRPr="00222539" w:rsidRDefault="00173BCB" w:rsidP="00797BF1">
      <w:pPr>
        <w:rPr>
          <w:rFonts w:ascii="Times New Roman" w:hAnsi="Times New Roman" w:cs="Times New Roman"/>
          <w:sz w:val="22"/>
          <w:szCs w:val="22"/>
        </w:rPr>
      </w:pPr>
    </w:p>
    <w:p w14:paraId="1257E719" w14:textId="0548CB03" w:rsidR="00D423A8" w:rsidRDefault="00D423A8" w:rsidP="00D423A8">
      <w:pPr>
        <w:rPr>
          <w:rFonts w:ascii="Cascadia Code" w:hAnsi="Cascadia Code"/>
          <w:b/>
          <w:bCs/>
          <w:sz w:val="36"/>
          <w:szCs w:val="36"/>
        </w:rPr>
      </w:pPr>
      <w:r>
        <w:rPr>
          <w:rFonts w:ascii="Cascadia Code" w:hAnsi="Cascadia Code"/>
          <w:b/>
          <w:bCs/>
          <w:sz w:val="36"/>
          <w:szCs w:val="36"/>
        </w:rPr>
        <w:t>Question # 02:</w:t>
      </w:r>
    </w:p>
    <w:p w14:paraId="3D611BC1" w14:textId="77777777" w:rsidR="0062085F" w:rsidRPr="0062085F" w:rsidRDefault="0062085F" w:rsidP="0062085F">
      <w:pPr>
        <w:rPr>
          <w:rFonts w:ascii="Times New Roman" w:hAnsi="Times New Roman" w:cs="Times New Roman"/>
          <w:sz w:val="22"/>
          <w:szCs w:val="22"/>
        </w:rPr>
      </w:pPr>
      <w:r w:rsidRPr="0062085F">
        <w:rPr>
          <w:rFonts w:ascii="Times New Roman" w:hAnsi="Times New Roman" w:cs="Times New Roman"/>
          <w:b/>
          <w:bCs/>
          <w:sz w:val="22"/>
          <w:szCs w:val="22"/>
        </w:rPr>
        <w:t>Benchmarking</w:t>
      </w:r>
      <w:r w:rsidRPr="0062085F">
        <w:rPr>
          <w:rFonts w:ascii="Times New Roman" w:hAnsi="Times New Roman" w:cs="Times New Roman"/>
          <w:sz w:val="22"/>
          <w:szCs w:val="22"/>
        </w:rPr>
        <w:t xml:space="preserve"> is a vital part of </w:t>
      </w:r>
      <w:r w:rsidRPr="0062085F">
        <w:rPr>
          <w:rFonts w:ascii="Times New Roman" w:hAnsi="Times New Roman" w:cs="Times New Roman"/>
          <w:b/>
          <w:bCs/>
          <w:sz w:val="22"/>
          <w:szCs w:val="22"/>
        </w:rPr>
        <w:t>Total Quality Management (TQM)</w:t>
      </w:r>
      <w:r w:rsidRPr="0062085F">
        <w:rPr>
          <w:rFonts w:ascii="Times New Roman" w:hAnsi="Times New Roman" w:cs="Times New Roman"/>
          <w:sz w:val="22"/>
          <w:szCs w:val="22"/>
        </w:rPr>
        <w:t xml:space="preserve"> because it allows companies to </w:t>
      </w:r>
      <w:r w:rsidRPr="0062085F">
        <w:rPr>
          <w:rFonts w:ascii="Times New Roman" w:hAnsi="Times New Roman" w:cs="Times New Roman"/>
          <w:b/>
          <w:bCs/>
          <w:sz w:val="22"/>
          <w:szCs w:val="22"/>
        </w:rPr>
        <w:t xml:space="preserve">measure their performance against </w:t>
      </w:r>
      <w:proofErr w:type="gramStart"/>
      <w:r w:rsidRPr="0062085F">
        <w:rPr>
          <w:rFonts w:ascii="Times New Roman" w:hAnsi="Times New Roman" w:cs="Times New Roman"/>
          <w:b/>
          <w:bCs/>
          <w:sz w:val="22"/>
          <w:szCs w:val="22"/>
        </w:rPr>
        <w:t>industry</w:t>
      </w:r>
      <w:proofErr w:type="gramEnd"/>
      <w:r w:rsidRPr="0062085F">
        <w:rPr>
          <w:rFonts w:ascii="Times New Roman" w:hAnsi="Times New Roman" w:cs="Times New Roman"/>
          <w:b/>
          <w:bCs/>
          <w:sz w:val="22"/>
          <w:szCs w:val="22"/>
        </w:rPr>
        <w:t xml:space="preserve"> best practices</w:t>
      </w:r>
      <w:r w:rsidRPr="0062085F">
        <w:rPr>
          <w:rFonts w:ascii="Times New Roman" w:hAnsi="Times New Roman" w:cs="Times New Roman"/>
          <w:sz w:val="22"/>
          <w:szCs w:val="22"/>
        </w:rPr>
        <w:t xml:space="preserve"> and </w:t>
      </w:r>
      <w:r w:rsidRPr="0062085F">
        <w:rPr>
          <w:rFonts w:ascii="Times New Roman" w:hAnsi="Times New Roman" w:cs="Times New Roman"/>
          <w:b/>
          <w:bCs/>
          <w:sz w:val="22"/>
          <w:szCs w:val="22"/>
        </w:rPr>
        <w:t>identify areas for improvement</w:t>
      </w:r>
      <w:r w:rsidRPr="0062085F">
        <w:rPr>
          <w:rFonts w:ascii="Times New Roman" w:hAnsi="Times New Roman" w:cs="Times New Roman"/>
          <w:sz w:val="22"/>
          <w:szCs w:val="22"/>
        </w:rPr>
        <w:t xml:space="preserve">. It helps organizations understand </w:t>
      </w:r>
      <w:r w:rsidRPr="0062085F">
        <w:rPr>
          <w:rFonts w:ascii="Times New Roman" w:hAnsi="Times New Roman" w:cs="Times New Roman"/>
          <w:sz w:val="22"/>
          <w:szCs w:val="22"/>
        </w:rPr>
        <w:lastRenderedPageBreak/>
        <w:t xml:space="preserve">where they stand in terms of quality, efficiency, customer satisfaction, and innovation by </w:t>
      </w:r>
      <w:proofErr w:type="gramStart"/>
      <w:r w:rsidRPr="0062085F">
        <w:rPr>
          <w:rFonts w:ascii="Times New Roman" w:hAnsi="Times New Roman" w:cs="Times New Roman"/>
          <w:sz w:val="22"/>
          <w:szCs w:val="22"/>
        </w:rPr>
        <w:t>comparing</w:t>
      </w:r>
      <w:proofErr w:type="gramEnd"/>
      <w:r w:rsidRPr="0062085F">
        <w:rPr>
          <w:rFonts w:ascii="Times New Roman" w:hAnsi="Times New Roman" w:cs="Times New Roman"/>
          <w:sz w:val="22"/>
          <w:szCs w:val="22"/>
        </w:rPr>
        <w:t xml:space="preserve"> with top competitors or leaders in the market.</w:t>
      </w:r>
    </w:p>
    <w:p w14:paraId="09F2DBF5" w14:textId="77777777" w:rsidR="00F2678A" w:rsidRPr="00F2678A" w:rsidRDefault="00F2678A" w:rsidP="00F2678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678A">
        <w:rPr>
          <w:rFonts w:ascii="Times New Roman" w:hAnsi="Times New Roman" w:cs="Times New Roman"/>
          <w:b/>
          <w:bCs/>
          <w:sz w:val="22"/>
          <w:szCs w:val="22"/>
        </w:rPr>
        <w:t>Why Benchmarking is Important in TQM:</w:t>
      </w:r>
    </w:p>
    <w:p w14:paraId="44ED06AB" w14:textId="77777777" w:rsidR="00F2678A" w:rsidRPr="00F2678A" w:rsidRDefault="00F2678A" w:rsidP="00F2678A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b/>
          <w:bCs/>
          <w:sz w:val="22"/>
          <w:szCs w:val="22"/>
        </w:rPr>
        <w:t>Promotes Continuous Improvement:</w:t>
      </w:r>
    </w:p>
    <w:p w14:paraId="54259E98" w14:textId="77777777" w:rsidR="00F2678A" w:rsidRPr="00F2678A" w:rsidRDefault="00F2678A" w:rsidP="00F2678A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F2678A">
        <w:rPr>
          <w:rFonts w:ascii="Times New Roman" w:hAnsi="Times New Roman" w:cs="Times New Roman"/>
          <w:sz w:val="22"/>
          <w:szCs w:val="22"/>
        </w:rPr>
        <w:t>Helps</w:t>
      </w:r>
      <w:proofErr w:type="gramEnd"/>
      <w:r w:rsidRPr="00F2678A">
        <w:rPr>
          <w:rFonts w:ascii="Times New Roman" w:hAnsi="Times New Roman" w:cs="Times New Roman"/>
          <w:sz w:val="22"/>
          <w:szCs w:val="22"/>
        </w:rPr>
        <w:t xml:space="preserve"> companies identify performance gaps and set realistic goals for quality improvement.</w:t>
      </w:r>
    </w:p>
    <w:p w14:paraId="42420A34" w14:textId="77777777" w:rsidR="00F2678A" w:rsidRPr="00F2678A" w:rsidRDefault="00F2678A" w:rsidP="00F2678A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b/>
          <w:bCs/>
          <w:sz w:val="22"/>
          <w:szCs w:val="22"/>
        </w:rPr>
        <w:t>Drives Innovation and Best Practices:</w:t>
      </w:r>
    </w:p>
    <w:p w14:paraId="7A8E56B0" w14:textId="77777777" w:rsidR="00F2678A" w:rsidRPr="00F2678A" w:rsidRDefault="00F2678A" w:rsidP="00F2678A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sz w:val="22"/>
          <w:szCs w:val="22"/>
        </w:rPr>
        <w:t>Encourages learning from other successful companies and adapting their strategies to improve processes and products.</w:t>
      </w:r>
    </w:p>
    <w:p w14:paraId="41A08A0F" w14:textId="77777777" w:rsidR="00F2678A" w:rsidRPr="00F2678A" w:rsidRDefault="00F2678A" w:rsidP="00F2678A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F2678A">
        <w:rPr>
          <w:rFonts w:ascii="Times New Roman" w:hAnsi="Times New Roman" w:cs="Times New Roman"/>
          <w:b/>
          <w:bCs/>
          <w:sz w:val="22"/>
          <w:szCs w:val="22"/>
        </w:rPr>
        <w:t>Improves</w:t>
      </w:r>
      <w:proofErr w:type="gramEnd"/>
      <w:r w:rsidRPr="00F2678A">
        <w:rPr>
          <w:rFonts w:ascii="Times New Roman" w:hAnsi="Times New Roman" w:cs="Times New Roman"/>
          <w:b/>
          <w:bCs/>
          <w:sz w:val="22"/>
          <w:szCs w:val="22"/>
        </w:rPr>
        <w:t xml:space="preserve"> Customer Satisfaction:</w:t>
      </w:r>
    </w:p>
    <w:p w14:paraId="46DD3F7C" w14:textId="77777777" w:rsidR="00F2678A" w:rsidRPr="00F2678A" w:rsidRDefault="00F2678A" w:rsidP="00F2678A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sz w:val="22"/>
          <w:szCs w:val="22"/>
        </w:rPr>
        <w:t>By comparing customer service and product quality with competitors, companies can better meet customer expectations.</w:t>
      </w:r>
    </w:p>
    <w:p w14:paraId="30D95050" w14:textId="77777777" w:rsidR="00F2678A" w:rsidRPr="00F2678A" w:rsidRDefault="00F2678A" w:rsidP="00F2678A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b/>
          <w:bCs/>
          <w:sz w:val="22"/>
          <w:szCs w:val="22"/>
        </w:rPr>
        <w:t>Enhances Competitive Advantage:</w:t>
      </w:r>
    </w:p>
    <w:p w14:paraId="1BEAE5DB" w14:textId="77777777" w:rsidR="00F2678A" w:rsidRPr="00F2678A" w:rsidRDefault="00F2678A" w:rsidP="00F2678A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sz w:val="22"/>
          <w:szCs w:val="22"/>
        </w:rPr>
        <w:t xml:space="preserve">Knowing what the best in the industry </w:t>
      </w:r>
      <w:proofErr w:type="gramStart"/>
      <w:r w:rsidRPr="00F2678A">
        <w:rPr>
          <w:rFonts w:ascii="Times New Roman" w:hAnsi="Times New Roman" w:cs="Times New Roman"/>
          <w:sz w:val="22"/>
          <w:szCs w:val="22"/>
        </w:rPr>
        <w:t>are</w:t>
      </w:r>
      <w:proofErr w:type="gramEnd"/>
      <w:r w:rsidRPr="00F2678A">
        <w:rPr>
          <w:rFonts w:ascii="Times New Roman" w:hAnsi="Times New Roman" w:cs="Times New Roman"/>
          <w:sz w:val="22"/>
          <w:szCs w:val="22"/>
        </w:rPr>
        <w:t xml:space="preserve"> doing helps a company stay competitive and relevant.</w:t>
      </w:r>
    </w:p>
    <w:p w14:paraId="1D80BF67" w14:textId="77777777" w:rsidR="00F2678A" w:rsidRPr="00F2678A" w:rsidRDefault="00F2678A" w:rsidP="00F2678A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b/>
          <w:bCs/>
          <w:sz w:val="22"/>
          <w:szCs w:val="22"/>
        </w:rPr>
        <w:t>Objective Evaluation:</w:t>
      </w:r>
    </w:p>
    <w:p w14:paraId="6F3B98C6" w14:textId="77777777" w:rsidR="00F2678A" w:rsidRPr="00F2678A" w:rsidRDefault="00F2678A" w:rsidP="00F2678A">
      <w:pPr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2678A">
        <w:rPr>
          <w:rFonts w:ascii="Times New Roman" w:hAnsi="Times New Roman" w:cs="Times New Roman"/>
          <w:sz w:val="22"/>
          <w:szCs w:val="22"/>
        </w:rPr>
        <w:t>Benchmarking provides data-driven insights, making the TQM program more focused and measurable.</w:t>
      </w:r>
    </w:p>
    <w:p w14:paraId="45BFDA41" w14:textId="77777777" w:rsidR="00D62BF8" w:rsidRDefault="00D62BF8" w:rsidP="00D62BF8">
      <w:pPr>
        <w:rPr>
          <w:rFonts w:ascii="Times New Roman" w:hAnsi="Times New Roman" w:cs="Times New Roman"/>
          <w:b/>
          <w:bCs/>
        </w:rPr>
      </w:pPr>
    </w:p>
    <w:p w14:paraId="7A9744B6" w14:textId="5DA95F74" w:rsidR="00D62BF8" w:rsidRPr="00D62BF8" w:rsidRDefault="00D62BF8" w:rsidP="00D62BF8">
      <w:pPr>
        <w:rPr>
          <w:rFonts w:ascii="Times New Roman" w:hAnsi="Times New Roman" w:cs="Times New Roman"/>
          <w:b/>
          <w:bCs/>
        </w:rPr>
      </w:pPr>
      <w:r w:rsidRPr="00D62BF8">
        <w:rPr>
          <w:rFonts w:ascii="Times New Roman" w:hAnsi="Times New Roman" w:cs="Times New Roman"/>
          <w:b/>
          <w:bCs/>
        </w:rPr>
        <w:t>Can a TQM Program Succeed Without Benchmarking?</w:t>
      </w:r>
    </w:p>
    <w:p w14:paraId="1833E39E" w14:textId="77777777" w:rsidR="00D62BF8" w:rsidRPr="00D62BF8" w:rsidRDefault="00D62BF8" w:rsidP="00D62BF8">
      <w:pPr>
        <w:rPr>
          <w:rFonts w:ascii="Times New Roman" w:hAnsi="Times New Roman" w:cs="Times New Roman"/>
          <w:sz w:val="22"/>
          <w:szCs w:val="22"/>
        </w:rPr>
      </w:pPr>
      <w:r w:rsidRPr="00D62BF8">
        <w:rPr>
          <w:rFonts w:ascii="Times New Roman" w:hAnsi="Times New Roman" w:cs="Times New Roman"/>
          <w:sz w:val="22"/>
          <w:szCs w:val="22"/>
        </w:rPr>
        <w:t xml:space="preserve">While it’s </w:t>
      </w:r>
      <w:r w:rsidRPr="00D62BF8">
        <w:rPr>
          <w:rFonts w:ascii="Times New Roman" w:hAnsi="Times New Roman" w:cs="Times New Roman"/>
          <w:b/>
          <w:bCs/>
          <w:sz w:val="22"/>
          <w:szCs w:val="22"/>
        </w:rPr>
        <w:t>possible</w:t>
      </w:r>
      <w:r w:rsidRPr="00D62BF8">
        <w:rPr>
          <w:rFonts w:ascii="Times New Roman" w:hAnsi="Times New Roman" w:cs="Times New Roman"/>
          <w:sz w:val="22"/>
          <w:szCs w:val="22"/>
        </w:rPr>
        <w:t xml:space="preserve"> to implement a TQM program without formal benchmarking, it would be </w:t>
      </w:r>
      <w:r w:rsidRPr="00D62BF8">
        <w:rPr>
          <w:rFonts w:ascii="Times New Roman" w:hAnsi="Times New Roman" w:cs="Times New Roman"/>
          <w:b/>
          <w:bCs/>
          <w:sz w:val="22"/>
          <w:szCs w:val="22"/>
        </w:rPr>
        <w:t>less effective</w:t>
      </w:r>
      <w:r w:rsidRPr="00D62BF8">
        <w:rPr>
          <w:rFonts w:ascii="Times New Roman" w:hAnsi="Times New Roman" w:cs="Times New Roman"/>
          <w:sz w:val="22"/>
          <w:szCs w:val="22"/>
        </w:rPr>
        <w:t>. Without comparing performance to others:</w:t>
      </w:r>
    </w:p>
    <w:p w14:paraId="19AFF4A6" w14:textId="77777777" w:rsidR="00D62BF8" w:rsidRPr="00D62BF8" w:rsidRDefault="00D62BF8" w:rsidP="00D62BF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D62BF8">
        <w:rPr>
          <w:rFonts w:ascii="Times New Roman" w:hAnsi="Times New Roman" w:cs="Times New Roman"/>
          <w:sz w:val="22"/>
          <w:szCs w:val="22"/>
        </w:rPr>
        <w:t>The company might operate in a bubble.</w:t>
      </w:r>
    </w:p>
    <w:p w14:paraId="0E494C64" w14:textId="77777777" w:rsidR="00D62BF8" w:rsidRPr="00D62BF8" w:rsidRDefault="00D62BF8" w:rsidP="00D62BF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D62BF8">
        <w:rPr>
          <w:rFonts w:ascii="Times New Roman" w:hAnsi="Times New Roman" w:cs="Times New Roman"/>
          <w:sz w:val="22"/>
          <w:szCs w:val="22"/>
        </w:rPr>
        <w:t>It becomes hard to identify what “world-class quality” looks like.</w:t>
      </w:r>
    </w:p>
    <w:p w14:paraId="2D0441C4" w14:textId="77777777" w:rsidR="00D62BF8" w:rsidRPr="00D62BF8" w:rsidRDefault="00D62BF8" w:rsidP="00D62BF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D62BF8">
        <w:rPr>
          <w:rFonts w:ascii="Times New Roman" w:hAnsi="Times New Roman" w:cs="Times New Roman"/>
          <w:sz w:val="22"/>
          <w:szCs w:val="22"/>
        </w:rPr>
        <w:t>Improvement efforts may be misdirected or limited in scope.</w:t>
      </w:r>
    </w:p>
    <w:p w14:paraId="175BC0D7" w14:textId="77777777" w:rsidR="00D62BF8" w:rsidRPr="00D62BF8" w:rsidRDefault="00D62BF8" w:rsidP="00D62BF8">
      <w:pPr>
        <w:rPr>
          <w:rFonts w:ascii="Times New Roman" w:hAnsi="Times New Roman" w:cs="Times New Roman"/>
          <w:sz w:val="22"/>
          <w:szCs w:val="22"/>
        </w:rPr>
      </w:pPr>
      <w:r w:rsidRPr="00D62BF8">
        <w:rPr>
          <w:rFonts w:ascii="Times New Roman" w:hAnsi="Times New Roman" w:cs="Times New Roman"/>
          <w:sz w:val="22"/>
          <w:szCs w:val="22"/>
        </w:rPr>
        <w:t xml:space="preserve">So, </w:t>
      </w:r>
      <w:r w:rsidRPr="00D62BF8">
        <w:rPr>
          <w:rFonts w:ascii="Times New Roman" w:hAnsi="Times New Roman" w:cs="Times New Roman"/>
          <w:b/>
          <w:bCs/>
          <w:sz w:val="22"/>
          <w:szCs w:val="22"/>
        </w:rPr>
        <w:t>benchmarking strengthens the TQM approach</w:t>
      </w:r>
      <w:r w:rsidRPr="00D62BF8">
        <w:rPr>
          <w:rFonts w:ascii="Times New Roman" w:hAnsi="Times New Roman" w:cs="Times New Roman"/>
          <w:sz w:val="22"/>
          <w:szCs w:val="22"/>
        </w:rPr>
        <w:t xml:space="preserve"> by providing a </w:t>
      </w:r>
      <w:r w:rsidRPr="00D62BF8">
        <w:rPr>
          <w:rFonts w:ascii="Times New Roman" w:hAnsi="Times New Roman" w:cs="Times New Roman"/>
          <w:b/>
          <w:bCs/>
          <w:sz w:val="22"/>
          <w:szCs w:val="22"/>
        </w:rPr>
        <w:t>real-world standard</w:t>
      </w:r>
      <w:r w:rsidRPr="00D62BF8">
        <w:rPr>
          <w:rFonts w:ascii="Times New Roman" w:hAnsi="Times New Roman" w:cs="Times New Roman"/>
          <w:sz w:val="22"/>
          <w:szCs w:val="22"/>
        </w:rPr>
        <w:t xml:space="preserve"> to aim for and ensuring </w:t>
      </w:r>
      <w:r w:rsidRPr="00D62BF8">
        <w:rPr>
          <w:rFonts w:ascii="Times New Roman" w:hAnsi="Times New Roman" w:cs="Times New Roman"/>
          <w:b/>
          <w:bCs/>
          <w:sz w:val="22"/>
          <w:szCs w:val="22"/>
        </w:rPr>
        <w:t>continuous, competitive improvement</w:t>
      </w:r>
      <w:r w:rsidRPr="00D62BF8">
        <w:rPr>
          <w:rFonts w:ascii="Times New Roman" w:hAnsi="Times New Roman" w:cs="Times New Roman"/>
          <w:sz w:val="22"/>
          <w:szCs w:val="22"/>
        </w:rPr>
        <w:t>.</w:t>
      </w:r>
    </w:p>
    <w:p w14:paraId="0C4B2419" w14:textId="2CF1CBB6" w:rsidR="00F36AFA" w:rsidRPr="00F36AFA" w:rsidRDefault="00F36AFA" w:rsidP="00D62295">
      <w:pPr>
        <w:rPr>
          <w:rFonts w:ascii="Times New Roman" w:hAnsi="Times New Roman" w:cs="Times New Roman"/>
          <w:sz w:val="22"/>
          <w:szCs w:val="22"/>
        </w:rPr>
      </w:pPr>
    </w:p>
    <w:sectPr w:rsidR="00F36AFA" w:rsidRPr="00F36AFA" w:rsidSect="006B54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45EB1" w14:textId="77777777" w:rsidR="00B62F03" w:rsidRDefault="00B62F03" w:rsidP="00EA7432">
      <w:pPr>
        <w:spacing w:after="0" w:line="240" w:lineRule="auto"/>
      </w:pPr>
      <w:r>
        <w:separator/>
      </w:r>
    </w:p>
  </w:endnote>
  <w:endnote w:type="continuationSeparator" w:id="0">
    <w:p w14:paraId="2DC6EBE1" w14:textId="77777777" w:rsidR="00B62F03" w:rsidRDefault="00B62F03" w:rsidP="00EA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C9811" w14:textId="77777777" w:rsidR="00EA7432" w:rsidRDefault="00EA7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5B955" w14:textId="77777777" w:rsidR="00EA7432" w:rsidRDefault="00EA74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B457D" w14:textId="77777777" w:rsidR="00EA7432" w:rsidRDefault="00EA7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3903D" w14:textId="77777777" w:rsidR="00B62F03" w:rsidRDefault="00B62F03" w:rsidP="00EA7432">
      <w:pPr>
        <w:spacing w:after="0" w:line="240" w:lineRule="auto"/>
      </w:pPr>
      <w:r>
        <w:separator/>
      </w:r>
    </w:p>
  </w:footnote>
  <w:footnote w:type="continuationSeparator" w:id="0">
    <w:p w14:paraId="0725925A" w14:textId="77777777" w:rsidR="00B62F03" w:rsidRDefault="00B62F03" w:rsidP="00EA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73A69" w14:textId="77777777" w:rsidR="00EA7432" w:rsidRDefault="00EA7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5909581"/>
      <w:docPartObj>
        <w:docPartGallery w:val="Watermarks"/>
        <w:docPartUnique/>
      </w:docPartObj>
    </w:sdtPr>
    <w:sdtContent>
      <w:p w14:paraId="29E93C45" w14:textId="3AC53DFF" w:rsidR="00EA7432" w:rsidRDefault="00000000">
        <w:pPr>
          <w:pStyle w:val="Header"/>
        </w:pPr>
        <w:r>
          <w:rPr>
            <w:noProof/>
          </w:rPr>
          <w:pict w14:anchorId="5D15D3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3392" o:spid="_x0000_s1025" type="#_x0000_t136" style="position:absolute;margin-left:0;margin-top:0;width:532.95pt;height:228.4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ALEE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316FE" w14:textId="77777777" w:rsidR="00EA7432" w:rsidRDefault="00EA7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704"/>
    <w:multiLevelType w:val="multilevel"/>
    <w:tmpl w:val="3BF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1063"/>
    <w:multiLevelType w:val="multilevel"/>
    <w:tmpl w:val="BC8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A0FE4"/>
    <w:multiLevelType w:val="multilevel"/>
    <w:tmpl w:val="C008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3460A"/>
    <w:multiLevelType w:val="multilevel"/>
    <w:tmpl w:val="5B0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E5388"/>
    <w:multiLevelType w:val="multilevel"/>
    <w:tmpl w:val="ABCC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C71DD"/>
    <w:multiLevelType w:val="multilevel"/>
    <w:tmpl w:val="E72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86BA9"/>
    <w:multiLevelType w:val="multilevel"/>
    <w:tmpl w:val="14B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96F55"/>
    <w:multiLevelType w:val="multilevel"/>
    <w:tmpl w:val="A76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204D7"/>
    <w:multiLevelType w:val="multilevel"/>
    <w:tmpl w:val="B60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41845"/>
    <w:multiLevelType w:val="multilevel"/>
    <w:tmpl w:val="8FD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000E8"/>
    <w:multiLevelType w:val="multilevel"/>
    <w:tmpl w:val="E0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D3F78"/>
    <w:multiLevelType w:val="multilevel"/>
    <w:tmpl w:val="500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A7AA9"/>
    <w:multiLevelType w:val="multilevel"/>
    <w:tmpl w:val="139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22889"/>
    <w:multiLevelType w:val="multilevel"/>
    <w:tmpl w:val="A142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273CA"/>
    <w:multiLevelType w:val="multilevel"/>
    <w:tmpl w:val="A89E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3A35F2"/>
    <w:multiLevelType w:val="multilevel"/>
    <w:tmpl w:val="6BE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36E38"/>
    <w:multiLevelType w:val="multilevel"/>
    <w:tmpl w:val="386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72A59"/>
    <w:multiLevelType w:val="multilevel"/>
    <w:tmpl w:val="A2F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870385">
    <w:abstractNumId w:val="5"/>
  </w:num>
  <w:num w:numId="2" w16cid:durableId="1525290269">
    <w:abstractNumId w:val="17"/>
  </w:num>
  <w:num w:numId="3" w16cid:durableId="2062094411">
    <w:abstractNumId w:val="4"/>
  </w:num>
  <w:num w:numId="4" w16cid:durableId="141965312">
    <w:abstractNumId w:val="11"/>
  </w:num>
  <w:num w:numId="5" w16cid:durableId="1747993461">
    <w:abstractNumId w:val="10"/>
  </w:num>
  <w:num w:numId="6" w16cid:durableId="500198197">
    <w:abstractNumId w:val="1"/>
  </w:num>
  <w:num w:numId="7" w16cid:durableId="260184011">
    <w:abstractNumId w:val="3"/>
  </w:num>
  <w:num w:numId="8" w16cid:durableId="1579437064">
    <w:abstractNumId w:val="16"/>
  </w:num>
  <w:num w:numId="9" w16cid:durableId="350688044">
    <w:abstractNumId w:val="2"/>
  </w:num>
  <w:num w:numId="10" w16cid:durableId="118644936">
    <w:abstractNumId w:val="13"/>
  </w:num>
  <w:num w:numId="11" w16cid:durableId="598568717">
    <w:abstractNumId w:val="9"/>
  </w:num>
  <w:num w:numId="12" w16cid:durableId="252325161">
    <w:abstractNumId w:val="6"/>
  </w:num>
  <w:num w:numId="13" w16cid:durableId="1797210896">
    <w:abstractNumId w:val="12"/>
  </w:num>
  <w:num w:numId="14" w16cid:durableId="636767145">
    <w:abstractNumId w:val="0"/>
  </w:num>
  <w:num w:numId="15" w16cid:durableId="1147356761">
    <w:abstractNumId w:val="7"/>
  </w:num>
  <w:num w:numId="16" w16cid:durableId="37630047">
    <w:abstractNumId w:val="15"/>
  </w:num>
  <w:num w:numId="17" w16cid:durableId="78715005">
    <w:abstractNumId w:val="14"/>
  </w:num>
  <w:num w:numId="18" w16cid:durableId="2042634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95"/>
    <w:rsid w:val="000734C9"/>
    <w:rsid w:val="000A474F"/>
    <w:rsid w:val="00173BCB"/>
    <w:rsid w:val="001C3EF1"/>
    <w:rsid w:val="001D1ADF"/>
    <w:rsid w:val="00222539"/>
    <w:rsid w:val="00304198"/>
    <w:rsid w:val="00617164"/>
    <w:rsid w:val="0062085F"/>
    <w:rsid w:val="006B44BB"/>
    <w:rsid w:val="006B543A"/>
    <w:rsid w:val="006E36F0"/>
    <w:rsid w:val="006F1848"/>
    <w:rsid w:val="0077108B"/>
    <w:rsid w:val="00797BF1"/>
    <w:rsid w:val="007A57FC"/>
    <w:rsid w:val="007F3507"/>
    <w:rsid w:val="007F6B0D"/>
    <w:rsid w:val="00893A04"/>
    <w:rsid w:val="00B62F03"/>
    <w:rsid w:val="00BE01E6"/>
    <w:rsid w:val="00D21990"/>
    <w:rsid w:val="00D423A8"/>
    <w:rsid w:val="00D62295"/>
    <w:rsid w:val="00D62BF8"/>
    <w:rsid w:val="00D7371F"/>
    <w:rsid w:val="00EA32BE"/>
    <w:rsid w:val="00EA7432"/>
    <w:rsid w:val="00F2678A"/>
    <w:rsid w:val="00F3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BA410"/>
  <w15:chartTrackingRefBased/>
  <w15:docId w15:val="{FEF31515-1F24-48C6-A147-218165FB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A8"/>
  </w:style>
  <w:style w:type="paragraph" w:styleId="Heading1">
    <w:name w:val="heading 1"/>
    <w:basedOn w:val="Normal"/>
    <w:next w:val="Normal"/>
    <w:link w:val="Heading1Char"/>
    <w:uiPriority w:val="9"/>
    <w:qFormat/>
    <w:rsid w:val="00D6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2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32"/>
  </w:style>
  <w:style w:type="paragraph" w:styleId="Footer">
    <w:name w:val="footer"/>
    <w:basedOn w:val="Normal"/>
    <w:link w:val="FooterChar"/>
    <w:uiPriority w:val="99"/>
    <w:unhideWhenUsed/>
    <w:rsid w:val="00EA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32"/>
  </w:style>
  <w:style w:type="paragraph" w:styleId="NoSpacing">
    <w:name w:val="No Spacing"/>
    <w:link w:val="NoSpacingChar"/>
    <w:uiPriority w:val="1"/>
    <w:qFormat/>
    <w:rsid w:val="006B543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543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E6006361DC43A18EDB8D9A221D8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98D82-1AA2-481C-BB7F-83C71BEAFE02}"/>
      </w:docPartPr>
      <w:docPartBody>
        <w:p w:rsidR="00000000" w:rsidRDefault="002B0451" w:rsidP="002B0451">
          <w:pPr>
            <w:pStyle w:val="00E6006361DC43A18EDB8D9A221D8F5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DAF3D37ADE24F92A6E4519328533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6A75-A362-46B1-B876-668A608D23DC}"/>
      </w:docPartPr>
      <w:docPartBody>
        <w:p w:rsidR="00000000" w:rsidRDefault="002B0451" w:rsidP="002B0451">
          <w:pPr>
            <w:pStyle w:val="3DAF3D37ADE24F92A6E451932853343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6D8DD8E08294A75A72E61B620B31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EACB-6359-478B-B3C6-0DC4032607D3}"/>
      </w:docPartPr>
      <w:docPartBody>
        <w:p w:rsidR="00000000" w:rsidRDefault="002B0451" w:rsidP="002B0451">
          <w:pPr>
            <w:pStyle w:val="26D8DD8E08294A75A72E61B620B310C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D27E72EFFDE1474CBF10F8722A3C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44FC6-3BB5-4178-947C-298F7971A60D}"/>
      </w:docPartPr>
      <w:docPartBody>
        <w:p w:rsidR="00000000" w:rsidRDefault="002B0451" w:rsidP="002B0451">
          <w:pPr>
            <w:pStyle w:val="D27E72EFFDE1474CBF10F8722A3CE6E5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5DAB550263244AD7AE99716B541E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6C23-15D1-456F-9919-9A6280186705}"/>
      </w:docPartPr>
      <w:docPartBody>
        <w:p w:rsidR="00000000" w:rsidRDefault="002B0451" w:rsidP="002B0451">
          <w:pPr>
            <w:pStyle w:val="5DAB550263244AD7AE99716B541E1536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51"/>
    <w:rsid w:val="001D1ADF"/>
    <w:rsid w:val="002B0451"/>
    <w:rsid w:val="00AC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E6006361DC43A18EDB8D9A221D8F5B">
    <w:name w:val="00E6006361DC43A18EDB8D9A221D8F5B"/>
    <w:rsid w:val="002B0451"/>
  </w:style>
  <w:style w:type="paragraph" w:customStyle="1" w:styleId="3DAF3D37ADE24F92A6E4519328533430">
    <w:name w:val="3DAF3D37ADE24F92A6E4519328533430"/>
    <w:rsid w:val="002B0451"/>
  </w:style>
  <w:style w:type="paragraph" w:customStyle="1" w:styleId="26D8DD8E08294A75A72E61B620B310CB">
    <w:name w:val="26D8DD8E08294A75A72E61B620B310CB"/>
    <w:rsid w:val="002B0451"/>
  </w:style>
  <w:style w:type="paragraph" w:customStyle="1" w:styleId="D27E72EFFDE1474CBF10F8722A3CE6E5">
    <w:name w:val="D27E72EFFDE1474CBF10F8722A3CE6E5"/>
    <w:rsid w:val="002B0451"/>
  </w:style>
  <w:style w:type="paragraph" w:customStyle="1" w:styleId="5DAB550263244AD7AE99716B541E1536">
    <w:name w:val="5DAB550263244AD7AE99716B541E1536"/>
    <w:rsid w:val="002B0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 – A#04</dc:title>
  <dc:subject>23P-0566 Waleed Afzal</dc:subject>
  <dc:creator>Waleed Afzal</dc:creator>
  <cp:keywords/>
  <dc:description/>
  <cp:lastModifiedBy>Waleed Afzal</cp:lastModifiedBy>
  <cp:revision>22</cp:revision>
  <dcterms:created xsi:type="dcterms:W3CDTF">2025-05-13T05:40:00Z</dcterms:created>
  <dcterms:modified xsi:type="dcterms:W3CDTF">2025-05-13T07:54:00Z</dcterms:modified>
  <cp:category>Section – 4C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2025-05-13T05:41:46Z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acbfc1ec-d4a8-477b-b3b1-937f9dc2af81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