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7E9A" w14:textId="72476BB6" w:rsidR="009942F2" w:rsidRDefault="00EB3EA2">
      <w:r>
        <w:rPr>
          <w:rFonts w:ascii="Tahoma" w:hAnsi="Tahoma" w:cs="Tahoma"/>
          <w:color w:val="000000"/>
          <w:shd w:val="clear" w:color="auto" w:fill="FFFFFF"/>
        </w:rPr>
        <w:t>该生查阅文献资料能力强，能全面收集关于考试系统的资料，写作过程中能综合运用考试系统知识，全面分析考试系统问题毕业论文，综合运用知识能力强。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 xml:space="preserve">　　文章篇幅完全符合学院规定，内容完整，层次结构安排科学，主要观点突出，逻辑关系清楚，有一定的个人见解。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文题完全相符，论点突出，论述紧扣主题。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AA"/>
    <w:rsid w:val="000A5C6B"/>
    <w:rsid w:val="002946AA"/>
    <w:rsid w:val="007A7FD5"/>
    <w:rsid w:val="009942F2"/>
    <w:rsid w:val="00E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4EAB-A1F5-45F3-9BDB-E867BE34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2020-04-22T10:08:00Z</dcterms:created>
  <dcterms:modified xsi:type="dcterms:W3CDTF">2020-04-22T10:08:00Z</dcterms:modified>
</cp:coreProperties>
</file>