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本文研究了xxxx.对处理会计信息失真有较强的实用价值，提供了新的依据。作者思路清晰，论述过程严谨，分析合理，结果于实际应用性较强。论文写作规范，语句通顺，达到了学校对学位论文的各种要求。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