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Programming with Classes: Articulation Assignment</w:t>
      </w:r>
    </w:p>
    <w:p/>
    <w:p>
      <w:r>
        <w:t>Abstraction</w:t>
      </w:r>
    </w:p>
    <w:p>
      <w:r>
        <w:t>Definition:</w:t>
      </w:r>
    </w:p>
    <w:p>
      <w:r>
        <w:t>Abstraction means exposing only the essential features of an object while hiding internal complexity. It provides a simple interface for other parts of the program.</w:t>
      </w:r>
    </w:p>
    <w:p/>
    <w:p>
      <w:r>
        <w:t>Example:</w:t>
      </w:r>
    </w:p>
    <w:p>
      <w:r>
        <w:t>In my Library Management System, I created a Library class with simple public methods like borrow_book and return_book, while keeping all inventory logic private.</w:t>
      </w:r>
    </w:p>
    <w:p/>
    <w:p>
      <w:r>
        <w:t>Flexibility:</w:t>
      </w:r>
    </w:p>
    <w:p>
      <w:r>
        <w:t>Because the rest of the code only used the public methods, I could change internal logic—like switching to a database or changing fine rules—without rewriting other parts of the system.</w:t>
      </w:r>
    </w:p>
    <w:p/>
    <w:p>
      <w:r>
        <w:t>Encapsulation</w:t>
      </w:r>
    </w:p>
    <w:p>
      <w:r>
        <w:t>Definition:</w:t>
      </w:r>
    </w:p>
    <w:p>
      <w:r>
        <w:t>Encapsulation bundles data with the methods that operate on it and restricts direct access to internal state. This protects objects from invalid changes.</w:t>
      </w:r>
    </w:p>
    <w:p/>
    <w:p>
      <w:r>
        <w:t>Example:</w:t>
      </w:r>
    </w:p>
    <w:p>
      <w:r>
        <w:t>I used a Book class with private fields and public methods like lend and return_copy. Other code couldn't directly modify copy counts.</w:t>
      </w:r>
    </w:p>
    <w:p/>
    <w:p>
      <w:r>
        <w:t>Flexibility:</w:t>
      </w:r>
    </w:p>
    <w:p>
      <w:r>
        <w:t>Rules could change in one place (like adding damage tracking) without affecting the rest of the code, making future updates easier and safer.</w:t>
      </w:r>
    </w:p>
    <w:p/>
    <w:p>
      <w:r>
        <w:t>Inheritance</w:t>
      </w:r>
    </w:p>
    <w:p>
      <w:r>
        <w:t>Definition:</w:t>
      </w:r>
    </w:p>
    <w:p>
      <w:r>
        <w:t>Inheritance allows one class to reuse and extend another class’s behavior. It models “is-a” relationships and reduces duplication.</w:t>
      </w:r>
    </w:p>
    <w:p/>
    <w:p>
      <w:r>
        <w:t>Example:</w:t>
      </w:r>
    </w:p>
    <w:p>
      <w:r>
        <w:t>I used a LibraryItem base class with subclasses such as Book, Magazine, and EBook. Shared behavior lived in the parent class.</w:t>
      </w:r>
    </w:p>
    <w:p/>
    <w:p>
      <w:r>
        <w:t>Flexibility:</w:t>
      </w:r>
    </w:p>
    <w:p>
      <w:r>
        <w:t>New types like AudioBook can be added easily by extending LibraryItem, keeping code consistent and reducing repeated logic.</w:t>
      </w:r>
    </w:p>
    <w:p/>
    <w:p>
      <w:r>
        <w:t>Polymorphism</w:t>
      </w:r>
    </w:p>
    <w:p>
      <w:r>
        <w:t>Definition:</w:t>
      </w:r>
    </w:p>
    <w:p>
      <w:r>
        <w:t>Polymorphism allows different classes to be treated through a common interface while each class provides its own behavior.</w:t>
      </w:r>
    </w:p>
    <w:p/>
    <w:p>
      <w:r>
        <w:t>Example:</w:t>
      </w:r>
    </w:p>
    <w:p>
      <w:r>
        <w:t>A process_loan function accepted any LibraryItem and automatically used the correct lend implementation depending on the object type.</w:t>
      </w:r>
    </w:p>
    <w:p/>
    <w:p>
      <w:r>
        <w:t>Flexibility:</w:t>
      </w:r>
    </w:p>
    <w:p>
      <w:r>
        <w:t>Adding new item types required no changes to existing code since they fit into the same interface, making the system future‑proof and easier to maintain.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