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dell’immobile (di seguito l’“Immobile”): sito in ______________________ (____), Via ______________________ n. ____, interno ____, piano ____; meglio individuato al NCEU del Comune di ______________________ al Foglio ____, Mapp. ____, Sub. ____, Categoria Catastale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precontrattuale. A tal fine, il Mandante autorizza espressamente il PM a fornire agli Ospiti, in nome e per conto del Mandante, i servizi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realizzare un book fotografico e/o un video spot dell’Immobile e, in genere, ad ogni </w:t>
      </w:r>
      <w:r>
        <w:rPr>
          <w:color w:val="000009"/>
          <w:spacing w:val="-2"/>
        </w:rPr>
        <w:t xml:space="preserve">attività </w:t>
      </w:r>
      <w:r>
        <w:rPr>
          <w:color w:val="000009"/>
        </w:rPr>
        <w:t xml:space="preserve">utile al fine dell’efficace promozione dell’Immobile su canali </w:t>
      </w:r>
      <w:r>
        <w:rPr>
          <w:rFonts w:ascii="Arial" w:hAnsi="Arial"/>
          <w:i/>
          <w:color w:val="000009"/>
        </w:rPr>
        <w:t xml:space="preserve">online </w:t>
      </w:r>
      <w:r>
        <w:rPr>
          <w:color w:val="000009"/>
        </w:rPr>
        <w:t xml:space="preserve">e </w:t>
      </w:r>
      <w:r>
        <w:rPr>
          <w:rFonts w:ascii="Arial" w:hAnsi="Arial"/>
          <w:i/>
          <w:color w:val="000009"/>
          <w:spacing w:val="-2"/>
        </w:rPr>
        <w:t>offline</w:t>
      </w:r>
      <w:r>
        <w:rPr>
          <w:color w:val="000009"/>
          <w:spacing w:val="-2"/>
        </w:rPr>
        <w:t>;</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 foto tratte dal book fotografico e, ove fornita, dalla planimetria del Mandante, sugli account intestati al Mandante presso le diverse piattaforme online, nonché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gestione dell’imposta di soggiorno: calcolo degli importi dovuti, richiesta agli Ospiti, compilazione della relativa dichiarazione e predisposizione del prospetto per il versamento al Comune, che è effettuato dal Mandante;</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verificare, attraverso l’accesso al gestionale, l’avvenuto pagamento delle prenotazioni prima del check-in; i canoni sono incassati direttamente dal Mandante ai sensi dell’art. 10;</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richiedere adeguati depositi cauzionali o garanzie in caso di locazione superiore a giorni 30, da versarsi direttamente al Mandante;</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Default="003B665C" w:rsidP="00440748">
      <w:pPr>
        <w:pStyle w:val="Paragrafoelenco"/>
        <w:numPr>
          <w:ilvl w:val="0"/>
          <w:numId w:val="8"/>
        </w:numPr>
        <w:tabs>
          <w:tab w:val="left" w:pos="1142"/>
        </w:tabs>
        <w:spacing w:line="360" w:lineRule="auto"/>
        <w:ind w:left="360" w:hanging="358"/>
      </w:pPr>
      <w:r>
        <w:t xml:space="preserve">custodire le chiavi </w:t>
      </w:r>
      <w:r>
        <w:rPr>
          <w:spacing w:val="-2"/>
        </w:rPr>
        <w:t>dell’Immobile;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trasmettendo il relativo preventivo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e restituire al Mandante la gestione esclusiva degli annunci e degli account a lui intestati,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in nome e per conto del Mandante,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richiesta del pagamento dell’imposta di soggiorno con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che segnala al Property Manager eventuali danni, ammanchi o anomalie;</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la pulizia accurata dell’Immobile ad ogni </w:t>
      </w:r>
      <w:r>
        <w:rPr>
          <w:i/>
        </w:rPr>
        <w:t>check-out</w:t>
      </w:r>
      <w:r>
        <w:t xml:space="preserve"> e pulizie straordinarie periodiche, gestite in via esclusiva dal Property Manager tramite personale o ditte specializzate da esso incaricati;</w:t>
      </w:r>
    </w:p>
    <w:p w:rsidR="00C3124E" w:rsidRDefault="00C3124E" w:rsidP="00440748">
      <w:pPr>
        <w:pStyle w:val="Paragrafoelenco"/>
        <w:numPr>
          <w:ilvl w:val="0"/>
          <w:numId w:val="27"/>
        </w:numPr>
        <w:tabs>
          <w:tab w:val="left" w:pos="1141"/>
          <w:tab w:val="left" w:pos="1143"/>
        </w:tabs>
        <w:spacing w:line="360" w:lineRule="auto"/>
        <w:ind w:left="357" w:hanging="357"/>
        <w:jc w:val="both"/>
      </w:pPr>
      <w:r>
        <w:t xml:space="preserve">la verifica e gestione della biancheria ad ogni </w:t>
      </w:r>
      <w:r>
        <w:rPr>
          <w:i/>
        </w:rPr>
        <w:t>check-out</w:t>
      </w:r>
      <w:r>
        <w:t xml:space="preserve"> ed al relativo lavaggio, incaricando all’uopo lavanderie.</w:t>
      </w:r>
    </w:p>
    <w:p w:rsidR="009E2A40" w:rsidRDefault="009E2A40" w:rsidP="00440748">
      <w:pPr>
        <w:pStyle w:val="Paragrafoelenco"/>
        <w:numPr>
          <w:ilvl w:val="0"/>
          <w:numId w:val="27"/>
        </w:numPr>
        <w:tabs>
          <w:tab w:val="left" w:pos="1141"/>
          <w:tab w:val="left" w:pos="1143"/>
        </w:tabs>
        <w:spacing w:line="360" w:lineRule="auto"/>
        <w:ind w:left="357" w:hanging="357"/>
        <w:jc w:val="both"/>
      </w:pPr>
      <w:r>
        <w:t>Eventuali servizi extra richiesti dagli ospiti quali, a mero titolo esemplificativo, pulizie o cambi di biancheria durante il soggiorno, organizzazione servizi di trasferimento, organizzazione di visite guidate e altre esperienze.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Il Mandante consegna al Property Manager, all’atto di sottoscrizione del presente accordo che ne costituisce ricevuta, numero __ copie delle chiavi dell’Immobile e delle relative pertinenze.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I corrispettivi delle locazioni, sia brevi sia di media durata, sono incassati direttamente dal Mandante ai sensi dell’art. 10. Il Property Manager non incassa canoni di locazione per conto del Mandante.</w:t>
      </w:r>
      <w:bookmarkStart w:id="8" w:name="Per_le_locazioni_a_breve_termine,_inoltr"/>
      <w:bookmarkEnd w:id="8"/>
    </w:p>
    <w:p w:rsidR="007E0E84" w:rsidRDefault="00290CA9" w:rsidP="00A41BA1">
      <w:pPr>
        <w:pStyle w:val="Corpotesto"/>
        <w:spacing w:line="360" w:lineRule="auto"/>
        <w:jc w:val="both"/>
      </w:pPr>
      <w:r>
        <w:t xml:space="preserve">Gli annunci pubblicati sulle piattaforme di prenotazione e i relativi account restano intestati al Mandante, che ne conserva la titolarità, ivi comprese le recensioni ricevute. Il Mandante concede al Property Manager l’accesso a tali account, in qualità di co-host o di utente autorizzato, per tutta la durata del Contratto; alla cessazione del Contratto il Property Manager restituisce al Mandante la gestione esclusiva degli annunci, fermo quanto previsto dall’art. 17.</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In particolare, per ogni prenotazione il Property Manager emette, in nome e per conto del Mandante, la fattura o altro documento fiscale del Mandante all’Ospite, ove richiesto dalla normativa, secondo il regime IVA applicabile ai canoni, che il Mandante comunica per iscritto al Property Manager prima dell’avvio delle locazioni. L’importo di tale documento è pari al corrispettivo complessivo pagato dall’Ospite, esclusa l’imposta di soggiorno.</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il conduttore versa direttamente al Mandante;</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addetti alle pulizie, lavanderie, manutentori, consulenti), ognuno per quanto di competenza. Il Property Manager risponde dell’operato di tali soggetti come del fatto proprio. I relativi costi sono a carico del Property Manager, ad eccezione di quelli che il presente Contratto pone a carico del Mandante, ossia i servizi di pulizia, biancheria e lavanderia (art. 11), le manutenzioni (art. 13) e gli Interventi in Loco nei casi previsti dall’art. 14. Le commissioni delle piattaforme di prenotazione sono sostenute direttamente dal Mandante.</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Incassi, fatturazione e pagamenti</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 canoni di locazione, gli eventuali depositi cauzionali e ogni altra somma pagata dagli Ospiti sono incassati direttamente dal Mandante, tramite le piattaforme di prenotazione su account a lui intestati ovvero sul conto corrente a lui intestato. Il Mandante restituisce i depositi cauzionali al termine del rapporto, previa verifica dei locali da parte del Property Manager e sulla base delle sue indicazioni.</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Al termine di ciascun mese solare il Property Manager emette fattura al Mandante per il compenso di cui all’art. 11 maturato sui pernottamenti del mese, oltre IVA, unitamente agli eventuali costi a carico del Mandante sostenuti dal Property Manager nel medesimo mese, e mette a disposizione il rendiconto delle prenotazioni di cui all’art. 4. Il Mandante provvede al pagamento entro 15 (quindici) giorni dal ricevimento della fattura.</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sono effettuati mediante bonifico bancario sul c/c intestato al Property Manager al seguente IBAN: _______________________________</w:t>
      </w:r>
    </w:p>
    <w:p w:rsidR="00D83012" w:rsidRDefault="00290CA9" w:rsidP="00EA560A">
      <w:pPr>
        <w:pStyle w:val="Corpotesto"/>
        <w:spacing w:before="1" w:line="360" w:lineRule="auto"/>
        <w:jc w:val="both"/>
      </w:pPr>
      <w:r>
        <w:t xml:space="preserve">I costi sostenuti dal Property Manager per conto del Mandante sono addebitati nella fattura mensile verso presentazione del relativo giustificativo. Eventuali contestazioni del Mandante in merito alle spese addebitate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83012" w:rsidRDefault="00EA560A" w:rsidP="009352F4">
      <w:pPr>
        <w:pStyle w:val="Corpotesto"/>
        <w:spacing w:before="1" w:line="360" w:lineRule="auto"/>
        <w:ind w:hanging="1"/>
        <w:jc w:val="both"/>
      </w:pPr>
      <w:r>
        <w:t xml:space="preserve">Le attività di avviamento svolte dal Property Manager (a titolo esemplificativo: servizio fotografico, creazione e ottimizzazione degli annunci, pratiche amministrative iniziali, consulenza per l’allestimento) hanno un valore convenzionalmente determinato in euro 500,00 (cinquecento/00) oltre IVA. Tale importo non è dovuto dal Mandante, salvo il caso di cessazione anticipata del Contratto prima che sia decorso 1 (un) anno dalla sua sottoscrizione, secondo quanto previsto dall’art. 16.</w:t>
      </w:r>
    </w:p>
    <w:p w:rsidR="00D13BE0" w:rsidRDefault="00991C5B">
      <w:pPr>
        <w:pStyle w:val="Corpotesto"/>
        <w:spacing w:before="120" w:line="360" w:lineRule="auto"/>
        <w:jc w:val="both"/>
      </w:pPr>
      <w:r>
        <w:t xml:space="preserve">Per l’attività di gestione e per i servizi di cui all’art. 2, al Property Manager spetta un compenso pari al 20% (venti per cento) del Costo del Pernottamento di ciascuna prenotazione, oltre IVA. Per “Costo del Pernottamento” si intende il prezzo dei pernottamenti dovuto dall’Ospite, come risultante dalla prenotazione, al netto delle commissioni trattenute dalle piattaforme di prenotazione ed escluse l’imposta di soggiorno, l’eventuale deposito cauzionale, le spese di pulizia finale eventualmente addebitate separatamente all’Ospite e le commissioni di servizio addebitate all’Ospite dalle piattaforme.</w:t>
      </w:r>
    </w:p>
    <w:p w:rsidR="00D13BE0" w:rsidRDefault="00991C5B">
      <w:pPr>
        <w:pStyle w:val="Corpotesto"/>
        <w:spacing w:before="120" w:line="360" w:lineRule="auto"/>
        <w:jc w:val="both"/>
      </w:pPr>
      <w:r>
        <w:t xml:space="preserve">Restano a carico del Mandante tutti i costi, ordinari e straordinari, relativi all’Immobile e alla sua gestione, tra cui, a titolo esemplificativo: le commissioni delle piattaforme di prenotazione e dei sistemi di pagamento, che il Mandante sostiene direttamente; i servizi di pulizia, biancheria e lavanderia; i prodotti di cortesia e i materiali di consumo; le manutenzioni di cui all’art. 13; gli Interventi in Loco a carico del Mandante ai sensi dell’art. 14. I costi sostenuti dal Property Manager per conto del Mandante sono addebitati nella fattura mensile ai sensi dell’art. 10 e dettagliati nel rendiconto mensile di cui all’art. 4.</w:t>
      </w:r>
    </w:p>
    <w:p w:rsidR="00D13BE0" w:rsidRDefault="00991C5B">
      <w:pPr>
        <w:pStyle w:val="Corpotesto"/>
        <w:spacing w:before="120" w:line="360" w:lineRule="auto"/>
        <w:jc w:val="both"/>
      </w:pPr>
      <w:r>
        <w:t xml:space="preserve">Fatto salvo quanto previsto dal presente articolo e dagli artt. 13, 14, 16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 deposito cauzionale o di idonee garanzie previste per le locazioni di media durata, nonché dello svolgimento delle attività di controllo previste nella fase di check-out. Il Property Manager risponde degli eventuali danni o ammanchi che avrebbe potuto rilevare e contestare all’Ospite mediante l’ordinaria diligenza richiesta nell’esecuzione dell’incarico e che non siano stati rilevati o contestati per sua negligenza.</w:t>
      </w:r>
      <w:proofErr w:type="spellStart"/>
      <w:proofErr w:type="spellEnd"/>
    </w:p>
    <w:p w:rsidR="00D83012" w:rsidRDefault="00290CA9" w:rsidP="00B1488D">
      <w:pPr>
        <w:pStyle w:val="Corpotesto"/>
        <w:spacing w:line="367" w:lineRule="auto"/>
        <w:jc w:val="both"/>
      </w:pPr>
      <w:r>
        <w:t xml:space="preserve">Il Property Manager è responsabile del corretto adempimento degli obblighi di registrazione preliminare dell’Immobile e di comunicazione alle Autorità Competenti dei dati degli Ospiti, delle dichiarazioni relative all’imposta di soggiorno poste a suo carico dal presente Contratto ed in genere delle prestazioni dovute a terzi in forza di Contratto.</w:t>
      </w:r>
      <w:proofErr w:type="spellStart"/>
      <w:proofErr w:type="spellEnd"/>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Ogni intervento di manutenzione deve essere preventivamente concordato con il Mandante. A tal fine il Property Manager, rilevata direttamente o su segnalazione degli Ospiti la necessità di un intervento, ne dà comunicaz</w:t>
      </w:r>
      <w:r>
        <w:t xml:space="preserve">ione al Mandante e gli trasmette un </w:t>
      </w:r>
      <w:r>
        <w:rPr>
          <w:b/>
        </w:rPr>
        <w:t>preventivo di spesa intestato a BB Hospitality S.r.l.</w:t>
      </w:r>
    </w:p>
    <w:p w:rsidR="00D13BE0" w:rsidRDefault="00991C5B">
      <w:pPr>
        <w:pStyle w:val="Corpotesto"/>
        <w:spacing w:before="120" w:line="360" w:lineRule="auto"/>
        <w:jc w:val="both"/>
      </w:pPr>
      <w:r>
        <w:t xml:space="preserve">Il Mandante comunica per iscritto (anche a mezzo e-mail o messaggistica istantanea) l’approvazione o il rifiuto del preventivo. Solo dopo l’approvazione, l’intervento viene eseguito dai manutentori incaricati dal Property Manager, che ne fattura il relativo importo al Mandante secondo quanto indicato nel preventivo approvato. Tale importo è addebitato nella fattura mensile ai sensi dell’art. 10.</w:t>
      </w:r>
    </w:p>
    <w:p w:rsidR="00D13BE0" w:rsidRDefault="00991C5B">
      <w:pPr>
        <w:pStyle w:val="Corpotesto"/>
        <w:spacing w:before="120" w:line="360" w:lineRule="auto"/>
        <w:jc w:val="both"/>
      </w:pPr>
      <w:r>
        <w:t xml:space="preserve">Qualora il Mandante non approvi il preventivo, potrà far eseguire l’intervento, a propria </w:t>
      </w:r>
      <w:r>
        <w:t>cura e spese, da fornitori di propria fiducia, coordinandosi con il Property Manager per l’accesso all’Immobile compatibilmente con le prenotazioni in corso; in tal caso il Property Manager non risponde dell’esecuzione dell’intervento. Restano in ogni caso</w:t>
      </w:r>
      <w:r>
        <w:t xml:space="preserve">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Nei soli casi di urgenza, ossia quando i</w:t>
      </w:r>
      <w:r>
        <w:t xml:space="preserve">l ritardo potrebbe causare pericolo per persone o cose, danni all’Immobile o compromettere l’utilizzo dell’Immobile da parte degli Ospiti presenti (a titolo esemplificativo: perdite d’acqua, guasti agli impianti elettrico, idraulico o di riscaldamento), e </w:t>
      </w:r>
      <w:r>
        <w:t>il Mandante non sia raggiungibile in tempo utile, il Property Manager è autorizzato a disporre gli interventi strettamente necessari fino a un importo massimo di euro 200,00 (duecento/00) per singolo intervento, dandone tempestiva comunicazione al Mandante</w:t>
      </w:r>
      <w:r>
        <w:t>. Anche tali costi restano a carico del Mandante.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Interventi in loco e accesso degli Ospiti</w:t>
      </w:r>
    </w:p>
    <w:p w:rsidR="00D13BE0" w:rsidRDefault="00991C5B">
      <w:pPr>
        <w:pStyle w:val="Corpotesto"/>
        <w:spacing w:before="130" w:line="360" w:lineRule="auto"/>
        <w:jc w:val="both"/>
      </w:pPr>
      <w:r>
        <w:t xml:space="preserve">Per “Intervento in Loco” si intende l’uscita presso l’Immobile del Property Manager o di personale da esso incaricato, al di fuori delle attività programmate (check-in, pulizie, check-out). In caso di problemi di accesso degli Ospiti all’Immobile, il Property Manager garantisce l’esecuzione dell’Intervento in Loco nel più breve tempo possibile, compatibilmente con i tempi tecnici necessari a raggiungere l’Immobile.</w:t>
      </w:r>
    </w:p>
    <w:p w:rsidR="00D13BE0" w:rsidRDefault="00991C5B">
      <w:pPr>
        <w:pStyle w:val="Corpotesto"/>
        <w:spacing w:before="120" w:line="360" w:lineRule="auto"/>
        <w:jc w:val="both"/>
      </w:pPr>
      <w:r>
        <w:t xml:space="preserve">Il Property Manager garantisce, senza costi aggiuntivi per il Mandante, 1 (un) Intervento in Loco al mese per il normale controllo dello stato dell’Immobile. Ogni ulteriore Intervento in Loco, ivi compresi quelli relativi all’allestimento e all’arredamento iniziale dell’Immobile, alla presenza durante lavori di ristrutturazione o manutenzione o a qualsiasi altro intervento legato all’Immobile, ha un costo di euro 50,00 (cinquanta/00) oltre IVA per uscita, oltre agli eventuali costi vivi strettamente necessari (a titolo esemplificativo: intervento del fabbro per l’apertura della porta, duplicazione delle chiavi), salvo quanto previsto dai commi seguenti per gli Interventi in Loco resi necessari da problemi di accesso degli Ospiti. La riparazione o sostituzione di serrature, cilindri o dispositivi di accesso è regolata dall’art. 13, salvo che si renda necessaria per fatto del Property Manager o del personale da esso incaricato, nel qual caso è a carico del Property Manager.</w:t>
      </w:r>
    </w:p>
    <w:p w:rsidR="00D13BE0" w:rsidRDefault="00991C5B">
      <w:pPr>
        <w:pStyle w:val="Corpotesto"/>
        <w:spacing w:before="120" w:line="360" w:lineRule="auto"/>
        <w:jc w:val="both"/>
      </w:pPr>
      <w:r>
        <w:rPr>
          <w:b/>
        </w:rPr>
        <w:t>Sono interamente (100%) a carico del Property Manager</w:t>
      </w:r>
      <w:r>
        <w:t xml:space="preserve"> i costi degli Interventi in Loco derivanti da comportamento negligente del Property Manager o del personale da esso incaricato, ivi compresi gli addetti alle pulizie, quali, a titolo esemplif</w:t>
      </w:r>
      <w:r>
        <w:t>icativo:</w:t>
      </w:r>
    </w:p>
    <w:p w:rsidR="00D13BE0" w:rsidRDefault="00991C5B">
      <w:pPr>
        <w:pStyle w:val="Paragrafoelenco"/>
        <w:numPr>
          <w:ilvl w:val="0"/>
          <w:numId w:val="31"/>
        </w:numPr>
        <w:spacing w:before="60" w:line="360" w:lineRule="auto"/>
        <w:ind w:left="357" w:hanging="357"/>
        <w:jc w:val="both"/>
      </w:pPr>
      <w:r>
        <w:t>la mancata messa a disposizione delle chiavi o dei dispositivi di accesso per l’Ospite (ad esempio chiavi non lasciate nella cassetta di sicurezza o nel luogo concordato);</w:t>
      </w:r>
    </w:p>
    <w:p w:rsidR="00D13BE0" w:rsidRDefault="00991C5B">
      <w:pPr>
        <w:pStyle w:val="Paragrafoelenco"/>
        <w:numPr>
          <w:ilvl w:val="0"/>
          <w:numId w:val="31"/>
        </w:numPr>
        <w:spacing w:before="60" w:line="360" w:lineRule="auto"/>
        <w:ind w:left="357" w:hanging="357"/>
        <w:jc w:val="both"/>
      </w:pPr>
      <w:r>
        <w:t>la comunicazione all’Ospite di istruzioni o codici di accesso errati o inco</w:t>
      </w:r>
      <w:r>
        <w:t>mpleti.</w:t>
      </w:r>
    </w:p>
    <w:p w:rsidR="00D13BE0" w:rsidRDefault="00991C5B">
      <w:pPr>
        <w:pStyle w:val="Corpotesto"/>
        <w:spacing w:before="120" w:line="360" w:lineRule="auto"/>
        <w:jc w:val="both"/>
      </w:pPr>
      <w:r>
        <w:rPr>
          <w:b/>
        </w:rPr>
        <w:t>Sono ripartiti al 50% a carico del Property Manager e al 50% a carico del Mandante</w:t>
      </w:r>
      <w:r>
        <w:t xml:space="preserve"> i costi degli Interventi in Loco derivanti dal comportamento dell’Ospite o, comunque, dall’impossibilità per l’Ospite di accedere all’Immobile per qualsiasi ragione </w:t>
      </w:r>
      <w:r>
        <w:t>non imputabile al Property Manager, e in particolare:</w:t>
      </w:r>
    </w:p>
    <w:p w:rsidR="00D13BE0" w:rsidRDefault="00991C5B">
      <w:pPr>
        <w:pStyle w:val="Paragrafoelenco"/>
        <w:numPr>
          <w:ilvl w:val="0"/>
          <w:numId w:val="32"/>
        </w:numPr>
        <w:spacing w:before="60" w:line="360" w:lineRule="auto"/>
        <w:ind w:left="357" w:hanging="357"/>
        <w:jc w:val="both"/>
      </w:pPr>
      <w:r>
        <w:t>lo smarrimento, il furto o il danneggiamento delle chiavi o dei dispositivi di accesso da parte dell’Ospite, con necessità di consegnargliene una copia o di riaprire l’Immobile;</w:t>
      </w:r>
    </w:p>
    <w:p w:rsidR="00D13BE0" w:rsidRDefault="00991C5B">
      <w:pPr>
        <w:pStyle w:val="Paragrafoelenco"/>
        <w:numPr>
          <w:ilvl w:val="0"/>
          <w:numId w:val="32"/>
        </w:numPr>
        <w:spacing w:before="60" w:line="360" w:lineRule="auto"/>
        <w:ind w:left="357" w:hanging="357"/>
        <w:jc w:val="both"/>
      </w:pPr>
      <w:r>
        <w:t>l’impossibilità per l’Ospite di accedere all’Immobile per qualsiasi ragione non imputabile al Property Manager (ad esempio chiavi dimenticate all’interno dell’Immobile, porta chiusa accidentalmente, errato utilizzo della cassetta di sicurezza o della serra</w:t>
      </w:r>
      <w:r>
        <w:t>tura, codici di accesso dimenticati, malfunzionamento dei dispositivi di accesso).</w:t>
      </w:r>
    </w:p>
    <w:p w:rsidR="00D13BE0" w:rsidRDefault="00991C5B">
      <w:pPr>
        <w:pStyle w:val="Corpotesto"/>
        <w:spacing w:before="120" w:line="360" w:lineRule="auto"/>
        <w:jc w:val="both"/>
      </w:pPr>
      <w:r>
        <w:t>Sono invece interamente a carico del Mandante i costi degli Interventi in Loco derivanti da fatto del Mandante o di soggetti da lui incaricati (ad esempio chiavi non riconse</w:t>
      </w:r>
      <w:r>
        <w:t>gnate dopo l’utilizzo dell’Immobile nelle Date Escluse).</w:t>
      </w:r>
    </w:p>
    <w:p w:rsidR="00D13BE0" w:rsidRDefault="00991C5B">
      <w:pPr>
        <w:pStyle w:val="Corpotesto"/>
        <w:spacing w:before="120" w:line="360" w:lineRule="auto"/>
        <w:jc w:val="both"/>
      </w:pPr>
      <w:r>
        <w:t>Resta salvo il diritto di rivalsa nei confronti dell’Ospite responsabile, anche mediante trattenuta sul deposito cauzionale o tramite le procedure di rimborso previste dalle piattaforme di prenotazio</w:t>
      </w:r>
      <w:r>
        <w:t>ne; le somme eventualmente recuperate sono ripartite tra le Parti nella stessa proporzione in cui ne hanno sostenuto il costo.</w:t>
      </w:r>
    </w:p>
    <w:p w:rsidR="00D13BE0" w:rsidRDefault="00991C5B">
      <w:pPr>
        <w:pStyle w:val="Corpotesto"/>
        <w:spacing w:before="120" w:line="360" w:lineRule="auto"/>
        <w:jc w:val="both"/>
      </w:pPr>
      <w:r>
        <w:t xml:space="preserve">Gli importi a carico del Mandante ai sensi del presente articolo sono indicati nel rendiconto mensile di cui all’art. 4 e sono addebitati nella fattura mensile ai sensi dell’art. 10.</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Fermo quanto previsto dal successivo comma in merito alla durata minima, 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Parti convengono una durata minima del Contratto di 6 (sei) mesi dalla data di sottoscrizione. Pertanto il recesso non può essere comunicato prima che siano decorsi 4 (quattro) mesi dalla sottoscrizione; l’eventuale comunicazione pervenuta prima di tale termine si intenderà ricevuta il giorno successivo alla sua scadenza. In ogni caso il Contratto non potrà cessare per recesso prima che siano decorsi 6 (sei) mesi dalla sua sottoscrizione. Qualora il Contratto cessi per recesso del Mandante, o per risoluzione dovuta a inadempimento del Mandante, prima che sia decorso 1 (un) anno dalla sottoscrizione, il Mandante corrisponderà al Property Manager il rimborso forfettario dei costi di avviamento pari a euro 500,00 (cinquecento/00) oltre IVA, di cui all’art. 11.</w:t>
      </w:r>
    </w:p>
    <w:p w:rsidR="00F04CC3" w:rsidRPr="00F04CC3" w:rsidRDefault="00F04CC3">
      <w:pPr>
        <w:pStyle w:val="Corpotesto"/>
        <w:spacing w:before="120" w:line="360" w:lineRule="auto"/>
        <w:jc w:val="both"/>
        <w:rPr/>
      </w:pPr>
      <w:r w:rsidRPr="00F04CC3">
        <w:rPr/>
        <w:t xml:space="preserve">Il rimborso forfettario di cui al comma precedente non è dovuto qualora il Contratto cessi per recesso del Property Manager o per risoluzione dovuta a inadempimento del Property Manager. È fatturato dal Property Manager e pagato dal Mandante ai sensi dell’art. 10.</w:t>
      </w:r>
      <w:proofErr w:type="spellStart"/>
      <w:proofErr w:type="spellEnd"/>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fatturazione e pagamento dei compensi maturati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Costo del Pernottamento, come definito all’art. 11,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messa a disposizione dell’Immobile e degli accessi agli account delle piattaforme di prenotazione entro 10 giorni dalla ricezione della lettera di messa in mora;</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 (rimborso forfettario dei costi di avviamento);</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Interventi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