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3B0" w:rsidRDefault="001E494E" w:rsidP="00B803B0">
      <w:r>
        <w:softHyphen/>
      </w:r>
      <w:r>
        <w:softHyphen/>
      </w:r>
      <w:r w:rsidR="00B803B0">
        <w:t xml:space="preserve">INTRODUZIONE </w:t>
      </w:r>
    </w:p>
    <w:p w:rsidR="00B803B0" w:rsidRPr="00B803B0" w:rsidRDefault="00B803B0" w:rsidP="00B803B0">
      <w:r w:rsidRPr="00B803B0">
        <w:t xml:space="preserve">Benvenuti a </w:t>
      </w:r>
      <w:proofErr w:type="spellStart"/>
      <w:r w:rsidRPr="00B803B0">
        <w:rPr>
          <w:b/>
          <w:bCs/>
        </w:rPr>
        <w:t>Castelnuovo</w:t>
      </w:r>
      <w:proofErr w:type="spellEnd"/>
      <w:r w:rsidRPr="00B803B0">
        <w:rPr>
          <w:b/>
          <w:bCs/>
        </w:rPr>
        <w:t xml:space="preserve"> di Porto</w:t>
      </w:r>
      <w:r w:rsidRPr="00B803B0">
        <w:t xml:space="preserve">, un antico borgo situato a nord di Roma e oggi riconosciuto tra i “Borghi più belli d’Italia”. La storia di questo luogo è un affascinante intreccio di potere medievale e rinascimentale, segnato profondamente dal legame con la famiglia </w:t>
      </w:r>
      <w:r w:rsidRPr="00B803B0">
        <w:rPr>
          <w:b/>
          <w:bCs/>
        </w:rPr>
        <w:t>Colonna</w:t>
      </w:r>
      <w:r w:rsidRPr="00B803B0">
        <w:t xml:space="preserve"> e la </w:t>
      </w:r>
      <w:r w:rsidRPr="00B803B0">
        <w:rPr>
          <w:b/>
          <w:bCs/>
        </w:rPr>
        <w:t>Santa Sede</w:t>
      </w:r>
      <w:r w:rsidRPr="00B803B0">
        <w:t>.</w:t>
      </w:r>
    </w:p>
    <w:p w:rsidR="00B803B0" w:rsidRPr="00B803B0" w:rsidRDefault="00B803B0" w:rsidP="00B803B0">
      <w:r w:rsidRPr="00B803B0">
        <w:t>Il nome stesso, "</w:t>
      </w:r>
      <w:proofErr w:type="spellStart"/>
      <w:r w:rsidRPr="00B803B0">
        <w:t>Castel</w:t>
      </w:r>
      <w:proofErr w:type="spellEnd"/>
      <w:r w:rsidRPr="00B803B0">
        <w:t xml:space="preserve"> Nuovo", suggerisce l’edificazione di una nuova struttura su una preesistente, probabilmente ricostruita dai monaci Benedettini di San Paolo. La specifica “di Porto” fu invece aggiunta solo in seguito, quando il territorio venne incluso nella diocesi di Porto e Santa </w:t>
      </w:r>
      <w:proofErr w:type="spellStart"/>
      <w:r w:rsidRPr="00B803B0">
        <w:t>Rufina</w:t>
      </w:r>
      <w:proofErr w:type="spellEnd"/>
      <w:r w:rsidRPr="00B803B0">
        <w:t>.</w:t>
      </w:r>
    </w:p>
    <w:p w:rsidR="00B803B0" w:rsidRPr="00B803B0" w:rsidRDefault="00B803B0" w:rsidP="00B803B0">
      <w:pPr>
        <w:rPr>
          <w:b/>
          <w:bCs/>
        </w:rPr>
      </w:pPr>
      <w:r w:rsidRPr="00B803B0">
        <w:rPr>
          <w:b/>
          <w:bCs/>
        </w:rPr>
        <w:t>Le Origini e il Villaggio Fortificato</w:t>
      </w:r>
    </w:p>
    <w:p w:rsidR="00B803B0" w:rsidRPr="00B803B0" w:rsidRDefault="00B803B0" w:rsidP="00B803B0">
      <w:r w:rsidRPr="00B803B0">
        <w:t xml:space="preserve">Le radici del borgo affondano in un’epoca di grandi mutamenti. Intorno al X secolo, in una fase di declino del potere imperiale e ascesa delle signorie locali, emerse l’esigenza di protezione. Il primo incastellamento, avvenuto prima dell'anno Mille, fu sollecitato dal senatore romano </w:t>
      </w:r>
      <w:proofErr w:type="spellStart"/>
      <w:r w:rsidRPr="00B803B0">
        <w:rPr>
          <w:b/>
          <w:bCs/>
        </w:rPr>
        <w:t>Alberico</w:t>
      </w:r>
      <w:proofErr w:type="spellEnd"/>
      <w:r w:rsidRPr="00B803B0">
        <w:t xml:space="preserve">, figlio di </w:t>
      </w:r>
      <w:proofErr w:type="spellStart"/>
      <w:r w:rsidRPr="00B803B0">
        <w:t>Marozia</w:t>
      </w:r>
      <w:proofErr w:type="spellEnd"/>
      <w:r w:rsidRPr="00B803B0">
        <w:t xml:space="preserve">. Tuttavia, poiché il territorio apparteneva ai monaci Benedettini, furono proprio loro a realizzare la prima struttura: non un castello nel senso moderno, ma un </w:t>
      </w:r>
      <w:r w:rsidRPr="00B803B0">
        <w:rPr>
          <w:b/>
          <w:bCs/>
        </w:rPr>
        <w:t>presidio in legno</w:t>
      </w:r>
      <w:r w:rsidRPr="00B803B0">
        <w:t xml:space="preserve"> volto a dichiarare la proprietà del suolo.</w:t>
      </w:r>
    </w:p>
    <w:p w:rsidR="00B803B0" w:rsidRPr="00B803B0" w:rsidRDefault="00B803B0" w:rsidP="00B803B0">
      <w:r w:rsidRPr="00B803B0">
        <w:t xml:space="preserve">Nel </w:t>
      </w:r>
      <w:r w:rsidRPr="00B803B0">
        <w:rPr>
          <w:b/>
          <w:bCs/>
        </w:rPr>
        <w:t>1074</w:t>
      </w:r>
      <w:r w:rsidRPr="00B803B0">
        <w:t xml:space="preserve">, Papa Gregorio VII autorizzò ufficialmente i monaci a edificare una struttura più solida. In quel momento la popolazione, stanca delle violente incursioni di Ungari e Saraceni, accettò con favore la creazione di quello che era, a tutti gli effetti, un </w:t>
      </w:r>
      <w:r w:rsidRPr="00B803B0">
        <w:rPr>
          <w:b/>
          <w:bCs/>
        </w:rPr>
        <w:t>villaggio fortificato</w:t>
      </w:r>
      <w:r w:rsidRPr="00B803B0">
        <w:t>. Gli abitanti continuavano a lavorare le terre circostanti, ma trovavano rifugio e sicurezza tra le mura del castello in caso di pericolo. Attorno a questo nucleo, il borgo si è poi sviluppato in cerchi concentrici, mantenendo ancora oggi l'autentico impianto medievale.</w:t>
      </w:r>
    </w:p>
    <w:p w:rsidR="00B803B0" w:rsidRPr="00B803B0" w:rsidRDefault="00B803B0" w:rsidP="00B803B0">
      <w:pPr>
        <w:rPr>
          <w:b/>
          <w:bCs/>
        </w:rPr>
      </w:pPr>
      <w:r w:rsidRPr="00B803B0">
        <w:rPr>
          <w:b/>
          <w:bCs/>
        </w:rPr>
        <w:t>L'Era dei Colonna e la Fortezza Militarizzata</w:t>
      </w:r>
    </w:p>
    <w:p w:rsidR="00B803B0" w:rsidRPr="00B803B0" w:rsidRDefault="00B803B0" w:rsidP="00B803B0">
      <w:r w:rsidRPr="00B803B0">
        <w:t xml:space="preserve">Il destino di </w:t>
      </w:r>
      <w:proofErr w:type="spellStart"/>
      <w:r w:rsidRPr="00B803B0">
        <w:t>Castelnuovo</w:t>
      </w:r>
      <w:proofErr w:type="spellEnd"/>
      <w:r w:rsidRPr="00B803B0">
        <w:t xml:space="preserve"> cambiò radicalmente quando i Colonna succedettero ai Benedettini. Sotto il loro controllo, lo scopo della struttura mutò da rifugio rurale a </w:t>
      </w:r>
      <w:r w:rsidRPr="00B803B0">
        <w:rPr>
          <w:b/>
          <w:bCs/>
        </w:rPr>
        <w:t>fortezza militarizzata</w:t>
      </w:r>
      <w:r w:rsidRPr="00B803B0">
        <w:t>. Il perimetro fu fortificato con massicce mura e torrette circolari. Un dettaglio curioso riguarda le due torri principali: sebbene possano apparire gemelle, una risale al nucleo originario del villaggio fortificato, mentre l’altra fu aggiunta solo successivamente.</w:t>
      </w:r>
    </w:p>
    <w:p w:rsidR="00B803B0" w:rsidRPr="00B803B0" w:rsidRDefault="00B803B0" w:rsidP="00B803B0">
      <w:r w:rsidRPr="00B803B0">
        <w:t xml:space="preserve">Figura centrale di questa fase fu </w:t>
      </w:r>
      <w:r w:rsidRPr="00B803B0">
        <w:rPr>
          <w:b/>
          <w:bCs/>
        </w:rPr>
        <w:t>Giacomo “</w:t>
      </w:r>
      <w:proofErr w:type="spellStart"/>
      <w:r w:rsidRPr="00B803B0">
        <w:rPr>
          <w:b/>
          <w:bCs/>
        </w:rPr>
        <w:t>Sciarra</w:t>
      </w:r>
      <w:proofErr w:type="spellEnd"/>
      <w:r w:rsidRPr="00B803B0">
        <w:rPr>
          <w:b/>
          <w:bCs/>
        </w:rPr>
        <w:t>” Colonna</w:t>
      </w:r>
      <w:r w:rsidRPr="00B803B0">
        <w:t>, un cardinale dal carattere così litigioso da guadagnarsi il soprannome "</w:t>
      </w:r>
      <w:proofErr w:type="spellStart"/>
      <w:r w:rsidRPr="00B803B0">
        <w:t>Sciarra</w:t>
      </w:r>
      <w:proofErr w:type="spellEnd"/>
      <w:r w:rsidRPr="00B803B0">
        <w:t>" (litigio, in dialetto siciliano). Egli è storicamente celebre per essere stato uno dei protagonisti dello "</w:t>
      </w:r>
      <w:r w:rsidRPr="00B803B0">
        <w:rPr>
          <w:b/>
          <w:bCs/>
        </w:rPr>
        <w:t xml:space="preserve">Schiaffo di </w:t>
      </w:r>
      <w:proofErr w:type="spellStart"/>
      <w:r w:rsidRPr="00B803B0">
        <w:rPr>
          <w:b/>
          <w:bCs/>
        </w:rPr>
        <w:t>Anagni</w:t>
      </w:r>
      <w:proofErr w:type="spellEnd"/>
      <w:r w:rsidRPr="00B803B0">
        <w:t xml:space="preserve">" nel 1303, quando umiliò e imprigionò Papa Bonifacio VIII. Nonostante questo scontro feroce, nella </w:t>
      </w:r>
      <w:proofErr w:type="spellStart"/>
      <w:r w:rsidRPr="00B803B0">
        <w:t>cappelletta</w:t>
      </w:r>
      <w:proofErr w:type="spellEnd"/>
      <w:r w:rsidRPr="00B803B0">
        <w:t xml:space="preserve"> del castello è ancora visibile il tentativo artistico e simbolico di riappacificarsi con la figura del pontefice.</w:t>
      </w:r>
    </w:p>
    <w:p w:rsidR="00B803B0" w:rsidRPr="00B803B0" w:rsidRDefault="00B803B0" w:rsidP="00B803B0">
      <w:pPr>
        <w:rPr>
          <w:b/>
          <w:bCs/>
        </w:rPr>
      </w:pPr>
      <w:r w:rsidRPr="00B803B0">
        <w:rPr>
          <w:b/>
          <w:bCs/>
        </w:rPr>
        <w:t>Dal Rinascimento al Passaggio alla Camera Apostolica</w:t>
      </w:r>
    </w:p>
    <w:p w:rsidR="00B803B0" w:rsidRPr="00B803B0" w:rsidRDefault="00B803B0" w:rsidP="00B803B0">
      <w:r w:rsidRPr="00B803B0">
        <w:t xml:space="preserve">Nel '500, un altro </w:t>
      </w:r>
      <w:proofErr w:type="spellStart"/>
      <w:r w:rsidRPr="00B803B0">
        <w:t>Sciarra</w:t>
      </w:r>
      <w:proofErr w:type="spellEnd"/>
      <w:r w:rsidRPr="00B803B0">
        <w:t xml:space="preserve"> Colonna ereditò il feudo. Grazie alla ricca dote della giovanissima moglie — che andò in sposa ancora bambina — furono avviati importanti lavori di ristrutturazione che trasformarono la rocca in un sontuoso </w:t>
      </w:r>
      <w:r w:rsidRPr="00B803B0">
        <w:rPr>
          <w:b/>
          <w:bCs/>
        </w:rPr>
        <w:t>palazzo rinascimentale</w:t>
      </w:r>
      <w:r w:rsidRPr="00B803B0">
        <w:t>. A questo periodo si deve l'innalzamento del prestigio della dimora e la creazione della splendida "</w:t>
      </w:r>
      <w:r w:rsidRPr="00B803B0">
        <w:rPr>
          <w:b/>
          <w:bCs/>
        </w:rPr>
        <w:t>Loggia Pinta</w:t>
      </w:r>
      <w:r w:rsidRPr="00B803B0">
        <w:t xml:space="preserve">", affrescata da Federico </w:t>
      </w:r>
      <w:proofErr w:type="spellStart"/>
      <w:r w:rsidRPr="00B803B0">
        <w:t>Zuccari</w:t>
      </w:r>
      <w:proofErr w:type="spellEnd"/>
      <w:r w:rsidRPr="00B803B0">
        <w:t>.</w:t>
      </w:r>
    </w:p>
    <w:p w:rsidR="00120DDD" w:rsidRPr="00516201" w:rsidRDefault="00B803B0" w:rsidP="00120DDD">
      <w:r w:rsidRPr="00B803B0">
        <w:t xml:space="preserve">Dopo la morte di </w:t>
      </w:r>
      <w:proofErr w:type="spellStart"/>
      <w:r w:rsidRPr="00B803B0">
        <w:t>Sciarra</w:t>
      </w:r>
      <w:proofErr w:type="spellEnd"/>
      <w:r w:rsidRPr="00B803B0">
        <w:t xml:space="preserve"> in battaglia nel 1571, la moglie riuscì a mantenere il controllo del feudo fino al </w:t>
      </w:r>
      <w:r w:rsidR="00120DDD">
        <w:t xml:space="preserve">1581.  </w:t>
      </w:r>
      <w:r w:rsidR="00120DDD" w:rsidRPr="00516201">
        <w:t>Il castello, precedentemente in possesso della famiglia Colonna, fu restituito alla Santa Sede dopo che i commissari cardinalizi dichiararono che i castelli goduti in comproprietà non erano mai stati di loro proprietà esclusiva.</w:t>
      </w:r>
      <w:r w:rsidR="00120DDD">
        <w:t xml:space="preserve"> </w:t>
      </w:r>
      <w:r w:rsidR="00120DDD" w:rsidRPr="00516201">
        <w:t xml:space="preserve">Dopo la partenza dei Colonna, vi </w:t>
      </w:r>
      <w:r w:rsidR="00120DDD">
        <w:t xml:space="preserve">si insediò la Camera Apostolica, </w:t>
      </w:r>
      <w:r w:rsidR="00120DDD" w:rsidRPr="00516201">
        <w:t xml:space="preserve">che vi rimase fino </w:t>
      </w:r>
      <w:r w:rsidR="00120DDD" w:rsidRPr="00516201">
        <w:lastRenderedPageBreak/>
        <w:t>all'Unità d'Italia.</w:t>
      </w:r>
      <w:r w:rsidR="00120DDD">
        <w:t xml:space="preserve"> </w:t>
      </w:r>
      <w:r w:rsidR="00120DDD" w:rsidRPr="00516201">
        <w:t>Con l'Unità d'Italia, la struttura divenne un palazzetto di giustizia, completo di carceri, aule per le udienze e spazi per la cancelleria del tribunale.</w:t>
      </w:r>
      <w:r w:rsidR="00120DDD">
        <w:t xml:space="preserve"> </w:t>
      </w:r>
      <w:r w:rsidR="00120DDD" w:rsidRPr="00516201">
        <w:t xml:space="preserve">Dopo un periodo di abbandono, il castello fu messo all'asta dal Ministero di Grazia e Giustizia e acquistato da un privato. Nel </w:t>
      </w:r>
      <w:r w:rsidR="00120DDD" w:rsidRPr="00516201">
        <w:rPr>
          <w:b/>
          <w:bCs/>
        </w:rPr>
        <w:t>2000</w:t>
      </w:r>
      <w:r w:rsidR="00120DDD" w:rsidRPr="00516201">
        <w:t xml:space="preserve">, sotto la giunta del sindaco </w:t>
      </w:r>
      <w:r w:rsidR="00120DDD" w:rsidRPr="00516201">
        <w:rPr>
          <w:b/>
          <w:bCs/>
        </w:rPr>
        <w:t>Alessandra Paradiso</w:t>
      </w:r>
      <w:r w:rsidR="00120DDD" w:rsidRPr="00516201">
        <w:t xml:space="preserve">, il Comune lo riacquistò per circa </w:t>
      </w:r>
      <w:r w:rsidR="00120DDD" w:rsidRPr="00516201">
        <w:rPr>
          <w:b/>
          <w:bCs/>
        </w:rPr>
        <w:t xml:space="preserve">4 miliardi di </w:t>
      </w:r>
      <w:proofErr w:type="spellStart"/>
      <w:r w:rsidR="00120DDD" w:rsidRPr="00516201">
        <w:rPr>
          <w:b/>
          <w:bCs/>
        </w:rPr>
        <w:t>lire</w:t>
      </w:r>
      <w:r w:rsidR="00120DDD" w:rsidRPr="00516201">
        <w:t>.Il</w:t>
      </w:r>
      <w:proofErr w:type="spellEnd"/>
      <w:r w:rsidR="00120DDD" w:rsidRPr="00516201">
        <w:t xml:space="preserve"> restauro è stato finanziato dalla Provincia con circa </w:t>
      </w:r>
      <w:r w:rsidR="00120DDD" w:rsidRPr="00516201">
        <w:rPr>
          <w:b/>
          <w:bCs/>
        </w:rPr>
        <w:t>5 milioni di euro</w:t>
      </w:r>
      <w:r w:rsidR="00120DDD" w:rsidRPr="00516201">
        <w:t>, motivato in gran parte dal valore degli affreschi presenti.</w:t>
      </w:r>
    </w:p>
    <w:p w:rsidR="00120DDD" w:rsidRDefault="00120DDD" w:rsidP="00B803B0"/>
    <w:p w:rsidR="00356520" w:rsidRPr="00B803B0" w:rsidRDefault="00356520" w:rsidP="00356520">
      <w:proofErr w:type="spellStart"/>
      <w:r>
        <w:rPr>
          <w:rStyle w:val="Enfasigrassetto"/>
        </w:rPr>
        <w:t>Castelnuovo</w:t>
      </w:r>
      <w:proofErr w:type="spellEnd"/>
      <w:r>
        <w:rPr>
          <w:rStyle w:val="Enfasigrassetto"/>
        </w:rPr>
        <w:t xml:space="preserve"> di Porto</w:t>
      </w:r>
      <w:r>
        <w:t xml:space="preserve"> sorge a nord di Roma ed è oggi tra i "Borghi più belli d'Italia". Il suo nome ricorda la costruzione di una nuova struttura su una preesistente, opera dei monaci Benedettini di San Paolo. </w:t>
      </w:r>
      <w:r w:rsidRPr="00B803B0">
        <w:t xml:space="preserve">La specifica “di Porto” fu invece aggiunta solo in seguito, quando il territorio venne incluso nella diocesi di Porto e Santa </w:t>
      </w:r>
      <w:proofErr w:type="spellStart"/>
      <w:r w:rsidRPr="00B803B0">
        <w:t>Rufina</w:t>
      </w:r>
      <w:proofErr w:type="spellEnd"/>
      <w:r w:rsidRPr="00B803B0">
        <w:t>.</w:t>
      </w:r>
    </w:p>
    <w:p w:rsidR="00356520" w:rsidRDefault="00356520" w:rsidP="00356520">
      <w:r>
        <w:t xml:space="preserve">Le origini risalgono al </w:t>
      </w:r>
      <w:r>
        <w:rPr>
          <w:rStyle w:val="Enfasigrassetto"/>
        </w:rPr>
        <w:t>X secolo</w:t>
      </w:r>
      <w:r>
        <w:t xml:space="preserve">: il senatore romano </w:t>
      </w:r>
      <w:proofErr w:type="spellStart"/>
      <w:r>
        <w:t>Alberico</w:t>
      </w:r>
      <w:proofErr w:type="spellEnd"/>
      <w:r>
        <w:t xml:space="preserve"> sollecitò il primo insediamento, ma furono i Benedettini a realizzarlo — non un vero castello, bensì un presidio in legno, </w:t>
      </w:r>
      <w:r w:rsidRPr="00B803B0">
        <w:t>volto a dichiarare la proprietà del suolo</w:t>
      </w:r>
      <w:r>
        <w:t xml:space="preserve">. Nel </w:t>
      </w:r>
      <w:r>
        <w:rPr>
          <w:rStyle w:val="Enfasigrassetto"/>
        </w:rPr>
        <w:t>1074</w:t>
      </w:r>
      <w:r>
        <w:t xml:space="preserve"> Papa Gregorio VII autorizzò una struttura più solida: un villaggio fortificato in cui i abitanti lavoravano le terre e si rifugiavano in caso di pericolo. Attorno a esso il borgo crebbe in cerchi concentrici, conservando ancora oggi il suo impianto medievale.</w:t>
      </w:r>
    </w:p>
    <w:p w:rsidR="00356520" w:rsidRDefault="00356520" w:rsidP="00356520">
      <w:pPr>
        <w:pStyle w:val="font-claude-response-body"/>
      </w:pPr>
      <w:r>
        <w:t xml:space="preserve">Con l'arrivo dei </w:t>
      </w:r>
      <w:r>
        <w:rPr>
          <w:rStyle w:val="Enfasigrassetto"/>
        </w:rPr>
        <w:t>Colonna</w:t>
      </w:r>
      <w:r>
        <w:t xml:space="preserve">, la rocca divenne una fortezza militarizzata, circondata da mura massicce e torrette. Protagonista fu </w:t>
      </w:r>
      <w:r>
        <w:rPr>
          <w:rStyle w:val="Enfasigrassetto"/>
        </w:rPr>
        <w:t>Giacomo "</w:t>
      </w:r>
      <w:proofErr w:type="spellStart"/>
      <w:r>
        <w:rPr>
          <w:rStyle w:val="Enfasigrassetto"/>
        </w:rPr>
        <w:t>Sciarra</w:t>
      </w:r>
      <w:proofErr w:type="spellEnd"/>
      <w:r>
        <w:rPr>
          <w:rStyle w:val="Enfasigrassetto"/>
        </w:rPr>
        <w:t>" Colonna</w:t>
      </w:r>
      <w:r>
        <w:t xml:space="preserve">, celebre per lo "Schiaffo di </w:t>
      </w:r>
      <w:proofErr w:type="spellStart"/>
      <w:r>
        <w:t>Anagni</w:t>
      </w:r>
      <w:proofErr w:type="spellEnd"/>
      <w:r>
        <w:t>" del 1303 contro Papa Bonifacio VIII.</w:t>
      </w:r>
    </w:p>
    <w:p w:rsidR="00356520" w:rsidRDefault="00356520" w:rsidP="00356520">
      <w:pPr>
        <w:pStyle w:val="font-claude-response-body"/>
      </w:pPr>
      <w:r>
        <w:t xml:space="preserve">Nel </w:t>
      </w:r>
      <w:r>
        <w:rPr>
          <w:rStyle w:val="Enfasigrassetto"/>
        </w:rPr>
        <w:t>'500</w:t>
      </w:r>
      <w:r>
        <w:t xml:space="preserve"> un nuovo </w:t>
      </w:r>
      <w:proofErr w:type="spellStart"/>
      <w:r>
        <w:t>Sciarra</w:t>
      </w:r>
      <w:proofErr w:type="spellEnd"/>
      <w:r>
        <w:t xml:space="preserve"> Colonna trasformò la rocca in un sontuoso palazzo rinascimentale, con la splendida </w:t>
      </w:r>
      <w:proofErr w:type="spellStart"/>
      <w:r>
        <w:rPr>
          <w:rStyle w:val="Enfasigrassetto"/>
        </w:rPr>
        <w:t>Logia</w:t>
      </w:r>
      <w:proofErr w:type="spellEnd"/>
      <w:r>
        <w:rPr>
          <w:rStyle w:val="Enfasigrassetto"/>
        </w:rPr>
        <w:t xml:space="preserve"> Pinta</w:t>
      </w:r>
      <w:r>
        <w:t xml:space="preserve"> affrescata da Federico </w:t>
      </w:r>
      <w:proofErr w:type="spellStart"/>
      <w:r>
        <w:t>Zuccari</w:t>
      </w:r>
      <w:proofErr w:type="spellEnd"/>
      <w:r>
        <w:t xml:space="preserve">. Dopo la sua morte in battaglia nel 1571, il castello passò alla </w:t>
      </w:r>
      <w:r>
        <w:rPr>
          <w:rStyle w:val="Enfasigrassetto"/>
        </w:rPr>
        <w:t>Camera Apostolica</w:t>
      </w:r>
      <w:r>
        <w:t xml:space="preserve">, poi — con l'Unità d'Italia — divenne palazzetto di giustizia. solo Nel </w:t>
      </w:r>
      <w:r>
        <w:rPr>
          <w:rStyle w:val="Enfasigrassetto"/>
        </w:rPr>
        <w:t>2000</w:t>
      </w:r>
      <w:r>
        <w:t xml:space="preserve"> il Comune lo riacquistò </w:t>
      </w:r>
    </w:p>
    <w:p w:rsidR="00356520" w:rsidRDefault="00356520" w:rsidP="00B803B0"/>
    <w:p w:rsidR="00120DDD" w:rsidRDefault="00120DDD" w:rsidP="00B803B0"/>
    <w:p w:rsidR="00120DDD" w:rsidRDefault="00120DDD" w:rsidP="00B803B0"/>
    <w:p w:rsidR="00120DDD" w:rsidRDefault="00120DDD" w:rsidP="00B803B0"/>
    <w:p w:rsidR="00120DDD" w:rsidRDefault="00120DDD" w:rsidP="00B803B0"/>
    <w:p w:rsidR="00120DDD" w:rsidRDefault="00120DDD" w:rsidP="00B803B0"/>
    <w:p w:rsidR="00120DDD" w:rsidRDefault="00120DDD" w:rsidP="00B803B0"/>
    <w:p w:rsidR="00120DDD" w:rsidRDefault="00120DDD" w:rsidP="00B803B0"/>
    <w:p w:rsidR="00120DDD" w:rsidRDefault="00120DDD" w:rsidP="00B803B0"/>
    <w:p w:rsidR="00120DDD" w:rsidRDefault="00120DDD" w:rsidP="00B803B0"/>
    <w:p w:rsidR="00120DDD" w:rsidRDefault="00120DDD" w:rsidP="00B803B0"/>
    <w:p w:rsidR="000F194F" w:rsidRDefault="000F194F" w:rsidP="00516201"/>
    <w:p w:rsidR="00516201" w:rsidRPr="00516201" w:rsidRDefault="00516201" w:rsidP="00516201">
      <w:r w:rsidRPr="00516201">
        <w:rPr>
          <w:b/>
          <w:bCs/>
        </w:rPr>
        <w:lastRenderedPageBreak/>
        <w:t>Cappella di San Silvestro</w:t>
      </w:r>
      <w:r w:rsidRPr="00516201">
        <w:t>, situata all'interno del castello.</w:t>
      </w:r>
    </w:p>
    <w:p w:rsidR="00516201" w:rsidRPr="009227A4" w:rsidRDefault="00516201" w:rsidP="00516201">
      <w:pPr>
        <w:rPr>
          <w:bCs/>
        </w:rPr>
      </w:pPr>
      <w:r w:rsidRPr="009227A4">
        <w:rPr>
          <w:bCs/>
        </w:rPr>
        <w:t>Affreschi e Autori</w:t>
      </w:r>
    </w:p>
    <w:p w:rsidR="00516201" w:rsidRPr="009227A4" w:rsidRDefault="00516201" w:rsidP="00516201">
      <w:pPr>
        <w:numPr>
          <w:ilvl w:val="0"/>
          <w:numId w:val="2"/>
        </w:numPr>
      </w:pPr>
      <w:r w:rsidRPr="009227A4">
        <w:rPr>
          <w:bCs/>
        </w:rPr>
        <w:t xml:space="preserve">I Fratelli </w:t>
      </w:r>
      <w:proofErr w:type="spellStart"/>
      <w:r w:rsidRPr="009227A4">
        <w:rPr>
          <w:bCs/>
        </w:rPr>
        <w:t>Zuccari</w:t>
      </w:r>
      <w:proofErr w:type="spellEnd"/>
      <w:r w:rsidRPr="009227A4">
        <w:t xml:space="preserve">: Inizialmente gli affreschi della sala superiore erano attribuiti a entrambi i fratelli </w:t>
      </w:r>
      <w:proofErr w:type="spellStart"/>
      <w:r w:rsidRPr="009227A4">
        <w:t>Zuccari</w:t>
      </w:r>
      <w:proofErr w:type="spellEnd"/>
      <w:r w:rsidRPr="009227A4">
        <w:t xml:space="preserve">, ma si è poi scoperto che sono opera del solo </w:t>
      </w:r>
      <w:r w:rsidRPr="009227A4">
        <w:rPr>
          <w:bCs/>
        </w:rPr>
        <w:t xml:space="preserve">Federico </w:t>
      </w:r>
      <w:proofErr w:type="spellStart"/>
      <w:r w:rsidRPr="009227A4">
        <w:rPr>
          <w:bCs/>
        </w:rPr>
        <w:t>Zuccari</w:t>
      </w:r>
      <w:proofErr w:type="spellEnd"/>
      <w:r w:rsidRPr="009227A4">
        <w:t>.</w:t>
      </w:r>
    </w:p>
    <w:p w:rsidR="00516201" w:rsidRPr="009227A4" w:rsidRDefault="00516201" w:rsidP="00516201">
      <w:pPr>
        <w:numPr>
          <w:ilvl w:val="0"/>
          <w:numId w:val="2"/>
        </w:numPr>
      </w:pPr>
      <w:r w:rsidRPr="009227A4">
        <w:rPr>
          <w:bCs/>
        </w:rPr>
        <w:t xml:space="preserve">Giacomo </w:t>
      </w:r>
      <w:proofErr w:type="spellStart"/>
      <w:r w:rsidRPr="009227A4">
        <w:rPr>
          <w:bCs/>
        </w:rPr>
        <w:t>Sciarra</w:t>
      </w:r>
      <w:proofErr w:type="spellEnd"/>
      <w:r w:rsidRPr="009227A4">
        <w:rPr>
          <w:bCs/>
        </w:rPr>
        <w:t xml:space="preserve"> Colonna</w:t>
      </w:r>
      <w:r w:rsidRPr="009227A4">
        <w:t xml:space="preserve">: La committenza della cappella è attribuita a Giacomo </w:t>
      </w:r>
      <w:proofErr w:type="spellStart"/>
      <w:r w:rsidRPr="009227A4">
        <w:t>Sciarra</w:t>
      </w:r>
      <w:proofErr w:type="spellEnd"/>
      <w:r w:rsidRPr="009227A4">
        <w:t xml:space="preserve"> Colonna tra la fine del XIII e l'inizio del XIV secolo (circa 1296).</w:t>
      </w:r>
    </w:p>
    <w:p w:rsidR="00516201" w:rsidRPr="009227A4" w:rsidRDefault="00516201" w:rsidP="00516201"/>
    <w:p w:rsidR="00516201" w:rsidRPr="009227A4" w:rsidRDefault="00516201" w:rsidP="00516201">
      <w:pPr>
        <w:rPr>
          <w:bCs/>
        </w:rPr>
      </w:pPr>
      <w:r w:rsidRPr="009227A4">
        <w:rPr>
          <w:bCs/>
        </w:rPr>
        <w:t>Iconografia della Cappella di San Silvestro</w:t>
      </w:r>
    </w:p>
    <w:p w:rsidR="00516201" w:rsidRPr="009227A4" w:rsidRDefault="00516201" w:rsidP="00516201">
      <w:r w:rsidRPr="009227A4">
        <w:t>La cappella presenta diverse figure religiose e temi simbolici</w:t>
      </w:r>
      <w:r w:rsidR="00E84880" w:rsidRPr="009227A4">
        <w:t xml:space="preserve">, molti sono vicini al mondo francese: </w:t>
      </w:r>
    </w:p>
    <w:p w:rsidR="00516201" w:rsidRPr="009227A4" w:rsidRDefault="00516201" w:rsidP="00516201">
      <w:pPr>
        <w:numPr>
          <w:ilvl w:val="0"/>
          <w:numId w:val="3"/>
        </w:numPr>
      </w:pPr>
      <w:r w:rsidRPr="009227A4">
        <w:rPr>
          <w:bCs/>
        </w:rPr>
        <w:t>San Silvestro</w:t>
      </w:r>
      <w:r w:rsidRPr="009227A4">
        <w:t>: Raffigurato mentre schiaccia un drago, simbolo della vittoria del Cristianesimo sul Paganesimo. Fu il primo Papa a ricevere da Costantino la libertà di culto.</w:t>
      </w:r>
    </w:p>
    <w:p w:rsidR="00516201" w:rsidRPr="009227A4" w:rsidRDefault="00516201" w:rsidP="00516201">
      <w:pPr>
        <w:numPr>
          <w:ilvl w:val="0"/>
          <w:numId w:val="3"/>
        </w:numPr>
      </w:pPr>
      <w:r w:rsidRPr="009227A4">
        <w:rPr>
          <w:bCs/>
        </w:rPr>
        <w:t xml:space="preserve">San Leonardo da </w:t>
      </w:r>
      <w:proofErr w:type="spellStart"/>
      <w:r w:rsidRPr="009227A4">
        <w:rPr>
          <w:bCs/>
        </w:rPr>
        <w:t>Noblac</w:t>
      </w:r>
      <w:proofErr w:type="spellEnd"/>
      <w:r w:rsidRPr="009227A4">
        <w:t>: Il santo che ottenne la facoltà di liberare i prigionieri ingiustamente incarcerati, riconoscibile dalle manette che tiene in mano.</w:t>
      </w:r>
    </w:p>
    <w:p w:rsidR="00516201" w:rsidRPr="009227A4" w:rsidRDefault="00516201" w:rsidP="00516201">
      <w:pPr>
        <w:numPr>
          <w:ilvl w:val="0"/>
          <w:numId w:val="3"/>
        </w:numPr>
      </w:pPr>
      <w:r w:rsidRPr="009227A4">
        <w:rPr>
          <w:bCs/>
        </w:rPr>
        <w:t>Battesimo di Cristo</w:t>
      </w:r>
      <w:r w:rsidRPr="009227A4">
        <w:t>: Un tema che dialoga con la figura di San Silvestro, in quanto quest'ultimo battezzò Costantino.</w:t>
      </w:r>
      <w:r w:rsidR="00E61665" w:rsidRPr="009227A4">
        <w:t xml:space="preserve"> Il battesimo di cristo è simbolo di salvezza. E qui abbiamo un dio rappresentato in figura umana ( di solito viene rappresentato con un occhio), che tiene in mano una croce, simbolo della remissione dai peccati che avviene attraverso il battesimo. </w:t>
      </w:r>
    </w:p>
    <w:p w:rsidR="00516201" w:rsidRDefault="00516201" w:rsidP="00516201">
      <w:pPr>
        <w:numPr>
          <w:ilvl w:val="0"/>
          <w:numId w:val="3"/>
        </w:numPr>
      </w:pPr>
      <w:r w:rsidRPr="009227A4">
        <w:rPr>
          <w:bCs/>
        </w:rPr>
        <w:t>Sant'Antonio Abate</w:t>
      </w:r>
      <w:r w:rsidRPr="009227A4">
        <w:t>: Riconoscibile dal bastone a forma di "Tau" e dal campanellino.</w:t>
      </w:r>
    </w:p>
    <w:p w:rsidR="000F194F" w:rsidRDefault="000F194F" w:rsidP="000F194F"/>
    <w:p w:rsidR="000F194F" w:rsidRDefault="000F194F" w:rsidP="000F194F"/>
    <w:p w:rsidR="000F194F" w:rsidRDefault="000F194F" w:rsidP="000F194F">
      <w:pPr>
        <w:pStyle w:val="font-claude-response-body"/>
      </w:pPr>
      <w:r>
        <w:t xml:space="preserve">La cappella fu commissionata da Giacomo </w:t>
      </w:r>
      <w:proofErr w:type="spellStart"/>
      <w:r>
        <w:t>Sciarra</w:t>
      </w:r>
      <w:proofErr w:type="spellEnd"/>
      <w:r>
        <w:t xml:space="preserve"> Colonna intorno al 1296 Gli affreschi, inizialmente attribuiti ai fratelli </w:t>
      </w:r>
      <w:proofErr w:type="spellStart"/>
      <w:r>
        <w:t>Zuccari</w:t>
      </w:r>
      <w:proofErr w:type="spellEnd"/>
      <w:r>
        <w:t xml:space="preserve">, sono opera del solo Federico </w:t>
      </w:r>
      <w:proofErr w:type="spellStart"/>
      <w:r>
        <w:t>Zuccari</w:t>
      </w:r>
      <w:proofErr w:type="spellEnd"/>
      <w:r>
        <w:t>.</w:t>
      </w:r>
    </w:p>
    <w:p w:rsidR="000F194F" w:rsidRDefault="000F194F" w:rsidP="000F194F">
      <w:r>
        <w:t xml:space="preserve">La parete principale ospita figure legate al mondo francese: San Silvestro, raffigurato mentre schiaccia un drago (simbolo della vittoria del Cristianesimo sul Paganesimo), e San Leonardo da </w:t>
      </w:r>
      <w:proofErr w:type="spellStart"/>
      <w:r>
        <w:t>Noblac</w:t>
      </w:r>
      <w:proofErr w:type="spellEnd"/>
      <w:r>
        <w:t>, riconoscibile dalle manette che porta in mano, simbolo del suo potere di liberare i prigionieri ingiustamente incarcerati. Accanto a loro, il Battesimo di Cristo — tema strettamente legato a San Silvestro, che battezzò l'imperatore Costantino. Qui Dio è raffigurato in forma umana, con una croce in mano, simbolo della remissione dei peccati.</w:t>
      </w:r>
      <w:r w:rsidRPr="000F194F">
        <w:rPr>
          <w:bCs/>
        </w:rPr>
        <w:t xml:space="preserve"> </w:t>
      </w:r>
      <w:r w:rsidRPr="009227A4">
        <w:rPr>
          <w:bCs/>
        </w:rPr>
        <w:t>Sant'Antonio Abate</w:t>
      </w:r>
      <w:r w:rsidRPr="009227A4">
        <w:t>: Rico</w:t>
      </w:r>
      <w:r>
        <w:t>noscibile dal bastone a</w:t>
      </w:r>
      <w:r w:rsidRPr="009227A4">
        <w:t xml:space="preserve"> "Tau" e dal campanellino.</w:t>
      </w:r>
    </w:p>
    <w:p w:rsidR="000F194F" w:rsidRDefault="000F194F" w:rsidP="000F194F">
      <w:pPr>
        <w:pStyle w:val="font-claude-response-body"/>
      </w:pPr>
    </w:p>
    <w:p w:rsidR="00E61665" w:rsidRPr="009227A4" w:rsidRDefault="00E61665" w:rsidP="00516201">
      <w:pPr>
        <w:numPr>
          <w:ilvl w:val="0"/>
          <w:numId w:val="3"/>
        </w:numPr>
      </w:pPr>
      <w:r w:rsidRPr="009227A4">
        <w:rPr>
          <w:bCs/>
        </w:rPr>
        <w:t>Personaggio ignoto: si tratta di un rimaneggiamento in quanto non è una figura che può essere collegata a queste scene e non sembra un perso</w:t>
      </w:r>
      <w:r w:rsidR="00524D19" w:rsidRPr="009227A4">
        <w:rPr>
          <w:bCs/>
        </w:rPr>
        <w:t xml:space="preserve">naggio di quel periodo storico ( lui è pieno 400 mentre le altre figure sono del 300). Possiamo ipotizzare che questa figura sia stata aggiunto: se notiamo bene,  ha il segno dell’aureola che è stata abrasa. </w:t>
      </w:r>
    </w:p>
    <w:p w:rsidR="000F194F" w:rsidRPr="009227A4" w:rsidRDefault="00986758" w:rsidP="000F194F">
      <w:pPr>
        <w:numPr>
          <w:ilvl w:val="0"/>
          <w:numId w:val="3"/>
        </w:numPr>
      </w:pPr>
      <w:r w:rsidRPr="009227A4">
        <w:rPr>
          <w:bCs/>
        </w:rPr>
        <w:lastRenderedPageBreak/>
        <w:t xml:space="preserve">Appena si entra si vede la madonna con il bambino e santa </w:t>
      </w:r>
      <w:proofErr w:type="spellStart"/>
      <w:r w:rsidRPr="009227A4">
        <w:rPr>
          <w:bCs/>
        </w:rPr>
        <w:t>caterina</w:t>
      </w:r>
      <w:proofErr w:type="spellEnd"/>
      <w:r w:rsidRPr="009227A4">
        <w:t xml:space="preserve">: santa </w:t>
      </w:r>
      <w:proofErr w:type="spellStart"/>
      <w:r w:rsidRPr="009227A4">
        <w:t>caterina</w:t>
      </w:r>
      <w:proofErr w:type="spellEnd"/>
      <w:r w:rsidRPr="009227A4">
        <w:t xml:space="preserve"> è una santa molto venerata in </w:t>
      </w:r>
      <w:proofErr w:type="spellStart"/>
      <w:r w:rsidRPr="009227A4">
        <w:t>francia</w:t>
      </w:r>
      <w:proofErr w:type="spellEnd"/>
      <w:r w:rsidRPr="009227A4">
        <w:t xml:space="preserve">. Guardando bene notiamo che il volto della madonna è un rimaneggiamento . </w:t>
      </w:r>
    </w:p>
    <w:p w:rsidR="000F194F" w:rsidRPr="009227A4" w:rsidRDefault="000F194F" w:rsidP="000F194F">
      <w:pPr>
        <w:numPr>
          <w:ilvl w:val="0"/>
          <w:numId w:val="3"/>
        </w:numPr>
      </w:pPr>
      <w:r w:rsidRPr="009227A4">
        <w:rPr>
          <w:bCs/>
        </w:rPr>
        <w:t>Santa Caterina d'Alessandria</w:t>
      </w:r>
      <w:r w:rsidRPr="009227A4">
        <w:t>: Raffigurata nel momento del "matrimonio mistico", mentre riceve l'anello da Gesù Bambino.</w:t>
      </w:r>
    </w:p>
    <w:p w:rsidR="00986758" w:rsidRDefault="00986758" w:rsidP="00986758">
      <w:pPr>
        <w:ind w:left="720"/>
      </w:pPr>
      <w:r w:rsidRPr="009227A4">
        <w:rPr>
          <w:bCs/>
        </w:rPr>
        <w:t xml:space="preserve">Santa </w:t>
      </w:r>
      <w:proofErr w:type="spellStart"/>
      <w:r w:rsidRPr="009227A4">
        <w:rPr>
          <w:bCs/>
        </w:rPr>
        <w:t>caterina</w:t>
      </w:r>
      <w:proofErr w:type="spellEnd"/>
      <w:r w:rsidRPr="009227A4">
        <w:t xml:space="preserve">: lei si era convertita al cristianesimo. Apparteneva a un’ottima famiglia ed era stata chiesta in sposa dall’imperatore </w:t>
      </w:r>
      <w:proofErr w:type="spellStart"/>
      <w:r w:rsidRPr="009227A4">
        <w:t>purche</w:t>
      </w:r>
      <w:proofErr w:type="spellEnd"/>
      <w:r w:rsidRPr="009227A4">
        <w:t xml:space="preserve"> rinunci alla fede cristiana. Lei non acconsente e viene martirizzata. Il </w:t>
      </w:r>
      <w:proofErr w:type="spellStart"/>
      <w:r w:rsidRPr="009227A4">
        <w:t>gesu</w:t>
      </w:r>
      <w:proofErr w:type="spellEnd"/>
      <w:r w:rsidRPr="009227A4">
        <w:t xml:space="preserve"> bambino nell’immagine le passa “l’anello”: queste mani che si schiudono sono il simbolo dell’anello che </w:t>
      </w:r>
      <w:proofErr w:type="spellStart"/>
      <w:r w:rsidRPr="009227A4">
        <w:t>sugella</w:t>
      </w:r>
      <w:proofErr w:type="spellEnd"/>
      <w:r w:rsidRPr="009227A4">
        <w:t xml:space="preserve"> il matrimonio mistico tra </w:t>
      </w:r>
      <w:proofErr w:type="spellStart"/>
      <w:r w:rsidRPr="009227A4">
        <w:t>caterina</w:t>
      </w:r>
      <w:proofErr w:type="spellEnd"/>
      <w:r w:rsidRPr="009227A4">
        <w:t xml:space="preserve"> e il cristianesimo.  </w:t>
      </w:r>
    </w:p>
    <w:p w:rsidR="000F194F" w:rsidRPr="009227A4" w:rsidRDefault="000F194F" w:rsidP="000F194F">
      <w:r>
        <w:t>Appena si entra, si incontrano la Madonna col Bambino e Santa Caterina d'Alessandria — santa molto venerata in Francia. Il volto della Madonna è un rimaneggiamento successivo. Santa Caterina, convertita al Cristianesimo e rifiutatasi di sposare l'imperatore rinunciando alla fede, fu martirizzata: il Gesù Bambino le porge l'anello del matrimonio mistico.</w:t>
      </w:r>
    </w:p>
    <w:p w:rsidR="00516201" w:rsidRPr="009227A4" w:rsidRDefault="00516201" w:rsidP="00516201"/>
    <w:p w:rsidR="009227A4" w:rsidRDefault="009227A4" w:rsidP="00516201">
      <w:pPr>
        <w:rPr>
          <w:bCs/>
        </w:rPr>
      </w:pPr>
    </w:p>
    <w:p w:rsidR="00516201" w:rsidRPr="009227A4" w:rsidRDefault="00516201" w:rsidP="00516201">
      <w:pPr>
        <w:rPr>
          <w:bCs/>
        </w:rPr>
      </w:pPr>
      <w:r w:rsidRPr="009227A4">
        <w:rPr>
          <w:bCs/>
        </w:rPr>
        <w:t>Tecniche di Restauro e Dettagli Artistici</w:t>
      </w:r>
    </w:p>
    <w:p w:rsidR="00516201" w:rsidRPr="009227A4" w:rsidRDefault="00516201" w:rsidP="00516201">
      <w:pPr>
        <w:numPr>
          <w:ilvl w:val="0"/>
          <w:numId w:val="4"/>
        </w:numPr>
      </w:pPr>
      <w:r w:rsidRPr="009227A4">
        <w:rPr>
          <w:bCs/>
        </w:rPr>
        <w:t>Tecnica del Rigatino</w:t>
      </w:r>
      <w:r w:rsidRPr="009227A4">
        <w:t xml:space="preserve">: Il restauro moderno ha utilizzato la tecnica del "rigatino" (piccoli tratti sottili e vicini) per reintegrare le parti danneggiate in modo reversibile, seguendo gli insegnamenti di </w:t>
      </w:r>
      <w:r w:rsidRPr="009227A4">
        <w:rPr>
          <w:bCs/>
        </w:rPr>
        <w:t>Cesare Brandi</w:t>
      </w:r>
      <w:r w:rsidRPr="009227A4">
        <w:t>.</w:t>
      </w:r>
    </w:p>
    <w:p w:rsidR="00516201" w:rsidRPr="009227A4" w:rsidRDefault="00516201" w:rsidP="00516201">
      <w:pPr>
        <w:numPr>
          <w:ilvl w:val="0"/>
          <w:numId w:val="4"/>
        </w:numPr>
      </w:pPr>
      <w:r w:rsidRPr="009227A4">
        <w:rPr>
          <w:bCs/>
        </w:rPr>
        <w:t>La Sinopia</w:t>
      </w:r>
      <w:r w:rsidRPr="009227A4">
        <w:t>: In alcune sezioni è visibile la "sinopia", ovvero il disegno preparatorio in nero fumo sottostante il colore caduto.</w:t>
      </w:r>
    </w:p>
    <w:p w:rsidR="00516201" w:rsidRPr="009227A4" w:rsidRDefault="00516201" w:rsidP="00516201">
      <w:pPr>
        <w:numPr>
          <w:ilvl w:val="0"/>
          <w:numId w:val="4"/>
        </w:numPr>
      </w:pPr>
      <w:r w:rsidRPr="009227A4">
        <w:rPr>
          <w:bCs/>
        </w:rPr>
        <w:t>Incisioni e Graffiti</w:t>
      </w:r>
      <w:r w:rsidRPr="009227A4">
        <w:t>: Sono presenti segni tecnici lasciati dagli artisti, come cerchi tracciati con il compasso direttamente sull'intonaco per dividere gli spazi.</w:t>
      </w:r>
    </w:p>
    <w:p w:rsidR="00516201" w:rsidRPr="009227A4" w:rsidRDefault="00516201" w:rsidP="00516201">
      <w:pPr>
        <w:numPr>
          <w:ilvl w:val="0"/>
          <w:numId w:val="4"/>
        </w:numPr>
      </w:pPr>
      <w:r w:rsidRPr="009227A4">
        <w:rPr>
          <w:bCs/>
        </w:rPr>
        <w:t>Rimaneggiamenti</w:t>
      </w:r>
      <w:r w:rsidRPr="009227A4">
        <w:t>: Molti volti trecenteschi sono stati rifatti nel Quattrocento, una pratica comune all'epoca.</w:t>
      </w:r>
    </w:p>
    <w:p w:rsidR="00986758" w:rsidRDefault="00986758" w:rsidP="00986758">
      <w:r w:rsidRPr="009227A4">
        <w:t xml:space="preserve">Molte opera su una parete sono state asportate: si tratta di un distacco perfetto </w:t>
      </w:r>
    </w:p>
    <w:p w:rsidR="000F194F" w:rsidRDefault="000F194F" w:rsidP="00986758"/>
    <w:p w:rsidR="000F194F" w:rsidRPr="009227A4" w:rsidRDefault="000F194F" w:rsidP="00986758">
      <w:r>
        <w:t xml:space="preserve">Il restauro ha adottato la tecnica del </w:t>
      </w:r>
      <w:r>
        <w:rPr>
          <w:rStyle w:val="Enfasicorsivo"/>
        </w:rPr>
        <w:t>rigatino</w:t>
      </w:r>
      <w:r>
        <w:t xml:space="preserve">, piccoli tratti sottili e ravvicinati usati per reintegrare le lacune in modo reversibile, secondo gli insegnamenti di Cesare Brandi. In alcune zone è visibile la </w:t>
      </w:r>
      <w:r>
        <w:rPr>
          <w:rStyle w:val="Enfasicorsivo"/>
        </w:rPr>
        <w:t>sinopia</w:t>
      </w:r>
      <w:r>
        <w:t>, il disegno preparatorio a nero fumo che affiora dove il colore è caduto. Gli artisti hanno lasciato anche segni tecnici nell'intonaco: cerchi tracciati col compasso per suddividere gli spazi. Molti volti trecenteschi furono ridipinti nel Quattrocento. Su una parete diversi affreschi sono stati asportati con la tecnica del distacco, un'operazione eseguita con grande precisione.</w:t>
      </w:r>
    </w:p>
    <w:p w:rsidR="00B803B0" w:rsidRDefault="00B803B0"/>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9227A4"/>
    <w:p w:rsidR="009227A4" w:rsidRDefault="00F749A3">
      <w:r>
        <w:t xml:space="preserve">SECONDA STANZA: </w:t>
      </w:r>
    </w:p>
    <w:p w:rsidR="00AD10F1" w:rsidRPr="00AD10F1" w:rsidRDefault="00AD10F1">
      <w:r w:rsidRPr="00AD10F1">
        <w:t xml:space="preserve">Grazie agli studi della dottoressa Paola </w:t>
      </w:r>
      <w:proofErr w:type="spellStart"/>
      <w:r w:rsidRPr="00AD10F1">
        <w:t>Iazzurlo</w:t>
      </w:r>
      <w:proofErr w:type="spellEnd"/>
      <w:r w:rsidRPr="00AD10F1">
        <w:t xml:space="preserve">, l'opera è datata con certezza al 1569. Essendo Taddeo </w:t>
      </w:r>
      <w:proofErr w:type="spellStart"/>
      <w:r w:rsidRPr="00AD10F1">
        <w:t>Zuccari</w:t>
      </w:r>
      <w:proofErr w:type="spellEnd"/>
      <w:r w:rsidRPr="00AD10F1">
        <w:t xml:space="preserve"> morto nel 1566, l'intero ciclo pittorico è attribuito a </w:t>
      </w:r>
      <w:r w:rsidRPr="00AD10F1">
        <w:rPr>
          <w:bCs/>
        </w:rPr>
        <w:t xml:space="preserve">Federico </w:t>
      </w:r>
      <w:proofErr w:type="spellStart"/>
      <w:r w:rsidRPr="00AD10F1">
        <w:rPr>
          <w:bCs/>
        </w:rPr>
        <w:t>Zuccari</w:t>
      </w:r>
      <w:proofErr w:type="spellEnd"/>
      <w:r w:rsidRPr="00AD10F1">
        <w:t>, che in quel periodo lavorò in autonomia esprimendo la sua massima grandezza artistica.</w:t>
      </w:r>
    </w:p>
    <w:p w:rsidR="00AD10F1" w:rsidRPr="00AD10F1" w:rsidRDefault="00F749A3">
      <w:r w:rsidRPr="00AD10F1">
        <w:t xml:space="preserve">l pittore con la sua opera </w:t>
      </w:r>
      <w:r w:rsidR="00AD10F1" w:rsidRPr="00AD10F1">
        <w:t xml:space="preserve">vuole rendere omaggio  a Roma: Il ciclo pittorico non racconta la storia locale di </w:t>
      </w:r>
      <w:proofErr w:type="spellStart"/>
      <w:r w:rsidR="00AD10F1" w:rsidRPr="00AD10F1">
        <w:t>Castelnuovo</w:t>
      </w:r>
      <w:proofErr w:type="spellEnd"/>
      <w:r w:rsidR="00AD10F1" w:rsidRPr="00AD10F1">
        <w:t xml:space="preserve">, ma è un'auto-celebrazione della famiglia </w:t>
      </w:r>
      <w:r w:rsidR="00AD10F1" w:rsidRPr="00AD10F1">
        <w:rPr>
          <w:bCs/>
        </w:rPr>
        <w:t>Colonna</w:t>
      </w:r>
      <w:r w:rsidR="00AD10F1" w:rsidRPr="00AD10F1">
        <w:t xml:space="preserve"> attraverso la storia di Roma. La famiglia rivendicava infatti una discendenza diretta da Enea e Venere.</w:t>
      </w:r>
    </w:p>
    <w:p w:rsidR="00AD10F1" w:rsidRPr="00AD10F1" w:rsidRDefault="00AD10F1">
      <w:r w:rsidRPr="00AD10F1">
        <w:t>Le scene seguono i passi dell'</w:t>
      </w:r>
      <w:r w:rsidRPr="00AD10F1">
        <w:rPr>
          <w:bCs/>
        </w:rPr>
        <w:t>Eneide di Virgilio</w:t>
      </w:r>
      <w:r w:rsidRPr="00AD10F1">
        <w:t xml:space="preserve">: l'arrivo di Enea nel Lazio, l'incontro con il Re Latino e il sincretismo culturale rappresentato dal Ratto delle Sabine: </w:t>
      </w:r>
      <w:r w:rsidR="00F749A3" w:rsidRPr="00AD10F1">
        <w:t>nell’ottagono centrale c’è l’</w:t>
      </w:r>
      <w:r w:rsidRPr="00AD10F1">
        <w:t xml:space="preserve">incontro di </w:t>
      </w:r>
      <w:proofErr w:type="spellStart"/>
      <w:r w:rsidRPr="00AD10F1">
        <w:t>enea</w:t>
      </w:r>
      <w:proofErr w:type="spellEnd"/>
      <w:r w:rsidRPr="00AD10F1">
        <w:t xml:space="preserve"> con i</w:t>
      </w:r>
      <w:r w:rsidR="00F749A3" w:rsidRPr="00AD10F1">
        <w:t xml:space="preserve">l re latino. Enea approda sulle coste laziali: all’inizio ci sono delle battaglie locali sulle coste e poi invece viene suggellata la pace con il matrimonio con la figlia del re latino, </w:t>
      </w:r>
      <w:proofErr w:type="spellStart"/>
      <w:r w:rsidR="00F749A3" w:rsidRPr="00AD10F1">
        <w:t>lavinia</w:t>
      </w:r>
      <w:proofErr w:type="spellEnd"/>
      <w:r w:rsidR="00F749A3" w:rsidRPr="00AD10F1">
        <w:t>. Viene raffigu</w:t>
      </w:r>
      <w:r w:rsidRPr="00AD10F1">
        <w:t>rato il ratto delle S</w:t>
      </w:r>
      <w:r w:rsidR="00F749A3" w:rsidRPr="00AD10F1">
        <w:t xml:space="preserve">abine: </w:t>
      </w:r>
      <w:r w:rsidRPr="00AD10F1">
        <w:t xml:space="preserve">è una leggenda </w:t>
      </w:r>
      <w:proofErr w:type="spellStart"/>
      <w:r w:rsidRPr="00AD10F1">
        <w:t>fondativa</w:t>
      </w:r>
      <w:proofErr w:type="spellEnd"/>
      <w:r w:rsidRPr="00AD10F1">
        <w:t xml:space="preserve"> di Roma in cui Romolo, per popolare la città appena sorta, organizzò il rapimento delle donne sabine durante dei giochi, provocando una guerra. Il conflitto terminò grazie alle donne, divenute mogli e madri romane, che si interposero tra i contendenti, portando all'unione tra Romani e Sabini.</w:t>
      </w:r>
    </w:p>
    <w:p w:rsidR="00AD10F1" w:rsidRPr="00AD10F1" w:rsidRDefault="00AD10F1" w:rsidP="00AD10F1">
      <w:r w:rsidRPr="00AD10F1">
        <w:t xml:space="preserve">Un’altra scena importante è quella di Tarquinio il </w:t>
      </w:r>
      <w:proofErr w:type="spellStart"/>
      <w:r w:rsidRPr="00AD10F1">
        <w:t>superbio</w:t>
      </w:r>
      <w:proofErr w:type="spellEnd"/>
      <w:r w:rsidRPr="00AD10F1">
        <w:t xml:space="preserve"> che compra i libri sibillini dalla sibilla cumana. Aveva rifiutato i primi tre, lei li butta nel fuoco. In questi libri lei dice “c’è scritto il destino di </w:t>
      </w:r>
      <w:proofErr w:type="spellStart"/>
      <w:r w:rsidRPr="00AD10F1">
        <w:t>roma</w:t>
      </w:r>
      <w:proofErr w:type="spellEnd"/>
      <w:r w:rsidRPr="00AD10F1">
        <w:t xml:space="preserve">”.   terzi </w:t>
      </w:r>
      <w:r w:rsidRPr="00AD10F1">
        <w:lastRenderedPageBreak/>
        <w:t xml:space="preserve">lui decide di acquistarli. Li acquista, vengono messi nel Tempio di Giove Capitolino, primo tempio romano, dove resteranno fino all'80 a.C. </w:t>
      </w:r>
    </w:p>
    <w:p w:rsidR="00AD10F1" w:rsidRPr="00AD10F1" w:rsidRDefault="00AD10F1">
      <w:r w:rsidRPr="00AD10F1">
        <w:t xml:space="preserve">Sono presenti le raffigurazioni delle </w:t>
      </w:r>
      <w:r w:rsidRPr="00AD10F1">
        <w:rPr>
          <w:bCs/>
        </w:rPr>
        <w:t>Quattro Stagioni</w:t>
      </w:r>
      <w:r w:rsidRPr="00AD10F1">
        <w:t xml:space="preserve">, di divinità classiche (Venere, Vulcano, Bacco, Cerere) e delle </w:t>
      </w:r>
      <w:r w:rsidRPr="00AD10F1">
        <w:rPr>
          <w:bCs/>
        </w:rPr>
        <w:t>Virtù</w:t>
      </w:r>
      <w:r w:rsidRPr="00AD10F1">
        <w:t xml:space="preserve"> che un "buon signore" deve possedere. Queste ultime sono simbolicamente sorrette da colonne, richiamo allo stemma della famiglia</w:t>
      </w:r>
    </w:p>
    <w:p w:rsidR="00AD10F1" w:rsidRPr="00AD10F1" w:rsidRDefault="00AD10F1">
      <w:r w:rsidRPr="00AD10F1">
        <w:t>Le decorazioni includono scorci dei feudi delle famiglie Colonna (</w:t>
      </w:r>
      <w:proofErr w:type="spellStart"/>
      <w:r w:rsidRPr="00AD10F1">
        <w:t>Passerano</w:t>
      </w:r>
      <w:proofErr w:type="spellEnd"/>
      <w:r w:rsidRPr="00AD10F1">
        <w:t xml:space="preserve">, </w:t>
      </w:r>
      <w:proofErr w:type="spellStart"/>
      <w:r w:rsidRPr="00AD10F1">
        <w:t>Palestrina</w:t>
      </w:r>
      <w:proofErr w:type="spellEnd"/>
      <w:r w:rsidRPr="00AD10F1">
        <w:t xml:space="preserve">) e </w:t>
      </w:r>
      <w:proofErr w:type="spellStart"/>
      <w:r w:rsidRPr="00AD10F1">
        <w:t>Anguillara</w:t>
      </w:r>
      <w:proofErr w:type="spellEnd"/>
      <w:r w:rsidRPr="00AD10F1">
        <w:t xml:space="preserve"> (</w:t>
      </w:r>
      <w:proofErr w:type="spellStart"/>
      <w:r w:rsidRPr="00AD10F1">
        <w:t>Faleria</w:t>
      </w:r>
      <w:proofErr w:type="spellEnd"/>
      <w:r w:rsidRPr="00AD10F1">
        <w:t>, Calcata), sottolineando il potere territoriale dei committenti.</w:t>
      </w:r>
    </w:p>
    <w:p w:rsidR="00AD10F1" w:rsidRPr="00AD10F1" w:rsidRDefault="00AD10F1">
      <w:r w:rsidRPr="00AD10F1">
        <w:t>L'ambiente (la Loggia Pinta) era originariamente aperto, creando un gioco di continuità tra i paesaggi dipinti e il verde esterno. Purtroppo, tra il 1870 e il 1970, quando l'edificio ospitò il Palazzetto di Giustizia, furono fatti gravi danni strutturali e pittorici (vernici coprenti, tracce per impianti elettrici).</w:t>
      </w:r>
    </w:p>
    <w:p w:rsidR="00F749A3" w:rsidRDefault="00F749A3"/>
    <w:p w:rsidR="00844F5A" w:rsidRDefault="00844F5A"/>
    <w:p w:rsidR="00844F5A" w:rsidRDefault="00844F5A"/>
    <w:p w:rsidR="00844F5A" w:rsidRDefault="00844F5A"/>
    <w:p w:rsidR="00844F5A" w:rsidRPr="00844F5A" w:rsidRDefault="00844F5A" w:rsidP="00844F5A">
      <w:pPr>
        <w:spacing w:before="100" w:beforeAutospacing="1" w:after="100" w:afterAutospacing="1" w:line="240" w:lineRule="auto"/>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 xml:space="preserve">Il ciclo pittorico è datato con certezza al 1569 grazie agli studi della dottoressa Paola </w:t>
      </w:r>
      <w:proofErr w:type="spellStart"/>
      <w:r w:rsidRPr="00844F5A">
        <w:rPr>
          <w:rFonts w:ascii="Times New Roman" w:eastAsia="Times New Roman" w:hAnsi="Times New Roman" w:cs="Times New Roman"/>
          <w:sz w:val="24"/>
          <w:szCs w:val="24"/>
          <w:lang w:eastAsia="it-IT"/>
        </w:rPr>
        <w:t>Iazzurlo</w:t>
      </w:r>
      <w:proofErr w:type="spellEnd"/>
      <w:r w:rsidRPr="00844F5A">
        <w:rPr>
          <w:rFonts w:ascii="Times New Roman" w:eastAsia="Times New Roman" w:hAnsi="Times New Roman" w:cs="Times New Roman"/>
          <w:sz w:val="24"/>
          <w:szCs w:val="24"/>
          <w:lang w:eastAsia="it-IT"/>
        </w:rPr>
        <w:t xml:space="preserve">. Poiché Taddeo </w:t>
      </w:r>
      <w:proofErr w:type="spellStart"/>
      <w:r w:rsidRPr="00844F5A">
        <w:rPr>
          <w:rFonts w:ascii="Times New Roman" w:eastAsia="Times New Roman" w:hAnsi="Times New Roman" w:cs="Times New Roman"/>
          <w:sz w:val="24"/>
          <w:szCs w:val="24"/>
          <w:lang w:eastAsia="it-IT"/>
        </w:rPr>
        <w:t>Zuccari</w:t>
      </w:r>
      <w:proofErr w:type="spellEnd"/>
      <w:r w:rsidRPr="00844F5A">
        <w:rPr>
          <w:rFonts w:ascii="Times New Roman" w:eastAsia="Times New Roman" w:hAnsi="Times New Roman" w:cs="Times New Roman"/>
          <w:sz w:val="24"/>
          <w:szCs w:val="24"/>
          <w:lang w:eastAsia="it-IT"/>
        </w:rPr>
        <w:t xml:space="preserve"> era morto nel 1566, l'intera opera è attribuita al fratello Federico, che qui espresse la sua massima maturità artistica.</w:t>
      </w:r>
    </w:p>
    <w:p w:rsidR="00844F5A" w:rsidRPr="00844F5A" w:rsidRDefault="00844F5A" w:rsidP="00844F5A">
      <w:pPr>
        <w:spacing w:before="100" w:beforeAutospacing="1" w:after="100" w:afterAutospacing="1" w:line="240" w:lineRule="auto"/>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 xml:space="preserve">Il ciclo non racconta la storia locale di </w:t>
      </w:r>
      <w:proofErr w:type="spellStart"/>
      <w:r w:rsidRPr="00844F5A">
        <w:rPr>
          <w:rFonts w:ascii="Times New Roman" w:eastAsia="Times New Roman" w:hAnsi="Times New Roman" w:cs="Times New Roman"/>
          <w:sz w:val="24"/>
          <w:szCs w:val="24"/>
          <w:lang w:eastAsia="it-IT"/>
        </w:rPr>
        <w:t>Castelnuovo</w:t>
      </w:r>
      <w:proofErr w:type="spellEnd"/>
      <w:r w:rsidRPr="00844F5A">
        <w:rPr>
          <w:rFonts w:ascii="Times New Roman" w:eastAsia="Times New Roman" w:hAnsi="Times New Roman" w:cs="Times New Roman"/>
          <w:sz w:val="24"/>
          <w:szCs w:val="24"/>
          <w:lang w:eastAsia="it-IT"/>
        </w:rPr>
        <w:t xml:space="preserve"> di Porto, ma è un'auto-celebrazione della famiglia Colonna, che rivendicava una discendenza diretta da Enea e Venere. Le scene seguono l'Eneide di Virgilio:</w:t>
      </w:r>
    </w:p>
    <w:p w:rsidR="00844F5A" w:rsidRPr="00844F5A" w:rsidRDefault="00844F5A" w:rsidP="00844F5A">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Nell'ottagono centrale, l'incontro di Enea con il re Latino nel Lazio, che si conclude con la pace sancita dal matrimonio tra Enea e Lavinia, figlia del re.</w:t>
      </w:r>
    </w:p>
    <w:p w:rsidR="00844F5A" w:rsidRPr="00844F5A" w:rsidRDefault="00844F5A" w:rsidP="00844F5A">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 xml:space="preserve">Il Ratto delle Sabine: leggenda </w:t>
      </w:r>
      <w:proofErr w:type="spellStart"/>
      <w:r w:rsidRPr="00844F5A">
        <w:rPr>
          <w:rFonts w:ascii="Times New Roman" w:eastAsia="Times New Roman" w:hAnsi="Times New Roman" w:cs="Times New Roman"/>
          <w:sz w:val="24"/>
          <w:szCs w:val="24"/>
          <w:lang w:eastAsia="it-IT"/>
        </w:rPr>
        <w:t>fondativa</w:t>
      </w:r>
      <w:proofErr w:type="spellEnd"/>
      <w:r w:rsidRPr="00844F5A">
        <w:rPr>
          <w:rFonts w:ascii="Times New Roman" w:eastAsia="Times New Roman" w:hAnsi="Times New Roman" w:cs="Times New Roman"/>
          <w:sz w:val="24"/>
          <w:szCs w:val="24"/>
          <w:lang w:eastAsia="it-IT"/>
        </w:rPr>
        <w:t xml:space="preserve"> di Roma in cui Romolo, per popolare la città, fece rapire le donne sabine. Il conflitto terminò grazie alle donne stesse, che si interposero tra i contendenti, portando all'unione tra Romani e Sabini.</w:t>
      </w:r>
    </w:p>
    <w:p w:rsidR="00844F5A" w:rsidRDefault="00844F5A" w:rsidP="00844F5A">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Tarquinio il Superbo che acquista i Libri Sibillini dalla Sibilla Cumana: dopo aver rifiutato i primi tre (da lei bruciati), Tarquinio comprò gli ultimi tre, contenenti il destino di Roma. Conservati nel Tempio di Giove Capitolino, andarono distrutti nell'80 a.C.</w:t>
      </w:r>
    </w:p>
    <w:p w:rsidR="00844F5A" w:rsidRPr="00844F5A" w:rsidRDefault="00844F5A" w:rsidP="00844F5A">
      <w:pPr>
        <w:spacing w:before="100" w:beforeAutospacing="1" w:after="100" w:afterAutospacing="1" w:line="240" w:lineRule="auto"/>
        <w:ind w:left="360"/>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Sono raffigurate</w:t>
      </w:r>
      <w:r>
        <w:rPr>
          <w:rFonts w:ascii="Times New Roman" w:eastAsia="Times New Roman" w:hAnsi="Times New Roman" w:cs="Times New Roman"/>
          <w:sz w:val="24"/>
          <w:szCs w:val="24"/>
          <w:lang w:eastAsia="it-IT"/>
        </w:rPr>
        <w:t>,</w:t>
      </w:r>
      <w:r w:rsidRPr="00844F5A">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inoltre,</w:t>
      </w:r>
      <w:r w:rsidRPr="00844F5A">
        <w:rPr>
          <w:rFonts w:ascii="Times New Roman" w:eastAsia="Times New Roman" w:hAnsi="Times New Roman" w:cs="Times New Roman"/>
          <w:sz w:val="24"/>
          <w:szCs w:val="24"/>
          <w:lang w:eastAsia="it-IT"/>
        </w:rPr>
        <w:t>le Quattro Stagioni, divinità classiche (Venere, Vulcano, Bacco, Cerere) e le Virtù del "buon signore", sorrette simbolicamente da colonne — richiamo diretto allo stemma dei Colonna.</w:t>
      </w:r>
    </w:p>
    <w:p w:rsidR="00844F5A" w:rsidRPr="00844F5A" w:rsidRDefault="00844F5A" w:rsidP="00844F5A">
      <w:pPr>
        <w:spacing w:before="100" w:beforeAutospacing="1" w:after="100" w:afterAutospacing="1" w:line="240" w:lineRule="auto"/>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Compaiono anche scorci dei feudi delle famiglie Colonna (</w:t>
      </w:r>
      <w:proofErr w:type="spellStart"/>
      <w:r w:rsidRPr="00844F5A">
        <w:rPr>
          <w:rFonts w:ascii="Times New Roman" w:eastAsia="Times New Roman" w:hAnsi="Times New Roman" w:cs="Times New Roman"/>
          <w:sz w:val="24"/>
          <w:szCs w:val="24"/>
          <w:lang w:eastAsia="it-IT"/>
        </w:rPr>
        <w:t>Passerano</w:t>
      </w:r>
      <w:proofErr w:type="spellEnd"/>
      <w:r w:rsidRPr="00844F5A">
        <w:rPr>
          <w:rFonts w:ascii="Times New Roman" w:eastAsia="Times New Roman" w:hAnsi="Times New Roman" w:cs="Times New Roman"/>
          <w:sz w:val="24"/>
          <w:szCs w:val="24"/>
          <w:lang w:eastAsia="it-IT"/>
        </w:rPr>
        <w:t xml:space="preserve">, </w:t>
      </w:r>
      <w:proofErr w:type="spellStart"/>
      <w:r w:rsidRPr="00844F5A">
        <w:rPr>
          <w:rFonts w:ascii="Times New Roman" w:eastAsia="Times New Roman" w:hAnsi="Times New Roman" w:cs="Times New Roman"/>
          <w:sz w:val="24"/>
          <w:szCs w:val="24"/>
          <w:lang w:eastAsia="it-IT"/>
        </w:rPr>
        <w:t>Palestrina</w:t>
      </w:r>
      <w:proofErr w:type="spellEnd"/>
      <w:r w:rsidRPr="00844F5A">
        <w:rPr>
          <w:rFonts w:ascii="Times New Roman" w:eastAsia="Times New Roman" w:hAnsi="Times New Roman" w:cs="Times New Roman"/>
          <w:sz w:val="24"/>
          <w:szCs w:val="24"/>
          <w:lang w:eastAsia="it-IT"/>
        </w:rPr>
        <w:t xml:space="preserve">) e </w:t>
      </w:r>
      <w:proofErr w:type="spellStart"/>
      <w:r w:rsidRPr="00844F5A">
        <w:rPr>
          <w:rFonts w:ascii="Times New Roman" w:eastAsia="Times New Roman" w:hAnsi="Times New Roman" w:cs="Times New Roman"/>
          <w:sz w:val="24"/>
          <w:szCs w:val="24"/>
          <w:lang w:eastAsia="it-IT"/>
        </w:rPr>
        <w:t>Anguillara</w:t>
      </w:r>
      <w:proofErr w:type="spellEnd"/>
      <w:r w:rsidRPr="00844F5A">
        <w:rPr>
          <w:rFonts w:ascii="Times New Roman" w:eastAsia="Times New Roman" w:hAnsi="Times New Roman" w:cs="Times New Roman"/>
          <w:sz w:val="24"/>
          <w:szCs w:val="24"/>
          <w:lang w:eastAsia="it-IT"/>
        </w:rPr>
        <w:t xml:space="preserve"> (</w:t>
      </w:r>
      <w:proofErr w:type="spellStart"/>
      <w:r w:rsidRPr="00844F5A">
        <w:rPr>
          <w:rFonts w:ascii="Times New Roman" w:eastAsia="Times New Roman" w:hAnsi="Times New Roman" w:cs="Times New Roman"/>
          <w:sz w:val="24"/>
          <w:szCs w:val="24"/>
          <w:lang w:eastAsia="it-IT"/>
        </w:rPr>
        <w:t>Faleria</w:t>
      </w:r>
      <w:proofErr w:type="spellEnd"/>
      <w:r w:rsidRPr="00844F5A">
        <w:rPr>
          <w:rFonts w:ascii="Times New Roman" w:eastAsia="Times New Roman" w:hAnsi="Times New Roman" w:cs="Times New Roman"/>
          <w:sz w:val="24"/>
          <w:szCs w:val="24"/>
          <w:lang w:eastAsia="it-IT"/>
        </w:rPr>
        <w:t>, Calcata), a sottolineare il potere territoriale dei committenti.</w:t>
      </w:r>
    </w:p>
    <w:p w:rsidR="00844F5A" w:rsidRPr="00844F5A" w:rsidRDefault="00844F5A" w:rsidP="00844F5A">
      <w:pPr>
        <w:spacing w:before="100" w:beforeAutospacing="1" w:after="100" w:afterAutospacing="1" w:line="240" w:lineRule="auto"/>
        <w:rPr>
          <w:rFonts w:ascii="Times New Roman" w:eastAsia="Times New Roman" w:hAnsi="Times New Roman" w:cs="Times New Roman"/>
          <w:sz w:val="24"/>
          <w:szCs w:val="24"/>
          <w:lang w:eastAsia="it-IT"/>
        </w:rPr>
      </w:pPr>
      <w:r w:rsidRPr="00844F5A">
        <w:rPr>
          <w:rFonts w:ascii="Times New Roman" w:eastAsia="Times New Roman" w:hAnsi="Times New Roman" w:cs="Times New Roman"/>
          <w:sz w:val="24"/>
          <w:szCs w:val="24"/>
          <w:lang w:eastAsia="it-IT"/>
        </w:rPr>
        <w:t>La Loggia era originariamente aperta verso l'esterno, creando una continuità visiva tra i paesaggi dipinti e il verde circostante. Tra il 1870 e il 1970, quando l'edificio ospitò il Palazzetto di Giustizia, subì gravi danni: vernici coprenti e tracce per impianti elettrici compromisero seriamente le pitture.</w:t>
      </w:r>
    </w:p>
    <w:p w:rsidR="00844F5A" w:rsidRPr="00AD10F1" w:rsidRDefault="00844F5A"/>
    <w:sectPr w:rsidR="00844F5A" w:rsidRPr="00AD10F1" w:rsidSect="008E012F">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ED751B"/>
    <w:multiLevelType w:val="multilevel"/>
    <w:tmpl w:val="A3D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891CE0"/>
    <w:multiLevelType w:val="multilevel"/>
    <w:tmpl w:val="E8A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523CD3"/>
    <w:multiLevelType w:val="multilevel"/>
    <w:tmpl w:val="3F8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B1199B"/>
    <w:multiLevelType w:val="multilevel"/>
    <w:tmpl w:val="182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D87355"/>
    <w:multiLevelType w:val="multilevel"/>
    <w:tmpl w:val="C6AE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defaultTabStop w:val="708"/>
  <w:hyphenationZone w:val="283"/>
  <w:characterSpacingControl w:val="doNotCompress"/>
  <w:compat/>
  <w:rsids>
    <w:rsidRoot w:val="00582887"/>
    <w:rsid w:val="000F194F"/>
    <w:rsid w:val="00101430"/>
    <w:rsid w:val="00120DDD"/>
    <w:rsid w:val="00171345"/>
    <w:rsid w:val="001E494E"/>
    <w:rsid w:val="002F563E"/>
    <w:rsid w:val="0031679C"/>
    <w:rsid w:val="00356520"/>
    <w:rsid w:val="003E66E5"/>
    <w:rsid w:val="004F23D1"/>
    <w:rsid w:val="00516201"/>
    <w:rsid w:val="00524D19"/>
    <w:rsid w:val="00582887"/>
    <w:rsid w:val="00650894"/>
    <w:rsid w:val="007215DC"/>
    <w:rsid w:val="00844F5A"/>
    <w:rsid w:val="008E012F"/>
    <w:rsid w:val="009227A4"/>
    <w:rsid w:val="0093748B"/>
    <w:rsid w:val="00986758"/>
    <w:rsid w:val="00AD10F1"/>
    <w:rsid w:val="00B803B0"/>
    <w:rsid w:val="00D913D0"/>
    <w:rsid w:val="00E07AA7"/>
    <w:rsid w:val="00E16AE2"/>
    <w:rsid w:val="00E61665"/>
    <w:rsid w:val="00E84880"/>
    <w:rsid w:val="00F61616"/>
    <w:rsid w:val="00F749A3"/>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E012F"/>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E16AE2"/>
    <w:rPr>
      <w:color w:val="0000FF" w:themeColor="hyperlink"/>
      <w:u w:val="single"/>
    </w:rPr>
  </w:style>
  <w:style w:type="paragraph" w:customStyle="1" w:styleId="font-claude-response-body">
    <w:name w:val="font-claude-response-body"/>
    <w:basedOn w:val="Normale"/>
    <w:rsid w:val="0035652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356520"/>
    <w:rPr>
      <w:b/>
      <w:bCs/>
    </w:rPr>
  </w:style>
  <w:style w:type="character" w:styleId="Enfasicorsivo">
    <w:name w:val="Emphasis"/>
    <w:basedOn w:val="Carpredefinitoparagrafo"/>
    <w:uiPriority w:val="20"/>
    <w:qFormat/>
    <w:rsid w:val="000F194F"/>
    <w:rPr>
      <w:i/>
      <w:iCs/>
    </w:rPr>
  </w:style>
</w:styles>
</file>

<file path=word/webSettings.xml><?xml version="1.0" encoding="utf-8"?>
<w:webSettings xmlns:r="http://schemas.openxmlformats.org/officeDocument/2006/relationships" xmlns:w="http://schemas.openxmlformats.org/wordprocessingml/2006/main">
  <w:divs>
    <w:div w:id="393552011">
      <w:bodyDiv w:val="1"/>
      <w:marLeft w:val="0"/>
      <w:marRight w:val="0"/>
      <w:marTop w:val="0"/>
      <w:marBottom w:val="0"/>
      <w:divBdr>
        <w:top w:val="none" w:sz="0" w:space="0" w:color="auto"/>
        <w:left w:val="none" w:sz="0" w:space="0" w:color="auto"/>
        <w:bottom w:val="none" w:sz="0" w:space="0" w:color="auto"/>
        <w:right w:val="none" w:sz="0" w:space="0" w:color="auto"/>
      </w:divBdr>
    </w:div>
    <w:div w:id="638614200">
      <w:bodyDiv w:val="1"/>
      <w:marLeft w:val="0"/>
      <w:marRight w:val="0"/>
      <w:marTop w:val="0"/>
      <w:marBottom w:val="0"/>
      <w:divBdr>
        <w:top w:val="none" w:sz="0" w:space="0" w:color="auto"/>
        <w:left w:val="none" w:sz="0" w:space="0" w:color="auto"/>
        <w:bottom w:val="none" w:sz="0" w:space="0" w:color="auto"/>
        <w:right w:val="none" w:sz="0" w:space="0" w:color="auto"/>
      </w:divBdr>
    </w:div>
    <w:div w:id="773742779">
      <w:bodyDiv w:val="1"/>
      <w:marLeft w:val="0"/>
      <w:marRight w:val="0"/>
      <w:marTop w:val="0"/>
      <w:marBottom w:val="0"/>
      <w:divBdr>
        <w:top w:val="none" w:sz="0" w:space="0" w:color="auto"/>
        <w:left w:val="none" w:sz="0" w:space="0" w:color="auto"/>
        <w:bottom w:val="none" w:sz="0" w:space="0" w:color="auto"/>
        <w:right w:val="none" w:sz="0" w:space="0" w:color="auto"/>
      </w:divBdr>
    </w:div>
    <w:div w:id="968826266">
      <w:bodyDiv w:val="1"/>
      <w:marLeft w:val="0"/>
      <w:marRight w:val="0"/>
      <w:marTop w:val="0"/>
      <w:marBottom w:val="0"/>
      <w:divBdr>
        <w:top w:val="none" w:sz="0" w:space="0" w:color="auto"/>
        <w:left w:val="none" w:sz="0" w:space="0" w:color="auto"/>
        <w:bottom w:val="none" w:sz="0" w:space="0" w:color="auto"/>
        <w:right w:val="none" w:sz="0" w:space="0" w:color="auto"/>
      </w:divBdr>
    </w:div>
    <w:div w:id="1478380865">
      <w:bodyDiv w:val="1"/>
      <w:marLeft w:val="0"/>
      <w:marRight w:val="0"/>
      <w:marTop w:val="0"/>
      <w:marBottom w:val="0"/>
      <w:divBdr>
        <w:top w:val="none" w:sz="0" w:space="0" w:color="auto"/>
        <w:left w:val="none" w:sz="0" w:space="0" w:color="auto"/>
        <w:bottom w:val="none" w:sz="0" w:space="0" w:color="auto"/>
        <w:right w:val="none" w:sz="0" w:space="0" w:color="auto"/>
      </w:divBdr>
    </w:div>
    <w:div w:id="1750929614">
      <w:bodyDiv w:val="1"/>
      <w:marLeft w:val="0"/>
      <w:marRight w:val="0"/>
      <w:marTop w:val="0"/>
      <w:marBottom w:val="0"/>
      <w:divBdr>
        <w:top w:val="none" w:sz="0" w:space="0" w:color="auto"/>
        <w:left w:val="none" w:sz="0" w:space="0" w:color="auto"/>
        <w:bottom w:val="none" w:sz="0" w:space="0" w:color="auto"/>
        <w:right w:val="none" w:sz="0" w:space="0" w:color="auto"/>
      </w:divBdr>
    </w:div>
    <w:div w:id="189828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1442</TotalTime>
  <Pages>1</Pages>
  <Words>2203</Words>
  <Characters>12558</Characters>
  <Application>Microsoft Office Word</Application>
  <DocSecurity>0</DocSecurity>
  <Lines>104</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Beatrice Pascucci</dc:creator>
  <cp:lastModifiedBy>Beatrice Pascucci</cp:lastModifiedBy>
  <cp:revision>8</cp:revision>
  <dcterms:created xsi:type="dcterms:W3CDTF">2026-04-28T13:27:00Z</dcterms:created>
  <dcterms:modified xsi:type="dcterms:W3CDTF">2026-05-26T12:28:00Z</dcterms:modified>
</cp:coreProperties>
</file>