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974C" w14:textId="10788667" w:rsidR="00C7342E" w:rsidRPr="004D6FB2" w:rsidRDefault="00502BC0" w:rsidP="00C7342E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30, 2020</w:t>
      </w:r>
    </w:p>
    <w:p w14:paraId="613BF7EE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54A33D93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OSHPD – Accounting and Reporting Systems Section</w:t>
      </w:r>
    </w:p>
    <w:p w14:paraId="157E219F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400 R Street, Suite 250, </w:t>
      </w:r>
    </w:p>
    <w:p w14:paraId="22DC95D9" w14:textId="77777777" w:rsidR="00EC2DCA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Sacramento, CA, 95811</w:t>
      </w:r>
      <w:r w:rsidR="007F6AF0" w:rsidRPr="004D6FB2">
        <w:rPr>
          <w:rFonts w:ascii="Arial" w:hAnsi="Arial" w:cs="Arial"/>
          <w:sz w:val="20"/>
          <w:szCs w:val="20"/>
        </w:rPr>
        <w:t>-6213</w:t>
      </w:r>
    </w:p>
    <w:p w14:paraId="036D6B72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7BF9E14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2D201871" w14:textId="0B4DB8C8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As required by Assembly Bill 1627 &amp;1045 attached you will find the Charge Description Master, listing of charges for 25 common Out</w:t>
      </w:r>
      <w:r w:rsidR="00CB0F53">
        <w:rPr>
          <w:rFonts w:ascii="Arial" w:hAnsi="Arial" w:cs="Arial"/>
          <w:sz w:val="20"/>
          <w:szCs w:val="20"/>
        </w:rPr>
        <w:t>p</w:t>
      </w:r>
      <w:r w:rsidRPr="004D6FB2">
        <w:rPr>
          <w:rFonts w:ascii="Arial" w:hAnsi="Arial" w:cs="Arial"/>
          <w:sz w:val="20"/>
          <w:szCs w:val="20"/>
        </w:rPr>
        <w:t xml:space="preserve">atient procedures and supporting documentation of calculation of percentage increase in gross revenue due to rate increases for the following facility: </w:t>
      </w:r>
    </w:p>
    <w:p w14:paraId="43568336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tbl>
      <w:tblPr>
        <w:tblW w:w="4840" w:type="dxa"/>
        <w:tblInd w:w="750" w:type="dxa"/>
        <w:tblLook w:val="04A0" w:firstRow="1" w:lastRow="0" w:firstColumn="1" w:lastColumn="0" w:noHBand="0" w:noVBand="1"/>
      </w:tblPr>
      <w:tblGrid>
        <w:gridCol w:w="4840"/>
      </w:tblGrid>
      <w:tr w:rsidR="004D6FB2" w:rsidRPr="004D6FB2" w14:paraId="0A8AE681" w14:textId="77777777" w:rsidTr="00502BC0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4987D" w14:textId="77777777" w:rsidR="004D6FB2" w:rsidRPr="004D6FB2" w:rsidRDefault="004D6FB2" w:rsidP="008A1F8E">
            <w:pPr>
              <w:rPr>
                <w:rFonts w:ascii="Arial" w:hAnsi="Arial" w:cs="Arial"/>
                <w:sz w:val="20"/>
                <w:szCs w:val="20"/>
              </w:rPr>
            </w:pPr>
            <w:r w:rsidRPr="004D6FB2">
              <w:rPr>
                <w:rFonts w:ascii="Arial" w:hAnsi="Arial" w:cs="Arial"/>
                <w:sz w:val="20"/>
                <w:szCs w:val="20"/>
              </w:rPr>
              <w:t>Mercy Merced Medical Center</w:t>
            </w:r>
          </w:p>
        </w:tc>
      </w:tr>
      <w:tr w:rsidR="004D6FB2" w:rsidRPr="004D6FB2" w14:paraId="23C95948" w14:textId="77777777" w:rsidTr="00502BC0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99658" w14:textId="77777777" w:rsidR="004D6FB2" w:rsidRPr="004D6FB2" w:rsidRDefault="004D6FB2" w:rsidP="008A1F8E">
            <w:pPr>
              <w:rPr>
                <w:rFonts w:ascii="Arial" w:hAnsi="Arial" w:cs="Arial"/>
                <w:sz w:val="20"/>
                <w:szCs w:val="20"/>
              </w:rPr>
            </w:pPr>
            <w:r w:rsidRPr="004D6FB2">
              <w:rPr>
                <w:rFonts w:ascii="Arial" w:hAnsi="Arial" w:cs="Arial"/>
                <w:sz w:val="20"/>
                <w:szCs w:val="20"/>
              </w:rPr>
              <w:t>333 Mercy Avenue</w:t>
            </w:r>
          </w:p>
        </w:tc>
      </w:tr>
      <w:tr w:rsidR="004D6FB2" w:rsidRPr="004D6FB2" w14:paraId="15F6234D" w14:textId="77777777" w:rsidTr="00502BC0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2D22E" w14:textId="77777777" w:rsidR="004D6FB2" w:rsidRPr="004D6FB2" w:rsidRDefault="004D6FB2" w:rsidP="008A1F8E">
            <w:pPr>
              <w:rPr>
                <w:rFonts w:ascii="Arial" w:hAnsi="Arial" w:cs="Arial"/>
                <w:sz w:val="20"/>
                <w:szCs w:val="20"/>
              </w:rPr>
            </w:pPr>
            <w:r w:rsidRPr="004D6FB2">
              <w:rPr>
                <w:rFonts w:ascii="Arial" w:hAnsi="Arial" w:cs="Arial"/>
                <w:sz w:val="20"/>
                <w:szCs w:val="20"/>
              </w:rPr>
              <w:t>Merced, CA 95340</w:t>
            </w:r>
          </w:p>
        </w:tc>
      </w:tr>
    </w:tbl>
    <w:p w14:paraId="1EB50CBA" w14:textId="70BB274F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B9BC251" w14:textId="4D64ABAA" w:rsidR="00502BC0" w:rsidRPr="002D114E" w:rsidRDefault="00502BC0" w:rsidP="00502BC0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>
        <w:rPr>
          <w:rFonts w:ascii="Arial" w:hAnsi="Arial"/>
          <w:sz w:val="20"/>
          <w:szCs w:val="22"/>
        </w:rPr>
        <w:t>4.6</w:t>
      </w:r>
      <w:r w:rsidRPr="002D114E">
        <w:rPr>
          <w:rFonts w:ascii="Arial" w:hAnsi="Arial"/>
          <w:sz w:val="20"/>
          <w:szCs w:val="22"/>
        </w:rPr>
        <w:t xml:space="preserve">% increase from previous year.  Kenrick </w:t>
      </w:r>
      <w:proofErr w:type="spellStart"/>
      <w:r w:rsidRPr="002D114E">
        <w:rPr>
          <w:rFonts w:ascii="Arial" w:hAnsi="Arial"/>
          <w:sz w:val="20"/>
          <w:szCs w:val="22"/>
        </w:rPr>
        <w:t>Kwong</w:t>
      </w:r>
      <w:proofErr w:type="spellEnd"/>
      <w:r w:rsidRPr="002D114E">
        <w:rPr>
          <w:rFonts w:ascii="Arial" w:hAnsi="Arial"/>
          <w:sz w:val="20"/>
          <w:szCs w:val="22"/>
        </w:rPr>
        <w:t xml:space="preserve"> has approved this departure from the required date of Ju</w:t>
      </w:r>
      <w:r w:rsidR="00D70DD0">
        <w:rPr>
          <w:rFonts w:ascii="Arial" w:hAnsi="Arial"/>
          <w:sz w:val="20"/>
          <w:szCs w:val="22"/>
        </w:rPr>
        <w:t>ne</w:t>
      </w:r>
      <w:r w:rsidRPr="002D114E">
        <w:rPr>
          <w:rFonts w:ascii="Arial" w:hAnsi="Arial"/>
          <w:sz w:val="20"/>
          <w:szCs w:val="22"/>
        </w:rPr>
        <w:t xml:space="preserve"> 1, 20</w:t>
      </w:r>
      <w:r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 xml:space="preserve"> in light of the timing of our rate increase this year </w:t>
      </w:r>
      <w:proofErr w:type="gramStart"/>
      <w:r w:rsidRPr="002D114E">
        <w:rPr>
          <w:rFonts w:ascii="Arial" w:hAnsi="Arial"/>
          <w:sz w:val="20"/>
          <w:szCs w:val="22"/>
        </w:rPr>
        <w:t>and in an effort</w:t>
      </w:r>
      <w:proofErr w:type="gramEnd"/>
      <w:r w:rsidRPr="002D114E">
        <w:rPr>
          <w:rFonts w:ascii="Arial" w:hAnsi="Arial"/>
          <w:sz w:val="20"/>
          <w:szCs w:val="22"/>
        </w:rPr>
        <w:t xml:space="preserve"> to publish the most accurate estimate of prices and rate increases for the reporting year. </w:t>
      </w:r>
    </w:p>
    <w:p w14:paraId="56E007E5" w14:textId="77777777" w:rsidR="00502BC0" w:rsidRDefault="00502BC0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5A0E5B8B" w14:textId="06BA114A" w:rsidR="003C664C" w:rsidRDefault="003C664C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Within the Charge Master file, there are items that have a zero price.  These items </w:t>
      </w:r>
      <w:r w:rsidR="00057275">
        <w:rPr>
          <w:rFonts w:ascii="Arial" w:hAnsi="Arial" w:cs="Arial"/>
          <w:sz w:val="20"/>
          <w:szCs w:val="20"/>
        </w:rPr>
        <w:t xml:space="preserve">can </w:t>
      </w:r>
      <w:proofErr w:type="gramStart"/>
      <w:r w:rsidR="00057275">
        <w:rPr>
          <w:rFonts w:ascii="Arial" w:hAnsi="Arial" w:cs="Arial"/>
          <w:sz w:val="20"/>
          <w:szCs w:val="20"/>
        </w:rPr>
        <w:t>be located</w:t>
      </w:r>
      <w:r w:rsidRPr="004D6FB2">
        <w:rPr>
          <w:rFonts w:ascii="Arial" w:hAnsi="Arial" w:cs="Arial"/>
          <w:sz w:val="20"/>
          <w:szCs w:val="20"/>
        </w:rPr>
        <w:t xml:space="preserve"> in</w:t>
      </w:r>
      <w:proofErr w:type="gramEnd"/>
      <w:r w:rsidRPr="004D6FB2">
        <w:rPr>
          <w:rFonts w:ascii="Arial" w:hAnsi="Arial" w:cs="Arial"/>
          <w:sz w:val="20"/>
          <w:szCs w:val="20"/>
        </w:rPr>
        <w:t xml:space="preserve"> the CDM file by the following indicator</w:t>
      </w:r>
      <w:r w:rsidR="00057275">
        <w:rPr>
          <w:rFonts w:ascii="Arial" w:hAnsi="Arial" w:cs="Arial"/>
          <w:sz w:val="20"/>
          <w:szCs w:val="20"/>
        </w:rPr>
        <w:t>s</w:t>
      </w:r>
      <w:r w:rsidR="00802B77" w:rsidRPr="004D6FB2">
        <w:rPr>
          <w:rFonts w:ascii="Arial" w:hAnsi="Arial" w:cs="Arial"/>
          <w:sz w:val="20"/>
          <w:szCs w:val="20"/>
        </w:rPr>
        <w:t>:</w:t>
      </w:r>
    </w:p>
    <w:p w14:paraId="2B35F99C" w14:textId="77777777" w:rsidR="00CB0F53" w:rsidRPr="004D6FB2" w:rsidRDefault="00CB0F53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3DAB923" w14:textId="77777777" w:rsidR="003C664C" w:rsidRPr="004D6FB2" w:rsidRDefault="0005727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</w:t>
      </w:r>
      <w:r w:rsidR="003C664C" w:rsidRPr="004D6FB2">
        <w:rPr>
          <w:rFonts w:ascii="Arial" w:hAnsi="Arial" w:cs="Arial"/>
          <w:sz w:val="20"/>
          <w:szCs w:val="20"/>
        </w:rPr>
        <w:t xml:space="preserve">Statistical codes </w:t>
      </w:r>
    </w:p>
    <w:p w14:paraId="28FD6528" w14:textId="77777777" w:rsidR="003C664C" w:rsidRPr="004D6FB2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</w:t>
      </w:r>
      <w:r w:rsidR="00DA58D3" w:rsidRPr="004D6FB2">
        <w:rPr>
          <w:rFonts w:ascii="Arial" w:hAnsi="Arial" w:cs="Arial"/>
          <w:sz w:val="20"/>
          <w:szCs w:val="20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>2) Volume tracking for non-chargeable items</w:t>
      </w:r>
    </w:p>
    <w:p w14:paraId="1C1E89AC" w14:textId="77777777" w:rsidR="003C664C" w:rsidRDefault="0005727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 </w:t>
      </w:r>
      <w:r w:rsidR="002D114E" w:rsidRPr="004D6FB2">
        <w:rPr>
          <w:rFonts w:ascii="Arial" w:hAnsi="Arial" w:cs="Arial"/>
          <w:sz w:val="20"/>
          <w:szCs w:val="20"/>
        </w:rPr>
        <w:t>M</w:t>
      </w:r>
      <w:r w:rsidR="003C664C" w:rsidRPr="004D6FB2">
        <w:rPr>
          <w:rFonts w:ascii="Arial" w:hAnsi="Arial" w:cs="Arial"/>
          <w:sz w:val="20"/>
          <w:szCs w:val="20"/>
        </w:rPr>
        <w:t>isc. codes with price override at time of entry</w:t>
      </w:r>
    </w:p>
    <w:p w14:paraId="5A9452AA" w14:textId="77777777" w:rsidR="00057275" w:rsidRPr="004D6FB2" w:rsidRDefault="0005727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07343308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05A6DA23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57275"/>
    <w:rsid w:val="000D40C2"/>
    <w:rsid w:val="000F4ACD"/>
    <w:rsid w:val="00152A22"/>
    <w:rsid w:val="00155A58"/>
    <w:rsid w:val="0016217F"/>
    <w:rsid w:val="00197630"/>
    <w:rsid w:val="001A43A9"/>
    <w:rsid w:val="001D333E"/>
    <w:rsid w:val="001E3E34"/>
    <w:rsid w:val="00200E3D"/>
    <w:rsid w:val="00250CC9"/>
    <w:rsid w:val="00253E4A"/>
    <w:rsid w:val="002A04FE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4D6FB2"/>
    <w:rsid w:val="00502BC0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707593"/>
    <w:rsid w:val="00732FBF"/>
    <w:rsid w:val="00735ECC"/>
    <w:rsid w:val="00737A39"/>
    <w:rsid w:val="00737C8C"/>
    <w:rsid w:val="007414DB"/>
    <w:rsid w:val="00742410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02B77"/>
    <w:rsid w:val="00836D7A"/>
    <w:rsid w:val="008546F0"/>
    <w:rsid w:val="00854A5D"/>
    <w:rsid w:val="008555FC"/>
    <w:rsid w:val="0085698C"/>
    <w:rsid w:val="00873BBB"/>
    <w:rsid w:val="008A2FBD"/>
    <w:rsid w:val="008A7C86"/>
    <w:rsid w:val="008C00B1"/>
    <w:rsid w:val="008C3FEC"/>
    <w:rsid w:val="008D7DB8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A1972"/>
    <w:rsid w:val="00BB3192"/>
    <w:rsid w:val="00BC1D35"/>
    <w:rsid w:val="00BC218C"/>
    <w:rsid w:val="00BC28A7"/>
    <w:rsid w:val="00C230A4"/>
    <w:rsid w:val="00C5382A"/>
    <w:rsid w:val="00C6611B"/>
    <w:rsid w:val="00C7342E"/>
    <w:rsid w:val="00C82C9A"/>
    <w:rsid w:val="00C96CC4"/>
    <w:rsid w:val="00CB0F53"/>
    <w:rsid w:val="00CF3599"/>
    <w:rsid w:val="00D20524"/>
    <w:rsid w:val="00D2358D"/>
    <w:rsid w:val="00D26251"/>
    <w:rsid w:val="00D418FC"/>
    <w:rsid w:val="00D517D8"/>
    <w:rsid w:val="00D60D64"/>
    <w:rsid w:val="00D63015"/>
    <w:rsid w:val="00D70DD0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5F4EF"/>
  <w15:docId w15:val="{2568291D-CA35-4961-BA4D-F14CAF8F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A0263-39B2-4B17-8B1E-5978E784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8</cp:revision>
  <dcterms:created xsi:type="dcterms:W3CDTF">2019-06-18T20:14:00Z</dcterms:created>
  <dcterms:modified xsi:type="dcterms:W3CDTF">2020-08-31T16:32:00Z</dcterms:modified>
</cp:coreProperties>
</file>