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413D" w14:textId="7AE69A8A" w:rsidR="00DA2D89" w:rsidRPr="00DA2D89" w:rsidRDefault="00E23685" w:rsidP="00DA2D89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</w:t>
      </w:r>
      <w:r w:rsidR="00F079C1">
        <w:rPr>
          <w:rFonts w:ascii="Arial" w:hAnsi="Arial" w:cs="Arial"/>
          <w:sz w:val="22"/>
          <w:szCs w:val="22"/>
        </w:rPr>
        <w:t>ne 30</w:t>
      </w:r>
      <w:r>
        <w:rPr>
          <w:rFonts w:ascii="Arial" w:hAnsi="Arial" w:cs="Arial"/>
          <w:sz w:val="22"/>
          <w:szCs w:val="22"/>
        </w:rPr>
        <w:t>, 2020</w:t>
      </w:r>
    </w:p>
    <w:p w14:paraId="53F39EF8" w14:textId="77777777" w:rsidR="002D114E" w:rsidRPr="00DA2D89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</w:p>
    <w:p w14:paraId="442679D1" w14:textId="77777777" w:rsidR="003C664C" w:rsidRPr="00DA2D89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>OSHPD – Accounting and Reporting Systems Section</w:t>
      </w:r>
    </w:p>
    <w:p w14:paraId="131C2C15" w14:textId="77777777" w:rsidR="002D114E" w:rsidRPr="00DA2D89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 xml:space="preserve">400 R Street, Suite 250, </w:t>
      </w:r>
    </w:p>
    <w:p w14:paraId="3AD3DD59" w14:textId="77777777" w:rsidR="00EC2DCA" w:rsidRPr="00DA2D89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>Sacramento, CA, 95811</w:t>
      </w:r>
      <w:r w:rsidR="007F6AF0" w:rsidRPr="00DA2D89">
        <w:rPr>
          <w:rFonts w:ascii="Arial" w:hAnsi="Arial" w:cs="Arial"/>
          <w:sz w:val="22"/>
          <w:szCs w:val="22"/>
        </w:rPr>
        <w:t>-6213</w:t>
      </w:r>
    </w:p>
    <w:p w14:paraId="6CDF7041" w14:textId="77777777" w:rsidR="003C664C" w:rsidRPr="00DA2D89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</w:p>
    <w:p w14:paraId="52E24E0C" w14:textId="77777777" w:rsidR="002D114E" w:rsidRPr="00DA2D89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</w:p>
    <w:p w14:paraId="4ED8F382" w14:textId="58EA1D91" w:rsidR="003C664C" w:rsidRPr="00DA2D89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>As required by Assembly Bill 1627 &amp;1045 attached you will find the Charge Description Master, listing of charges for 25 common Out</w:t>
      </w:r>
      <w:r w:rsidR="00E23685">
        <w:rPr>
          <w:rFonts w:ascii="Arial" w:hAnsi="Arial" w:cs="Arial"/>
          <w:sz w:val="22"/>
          <w:szCs w:val="22"/>
        </w:rPr>
        <w:t>p</w:t>
      </w:r>
      <w:r w:rsidRPr="00DA2D89">
        <w:rPr>
          <w:rFonts w:ascii="Arial" w:hAnsi="Arial" w:cs="Arial"/>
          <w:sz w:val="22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74029133" w14:textId="77777777" w:rsidR="003C664C" w:rsidRPr="00DA2D89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ab/>
      </w:r>
    </w:p>
    <w:p w14:paraId="21893C9A" w14:textId="77777777" w:rsidR="00DA2D89" w:rsidRPr="00DA2D89" w:rsidRDefault="00DA2D89" w:rsidP="00E23685">
      <w:pPr>
        <w:autoSpaceDE w:val="0"/>
        <w:autoSpaceDN w:val="0"/>
        <w:adjustRightInd w:val="0"/>
        <w:spacing w:line="280" w:lineRule="exact"/>
        <w:ind w:left="720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>California Memorial Hospital and Health Center</w:t>
      </w:r>
    </w:p>
    <w:p w14:paraId="28E6A927" w14:textId="77777777" w:rsidR="00DA2D89" w:rsidRPr="00DA2D89" w:rsidRDefault="00DA2D89" w:rsidP="00E23685">
      <w:pPr>
        <w:autoSpaceDE w:val="0"/>
        <w:autoSpaceDN w:val="0"/>
        <w:adjustRightInd w:val="0"/>
        <w:spacing w:line="280" w:lineRule="exact"/>
        <w:ind w:left="720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>1401 South Grand Avenue</w:t>
      </w:r>
    </w:p>
    <w:p w14:paraId="33F40267" w14:textId="77777777" w:rsidR="00DA2D89" w:rsidRPr="00DA2D89" w:rsidRDefault="00DA2D89" w:rsidP="00E23685">
      <w:pPr>
        <w:autoSpaceDE w:val="0"/>
        <w:autoSpaceDN w:val="0"/>
        <w:adjustRightInd w:val="0"/>
        <w:spacing w:line="280" w:lineRule="exact"/>
        <w:ind w:left="720"/>
        <w:rPr>
          <w:rFonts w:ascii="Arial" w:hAnsi="Arial" w:cs="Arial"/>
          <w:sz w:val="22"/>
          <w:szCs w:val="22"/>
        </w:rPr>
      </w:pPr>
      <w:r w:rsidRPr="00DA2D89">
        <w:rPr>
          <w:rFonts w:ascii="Arial" w:hAnsi="Arial" w:cs="Arial"/>
          <w:sz w:val="22"/>
          <w:szCs w:val="22"/>
        </w:rPr>
        <w:t>Los Angeles, Ca. 90015</w:t>
      </w:r>
    </w:p>
    <w:p w14:paraId="330CFCF7" w14:textId="77777777" w:rsidR="002D114E" w:rsidRPr="00DA2D89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</w:p>
    <w:p w14:paraId="14515784" w14:textId="41A4B920" w:rsidR="003C664C" w:rsidRPr="00E23685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E23685">
        <w:rPr>
          <w:rFonts w:ascii="Arial" w:hAnsi="Arial" w:cs="Arial"/>
          <w:sz w:val="22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 w:rsidRPr="00E23685">
        <w:rPr>
          <w:rFonts w:ascii="Arial" w:hAnsi="Arial" w:cs="Arial"/>
          <w:sz w:val="22"/>
          <w:szCs w:val="22"/>
        </w:rPr>
        <w:t>m</w:t>
      </w:r>
      <w:r w:rsidR="00B15BDD" w:rsidRPr="00E23685">
        <w:rPr>
          <w:rFonts w:ascii="Arial" w:hAnsi="Arial" w:cs="Arial"/>
          <w:sz w:val="22"/>
          <w:szCs w:val="22"/>
        </w:rPr>
        <w:t xml:space="preserve">aster reflects prices as of </w:t>
      </w:r>
      <w:r w:rsidR="00E23685" w:rsidRPr="00E23685">
        <w:rPr>
          <w:rFonts w:ascii="Arial" w:hAnsi="Arial" w:cs="Arial"/>
          <w:sz w:val="22"/>
          <w:szCs w:val="22"/>
        </w:rPr>
        <w:t xml:space="preserve">July </w:t>
      </w:r>
      <w:r w:rsidR="00D20524" w:rsidRPr="00E23685">
        <w:rPr>
          <w:rFonts w:ascii="Arial" w:hAnsi="Arial" w:cs="Arial"/>
          <w:sz w:val="22"/>
          <w:szCs w:val="22"/>
        </w:rPr>
        <w:t>1, 20</w:t>
      </w:r>
      <w:r w:rsidR="00E23685" w:rsidRPr="00E23685">
        <w:rPr>
          <w:rFonts w:ascii="Arial" w:hAnsi="Arial" w:cs="Arial"/>
          <w:sz w:val="22"/>
          <w:szCs w:val="22"/>
        </w:rPr>
        <w:t>20</w:t>
      </w:r>
      <w:r w:rsidRPr="00E23685">
        <w:rPr>
          <w:rFonts w:ascii="Arial" w:hAnsi="Arial" w:cs="Arial"/>
          <w:sz w:val="22"/>
          <w:szCs w:val="22"/>
        </w:rPr>
        <w:t>, the effective date of our yearly rate increase</w:t>
      </w:r>
      <w:r w:rsidR="00E23685" w:rsidRPr="00E23685">
        <w:rPr>
          <w:rFonts w:ascii="Arial" w:hAnsi="Arial" w:cs="Arial"/>
          <w:sz w:val="22"/>
          <w:szCs w:val="22"/>
        </w:rPr>
        <w:t xml:space="preserve"> May 1, 2020</w:t>
      </w:r>
      <w:r w:rsidRPr="00E23685">
        <w:rPr>
          <w:rFonts w:ascii="Arial" w:hAnsi="Arial" w:cs="Arial"/>
          <w:sz w:val="22"/>
          <w:szCs w:val="22"/>
        </w:rPr>
        <w:t xml:space="preserve">, which represents a </w:t>
      </w:r>
      <w:r w:rsidR="009401EC" w:rsidRPr="00E23685">
        <w:rPr>
          <w:rFonts w:ascii="Arial" w:hAnsi="Arial" w:cs="Arial"/>
          <w:sz w:val="22"/>
          <w:szCs w:val="22"/>
        </w:rPr>
        <w:t>2.</w:t>
      </w:r>
      <w:r w:rsidR="00C439A7" w:rsidRPr="00E23685">
        <w:rPr>
          <w:rFonts w:ascii="Arial" w:hAnsi="Arial" w:cs="Arial"/>
          <w:sz w:val="22"/>
          <w:szCs w:val="22"/>
        </w:rPr>
        <w:t>8</w:t>
      </w:r>
      <w:r w:rsidRPr="00E23685">
        <w:rPr>
          <w:rFonts w:ascii="Arial" w:hAnsi="Arial" w:cs="Arial"/>
          <w:sz w:val="22"/>
          <w:szCs w:val="22"/>
        </w:rPr>
        <w:t xml:space="preserve">% increase from previous year.  </w:t>
      </w:r>
    </w:p>
    <w:p w14:paraId="0F9716E2" w14:textId="77777777" w:rsidR="00B71566" w:rsidRPr="00E23685" w:rsidRDefault="00B71566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</w:p>
    <w:p w14:paraId="7CA9011F" w14:textId="77777777" w:rsidR="00E23685" w:rsidRPr="00E23685" w:rsidRDefault="00E23685" w:rsidP="00E2368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bookmarkStart w:id="0" w:name="_Hlk42426225"/>
      <w:r w:rsidRPr="00E23685">
        <w:rPr>
          <w:rFonts w:ascii="Arial" w:hAnsi="Arial" w:cs="Arial"/>
          <w:sz w:val="22"/>
          <w:szCs w:val="22"/>
        </w:rPr>
        <w:t xml:space="preserve">Within the Charge Master file, there are items that have a zero price. These items </w:t>
      </w:r>
      <w:proofErr w:type="gramStart"/>
      <w:r w:rsidRPr="00E23685">
        <w:rPr>
          <w:rFonts w:ascii="Arial" w:hAnsi="Arial" w:cs="Arial"/>
          <w:sz w:val="22"/>
          <w:szCs w:val="22"/>
        </w:rPr>
        <w:t>are located in</w:t>
      </w:r>
      <w:proofErr w:type="gramEnd"/>
      <w:r w:rsidRPr="00E23685">
        <w:rPr>
          <w:rFonts w:ascii="Arial" w:hAnsi="Arial" w:cs="Arial"/>
          <w:sz w:val="22"/>
          <w:szCs w:val="22"/>
        </w:rPr>
        <w:t xml:space="preserve"> the CDM file by the following indicators:</w:t>
      </w:r>
    </w:p>
    <w:bookmarkEnd w:id="0"/>
    <w:p w14:paraId="7A9CEADC" w14:textId="77777777" w:rsidR="00E23685" w:rsidRPr="00E23685" w:rsidRDefault="00E23685" w:rsidP="00E2368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0EAE9A3" w14:textId="77777777" w:rsidR="00E23685" w:rsidRPr="00E23685" w:rsidRDefault="00E23685" w:rsidP="00E23685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E23685">
        <w:rPr>
          <w:rFonts w:ascii="Arial" w:hAnsi="Arial" w:cs="Arial"/>
          <w:sz w:val="22"/>
          <w:szCs w:val="22"/>
        </w:rPr>
        <w:t xml:space="preserve">1) Statistical codes </w:t>
      </w:r>
    </w:p>
    <w:p w14:paraId="7F120BD2" w14:textId="77777777" w:rsidR="00E23685" w:rsidRPr="00E23685" w:rsidRDefault="00E23685" w:rsidP="00E23685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23685">
        <w:rPr>
          <w:rFonts w:ascii="Arial" w:hAnsi="Arial" w:cs="Arial"/>
          <w:sz w:val="22"/>
          <w:szCs w:val="22"/>
        </w:rPr>
        <w:t xml:space="preserve">       2) Volume tracking for non-chargeable items</w:t>
      </w:r>
    </w:p>
    <w:p w14:paraId="725C6FFF" w14:textId="77777777" w:rsidR="00E23685" w:rsidRPr="00E23685" w:rsidRDefault="00E23685" w:rsidP="00E23685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E23685">
        <w:rPr>
          <w:rFonts w:ascii="Arial" w:hAnsi="Arial" w:cs="Arial"/>
          <w:sz w:val="22"/>
          <w:szCs w:val="22"/>
        </w:rPr>
        <w:t>3) Misc. codes with price override at time of entry</w:t>
      </w:r>
    </w:p>
    <w:p w14:paraId="5F417B74" w14:textId="77777777" w:rsidR="00E23685" w:rsidRPr="00E23685" w:rsidRDefault="00E23685" w:rsidP="00E23685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E23685">
        <w:rPr>
          <w:rFonts w:ascii="Arial" w:hAnsi="Arial" w:cs="Arial"/>
          <w:sz w:val="22"/>
          <w:szCs w:val="22"/>
        </w:rPr>
        <w:t>4) Not valid for this site</w:t>
      </w:r>
    </w:p>
    <w:p w14:paraId="6E29E7AE" w14:textId="77777777" w:rsidR="00E23685" w:rsidRPr="00E23685" w:rsidRDefault="00E23685" w:rsidP="00E2368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  <w:r w:rsidRPr="00E23685">
        <w:rPr>
          <w:rFonts w:ascii="Arial" w:hAnsi="Arial" w:cs="Arial"/>
          <w:sz w:val="22"/>
          <w:szCs w:val="22"/>
        </w:rPr>
        <w:t xml:space="preserve">   </w:t>
      </w:r>
      <w:bookmarkStart w:id="1" w:name="_GoBack"/>
      <w:bookmarkEnd w:id="1"/>
    </w:p>
    <w:sectPr w:rsidR="00E23685" w:rsidRPr="00E23685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F4DC4"/>
    <w:rsid w:val="005403F0"/>
    <w:rsid w:val="005644CA"/>
    <w:rsid w:val="005F21B2"/>
    <w:rsid w:val="005F4CE4"/>
    <w:rsid w:val="00610479"/>
    <w:rsid w:val="0061166D"/>
    <w:rsid w:val="00612A5D"/>
    <w:rsid w:val="0064584B"/>
    <w:rsid w:val="006605A6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30EC"/>
    <w:rsid w:val="009401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2B42"/>
    <w:rsid w:val="00AD38D3"/>
    <w:rsid w:val="00AE16F5"/>
    <w:rsid w:val="00AE3482"/>
    <w:rsid w:val="00B15BDD"/>
    <w:rsid w:val="00B23EEE"/>
    <w:rsid w:val="00B71566"/>
    <w:rsid w:val="00BA1972"/>
    <w:rsid w:val="00BB3192"/>
    <w:rsid w:val="00BC1D35"/>
    <w:rsid w:val="00BC218C"/>
    <w:rsid w:val="00BC28A7"/>
    <w:rsid w:val="00C230A4"/>
    <w:rsid w:val="00C439A7"/>
    <w:rsid w:val="00C5382A"/>
    <w:rsid w:val="00C6611B"/>
    <w:rsid w:val="00C82C9A"/>
    <w:rsid w:val="00CF3599"/>
    <w:rsid w:val="00D20130"/>
    <w:rsid w:val="00D20524"/>
    <w:rsid w:val="00D2358D"/>
    <w:rsid w:val="00D26251"/>
    <w:rsid w:val="00D418FC"/>
    <w:rsid w:val="00D517D8"/>
    <w:rsid w:val="00D60D64"/>
    <w:rsid w:val="00D63015"/>
    <w:rsid w:val="00DA2D89"/>
    <w:rsid w:val="00DA58D3"/>
    <w:rsid w:val="00DB736A"/>
    <w:rsid w:val="00DC32AB"/>
    <w:rsid w:val="00DC671A"/>
    <w:rsid w:val="00DF2CB7"/>
    <w:rsid w:val="00E056C0"/>
    <w:rsid w:val="00E23685"/>
    <w:rsid w:val="00E32AAC"/>
    <w:rsid w:val="00E54847"/>
    <w:rsid w:val="00E72DE4"/>
    <w:rsid w:val="00E87A1F"/>
    <w:rsid w:val="00E97A62"/>
    <w:rsid w:val="00EC19BF"/>
    <w:rsid w:val="00EC2DCA"/>
    <w:rsid w:val="00ED46A0"/>
    <w:rsid w:val="00ED5CDE"/>
    <w:rsid w:val="00EE5A84"/>
    <w:rsid w:val="00EF25DF"/>
    <w:rsid w:val="00F079C1"/>
    <w:rsid w:val="00F12244"/>
    <w:rsid w:val="00F26C69"/>
    <w:rsid w:val="00F530DD"/>
    <w:rsid w:val="00F626FB"/>
    <w:rsid w:val="00F7010F"/>
    <w:rsid w:val="00F97834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9FADB"/>
  <w15:docId w15:val="{AB0A3FBE-62AE-465D-B380-514E2436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7</cp:revision>
  <dcterms:created xsi:type="dcterms:W3CDTF">2019-01-10T20:12:00Z</dcterms:created>
  <dcterms:modified xsi:type="dcterms:W3CDTF">2020-08-27T22:35:00Z</dcterms:modified>
</cp:coreProperties>
</file>