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C757BD" w14:textId="73FCAF41" w:rsidR="00AE601F" w:rsidRPr="001C2E78" w:rsidRDefault="00FE211A" w:rsidP="00AE601F">
      <w:pPr>
        <w:autoSpaceDE w:val="0"/>
        <w:autoSpaceDN w:val="0"/>
        <w:adjustRightInd w:val="0"/>
        <w:spacing w:line="280" w:lineRule="exact"/>
        <w:rPr>
          <w:rFonts w:ascii="Arial" w:hAnsi="Arial"/>
          <w:color w:val="000000"/>
          <w:sz w:val="20"/>
          <w:szCs w:val="22"/>
        </w:rPr>
      </w:pPr>
      <w:r>
        <w:rPr>
          <w:rFonts w:ascii="Arial" w:hAnsi="Arial"/>
          <w:color w:val="000000"/>
          <w:sz w:val="20"/>
          <w:szCs w:val="22"/>
        </w:rPr>
        <w:t>June 30, 2020</w:t>
      </w:r>
    </w:p>
    <w:p w14:paraId="1B7DBC0A" w14:textId="77777777" w:rsidR="002D114E" w:rsidRPr="002D114E" w:rsidRDefault="002D114E" w:rsidP="003C664C">
      <w:pPr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</w:p>
    <w:p w14:paraId="41A37EF5" w14:textId="77777777" w:rsidR="003C664C" w:rsidRPr="002D114E" w:rsidRDefault="003C664C" w:rsidP="003C664C">
      <w:pPr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  <w:r w:rsidRPr="002D114E">
        <w:rPr>
          <w:rFonts w:ascii="Arial" w:hAnsi="Arial"/>
          <w:sz w:val="20"/>
          <w:szCs w:val="22"/>
        </w:rPr>
        <w:t>OSHPD – Accounting and Reporting Systems Section</w:t>
      </w:r>
    </w:p>
    <w:p w14:paraId="384A671A" w14:textId="77777777" w:rsidR="002D114E" w:rsidRPr="002D114E" w:rsidRDefault="002D114E" w:rsidP="003C664C">
      <w:pPr>
        <w:autoSpaceDE w:val="0"/>
        <w:autoSpaceDN w:val="0"/>
        <w:adjustRightInd w:val="0"/>
        <w:spacing w:line="280" w:lineRule="exact"/>
        <w:rPr>
          <w:rFonts w:ascii="Arial" w:hAnsi="Arial" w:cs="Arial"/>
          <w:sz w:val="20"/>
          <w:szCs w:val="20"/>
        </w:rPr>
      </w:pPr>
      <w:r w:rsidRPr="002D114E">
        <w:rPr>
          <w:rFonts w:ascii="Arial" w:hAnsi="Arial" w:cs="Arial"/>
          <w:sz w:val="20"/>
          <w:szCs w:val="20"/>
        </w:rPr>
        <w:t xml:space="preserve">400 R Street, Suite 250, </w:t>
      </w:r>
    </w:p>
    <w:p w14:paraId="19623214" w14:textId="77777777" w:rsidR="00EC2DCA" w:rsidRPr="002D114E" w:rsidRDefault="002D114E" w:rsidP="003C664C">
      <w:pPr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  <w:r w:rsidRPr="002D114E">
        <w:rPr>
          <w:rFonts w:ascii="Arial" w:hAnsi="Arial" w:cs="Arial"/>
          <w:sz w:val="20"/>
          <w:szCs w:val="20"/>
        </w:rPr>
        <w:t>Sacramento, CA, 95811</w:t>
      </w:r>
      <w:r w:rsidR="007F6AF0">
        <w:rPr>
          <w:rFonts w:ascii="Arial" w:hAnsi="Arial" w:cs="Arial"/>
          <w:sz w:val="20"/>
          <w:szCs w:val="20"/>
        </w:rPr>
        <w:t>-6213</w:t>
      </w:r>
    </w:p>
    <w:p w14:paraId="6727F6BD" w14:textId="77777777" w:rsidR="003C664C" w:rsidRDefault="003C664C" w:rsidP="003C664C">
      <w:pPr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</w:p>
    <w:p w14:paraId="0331A9D3" w14:textId="77777777" w:rsidR="002D114E" w:rsidRPr="002D114E" w:rsidRDefault="002D114E" w:rsidP="003C664C">
      <w:pPr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</w:p>
    <w:p w14:paraId="234CAC1E" w14:textId="33375374" w:rsidR="003C664C" w:rsidRPr="002D114E" w:rsidRDefault="003C664C" w:rsidP="003C664C">
      <w:pPr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  <w:r w:rsidRPr="002D114E">
        <w:rPr>
          <w:rFonts w:ascii="Arial" w:hAnsi="Arial"/>
          <w:sz w:val="20"/>
          <w:szCs w:val="22"/>
        </w:rPr>
        <w:t>As required by Assembly Bill 1627 &amp;1045 attached you will find the Charge Description Master, listing of charges for 25 common Out</w:t>
      </w:r>
      <w:r w:rsidR="00FE211A">
        <w:rPr>
          <w:rFonts w:ascii="Arial" w:hAnsi="Arial"/>
          <w:sz w:val="20"/>
          <w:szCs w:val="22"/>
        </w:rPr>
        <w:t>p</w:t>
      </w:r>
      <w:r w:rsidRPr="002D114E">
        <w:rPr>
          <w:rFonts w:ascii="Arial" w:hAnsi="Arial"/>
          <w:sz w:val="20"/>
          <w:szCs w:val="22"/>
        </w:rPr>
        <w:t xml:space="preserve">atient procedures and supporting documentation of calculation of percentage increase in gross revenue due to rate increases for the following facility: </w:t>
      </w:r>
    </w:p>
    <w:p w14:paraId="4F73B1AC" w14:textId="77777777" w:rsidR="003C664C" w:rsidRPr="002D114E" w:rsidRDefault="003C664C" w:rsidP="003C664C">
      <w:pPr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  <w:r w:rsidRPr="002D114E">
        <w:rPr>
          <w:rFonts w:ascii="Arial" w:hAnsi="Arial"/>
          <w:sz w:val="20"/>
          <w:szCs w:val="22"/>
        </w:rPr>
        <w:tab/>
      </w:r>
    </w:p>
    <w:tbl>
      <w:tblPr>
        <w:tblW w:w="4840" w:type="dxa"/>
        <w:tblInd w:w="1140" w:type="dxa"/>
        <w:tblLook w:val="04A0" w:firstRow="1" w:lastRow="0" w:firstColumn="1" w:lastColumn="0" w:noHBand="0" w:noVBand="1"/>
      </w:tblPr>
      <w:tblGrid>
        <w:gridCol w:w="4840"/>
      </w:tblGrid>
      <w:tr w:rsidR="0048317F" w14:paraId="109201BD" w14:textId="77777777" w:rsidTr="00FE211A">
        <w:trPr>
          <w:trHeight w:val="30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3FBDD" w14:textId="77777777" w:rsidR="0048317F" w:rsidRDefault="0048317F" w:rsidP="005130A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Arroyo Grande Community Hospital</w:t>
            </w:r>
          </w:p>
        </w:tc>
      </w:tr>
      <w:tr w:rsidR="0048317F" w14:paraId="1D177D8F" w14:textId="77777777" w:rsidTr="00FE211A">
        <w:trPr>
          <w:trHeight w:val="30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968D4" w14:textId="77777777" w:rsidR="0048317F" w:rsidRDefault="0048317F" w:rsidP="005130A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345 S. Halcyon Rd.</w:t>
            </w:r>
          </w:p>
        </w:tc>
      </w:tr>
      <w:tr w:rsidR="0048317F" w14:paraId="7DE052B1" w14:textId="77777777" w:rsidTr="00FE211A">
        <w:trPr>
          <w:trHeight w:val="30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8AA0C" w14:textId="77777777" w:rsidR="0048317F" w:rsidRDefault="0048317F" w:rsidP="005130A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Arroyo Grande, CA  93420</w:t>
            </w:r>
          </w:p>
        </w:tc>
      </w:tr>
    </w:tbl>
    <w:p w14:paraId="21D14351" w14:textId="77777777" w:rsidR="002D114E" w:rsidRPr="002D114E" w:rsidRDefault="002D114E" w:rsidP="003C664C">
      <w:pPr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</w:p>
    <w:p w14:paraId="5CCFF33D" w14:textId="0B60A026" w:rsidR="001050C6" w:rsidRPr="001050C6" w:rsidRDefault="00FA09A4" w:rsidP="001050C6">
      <w:pPr>
        <w:pStyle w:val="Text"/>
        <w:jc w:val="both"/>
        <w:rPr>
          <w:rFonts w:ascii="Arial" w:hAnsi="Arial" w:cs="Arial"/>
          <w:sz w:val="20"/>
        </w:rPr>
      </w:pPr>
      <w:r>
        <w:rPr>
          <w:rFonts w:ascii="Arial" w:hAnsi="Arial"/>
          <w:sz w:val="20"/>
          <w:szCs w:val="22"/>
        </w:rPr>
        <w:t>The attached charge master represents “the uniform schedule of charges represented by the hospital as its gross billed charge for a given service or item regardless of payer type”.  The Chargem</w:t>
      </w:r>
      <w:r w:rsidR="00C120E8">
        <w:rPr>
          <w:rFonts w:ascii="Arial" w:hAnsi="Arial"/>
          <w:sz w:val="20"/>
          <w:szCs w:val="22"/>
        </w:rPr>
        <w:t xml:space="preserve">aster reflects prices as of </w:t>
      </w:r>
      <w:r w:rsidR="00FE211A">
        <w:rPr>
          <w:rFonts w:ascii="Arial" w:hAnsi="Arial"/>
          <w:sz w:val="20"/>
          <w:szCs w:val="22"/>
        </w:rPr>
        <w:t>July</w:t>
      </w:r>
      <w:r>
        <w:rPr>
          <w:rFonts w:ascii="Arial" w:hAnsi="Arial"/>
          <w:sz w:val="20"/>
          <w:szCs w:val="22"/>
        </w:rPr>
        <w:t xml:space="preserve"> 1, 20</w:t>
      </w:r>
      <w:r w:rsidR="00FE211A">
        <w:rPr>
          <w:rFonts w:ascii="Arial" w:hAnsi="Arial"/>
          <w:sz w:val="20"/>
          <w:szCs w:val="22"/>
        </w:rPr>
        <w:t>20</w:t>
      </w:r>
      <w:r>
        <w:rPr>
          <w:rFonts w:ascii="Arial" w:hAnsi="Arial"/>
          <w:sz w:val="20"/>
          <w:szCs w:val="22"/>
        </w:rPr>
        <w:t xml:space="preserve">, the effective date of our yearly rate increase, which represents a </w:t>
      </w:r>
      <w:r w:rsidR="00BD76E1">
        <w:rPr>
          <w:rFonts w:ascii="Arial" w:hAnsi="Arial"/>
          <w:sz w:val="20"/>
          <w:szCs w:val="22"/>
        </w:rPr>
        <w:t>2</w:t>
      </w:r>
      <w:r>
        <w:rPr>
          <w:rFonts w:ascii="Arial" w:hAnsi="Arial"/>
          <w:sz w:val="20"/>
          <w:szCs w:val="22"/>
        </w:rPr>
        <w:t xml:space="preserve">% increase from previous year. </w:t>
      </w:r>
      <w:r w:rsidR="001050C6" w:rsidRPr="001050C6">
        <w:rPr>
          <w:rFonts w:ascii="Arial" w:hAnsi="Arial" w:cs="Arial"/>
          <w:sz w:val="20"/>
        </w:rPr>
        <w:t>This departure from the required date of Ju</w:t>
      </w:r>
      <w:r w:rsidR="001050C6">
        <w:rPr>
          <w:rFonts w:ascii="Arial" w:hAnsi="Arial" w:cs="Arial"/>
          <w:sz w:val="20"/>
        </w:rPr>
        <w:t>ne</w:t>
      </w:r>
      <w:r w:rsidR="001050C6" w:rsidRPr="001050C6">
        <w:rPr>
          <w:rFonts w:ascii="Arial" w:hAnsi="Arial" w:cs="Arial"/>
          <w:sz w:val="20"/>
        </w:rPr>
        <w:t xml:space="preserve"> 1, 20</w:t>
      </w:r>
      <w:r w:rsidR="001050C6">
        <w:rPr>
          <w:rFonts w:ascii="Arial" w:hAnsi="Arial" w:cs="Arial"/>
          <w:sz w:val="20"/>
        </w:rPr>
        <w:t>20</w:t>
      </w:r>
      <w:r w:rsidR="001050C6" w:rsidRPr="001050C6">
        <w:rPr>
          <w:rFonts w:ascii="Arial" w:hAnsi="Arial" w:cs="Arial"/>
          <w:sz w:val="20"/>
        </w:rPr>
        <w:t xml:space="preserve"> has been approved by Kenrick </w:t>
      </w:r>
      <w:proofErr w:type="spellStart"/>
      <w:r w:rsidR="001050C6" w:rsidRPr="001050C6">
        <w:rPr>
          <w:rFonts w:ascii="Arial" w:hAnsi="Arial" w:cs="Arial"/>
          <w:sz w:val="20"/>
        </w:rPr>
        <w:t>Kwong</w:t>
      </w:r>
      <w:proofErr w:type="spellEnd"/>
      <w:r w:rsidR="001050C6" w:rsidRPr="001050C6">
        <w:rPr>
          <w:rFonts w:ascii="Arial" w:hAnsi="Arial" w:cs="Arial"/>
          <w:sz w:val="20"/>
        </w:rPr>
        <w:t xml:space="preserve"> in light of the timing of our rate increase this year </w:t>
      </w:r>
      <w:proofErr w:type="gramStart"/>
      <w:r w:rsidR="001050C6" w:rsidRPr="001050C6">
        <w:rPr>
          <w:rFonts w:ascii="Arial" w:hAnsi="Arial" w:cs="Arial"/>
          <w:sz w:val="20"/>
        </w:rPr>
        <w:t>and in an effort</w:t>
      </w:r>
      <w:proofErr w:type="gramEnd"/>
      <w:r w:rsidR="001050C6" w:rsidRPr="001050C6">
        <w:rPr>
          <w:rFonts w:ascii="Arial" w:hAnsi="Arial" w:cs="Arial"/>
          <w:sz w:val="20"/>
        </w:rPr>
        <w:t xml:space="preserve"> to publish the most accurate estimate of prices and rate increases for the reporting year.</w:t>
      </w:r>
    </w:p>
    <w:p w14:paraId="74104D5E" w14:textId="3558FD31" w:rsidR="00FA09A4" w:rsidRDefault="00FA09A4" w:rsidP="00FA09A4">
      <w:pPr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</w:p>
    <w:p w14:paraId="30751246" w14:textId="77777777" w:rsidR="003E6E80" w:rsidRDefault="003E6E80" w:rsidP="003E6E80">
      <w:pPr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</w:p>
    <w:p w14:paraId="3EA4B736" w14:textId="77777777" w:rsidR="00FE211A" w:rsidRDefault="00FE211A" w:rsidP="00FE211A">
      <w:pPr>
        <w:autoSpaceDE w:val="0"/>
        <w:autoSpaceDN w:val="0"/>
        <w:adjustRightInd w:val="0"/>
        <w:rPr>
          <w:rFonts w:ascii="Arial" w:hAnsi="Arial"/>
          <w:sz w:val="20"/>
          <w:szCs w:val="22"/>
        </w:rPr>
      </w:pPr>
      <w:r w:rsidRPr="002D114E">
        <w:rPr>
          <w:rFonts w:ascii="Arial" w:hAnsi="Arial"/>
          <w:sz w:val="20"/>
          <w:szCs w:val="22"/>
        </w:rPr>
        <w:t xml:space="preserve">Within the Charge Master file, there are items that have a zero </w:t>
      </w:r>
      <w:r>
        <w:rPr>
          <w:rFonts w:ascii="Arial" w:hAnsi="Arial"/>
          <w:sz w:val="20"/>
          <w:szCs w:val="22"/>
        </w:rPr>
        <w:t xml:space="preserve">price. These items </w:t>
      </w:r>
      <w:proofErr w:type="gramStart"/>
      <w:r>
        <w:rPr>
          <w:rFonts w:ascii="Arial" w:hAnsi="Arial"/>
          <w:sz w:val="20"/>
          <w:szCs w:val="22"/>
        </w:rPr>
        <w:t>are located</w:t>
      </w:r>
      <w:r w:rsidRPr="002D114E">
        <w:rPr>
          <w:rFonts w:ascii="Arial" w:hAnsi="Arial"/>
          <w:sz w:val="20"/>
          <w:szCs w:val="22"/>
        </w:rPr>
        <w:t xml:space="preserve"> in</w:t>
      </w:r>
      <w:proofErr w:type="gramEnd"/>
      <w:r w:rsidRPr="002D114E">
        <w:rPr>
          <w:rFonts w:ascii="Arial" w:hAnsi="Arial"/>
          <w:sz w:val="20"/>
          <w:szCs w:val="22"/>
        </w:rPr>
        <w:t xml:space="preserve"> the CDM file by the following indicator</w:t>
      </w:r>
      <w:r>
        <w:rPr>
          <w:rFonts w:ascii="Arial" w:hAnsi="Arial"/>
          <w:sz w:val="20"/>
          <w:szCs w:val="22"/>
        </w:rPr>
        <w:t>s:</w:t>
      </w:r>
    </w:p>
    <w:p w14:paraId="5015760C" w14:textId="77777777" w:rsidR="00FE211A" w:rsidRPr="004D6FB2" w:rsidRDefault="00FE211A" w:rsidP="00FE211A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625E859F" w14:textId="77777777" w:rsidR="00FE211A" w:rsidRPr="004D6FB2" w:rsidRDefault="00FE211A" w:rsidP="00FE211A">
      <w:pPr>
        <w:autoSpaceDE w:val="0"/>
        <w:autoSpaceDN w:val="0"/>
        <w:adjustRightInd w:val="0"/>
        <w:ind w:left="360"/>
        <w:rPr>
          <w:rFonts w:ascii="Arial" w:hAnsi="Arial" w:cs="Arial"/>
          <w:sz w:val="20"/>
          <w:szCs w:val="20"/>
        </w:rPr>
      </w:pPr>
      <w:r w:rsidRPr="004D6FB2">
        <w:rPr>
          <w:rFonts w:ascii="Arial" w:hAnsi="Arial" w:cs="Arial"/>
          <w:sz w:val="20"/>
          <w:szCs w:val="20"/>
        </w:rPr>
        <w:t xml:space="preserve">1) Statistical codes </w:t>
      </w:r>
    </w:p>
    <w:p w14:paraId="5F3907BE" w14:textId="77777777" w:rsidR="00FE211A" w:rsidRPr="004D6FB2" w:rsidRDefault="00FE211A" w:rsidP="00FE211A">
      <w:pPr>
        <w:tabs>
          <w:tab w:val="left" w:pos="36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4D6FB2">
        <w:rPr>
          <w:rFonts w:ascii="Arial" w:hAnsi="Arial" w:cs="Arial"/>
          <w:sz w:val="20"/>
          <w:szCs w:val="20"/>
        </w:rPr>
        <w:t xml:space="preserve">       2) Volume tracking for non-chargeable items</w:t>
      </w:r>
    </w:p>
    <w:p w14:paraId="29EADBD7" w14:textId="77777777" w:rsidR="00FE211A" w:rsidRDefault="00FE211A" w:rsidP="00FE211A">
      <w:pPr>
        <w:autoSpaceDE w:val="0"/>
        <w:autoSpaceDN w:val="0"/>
        <w:adjustRightInd w:val="0"/>
        <w:ind w:left="360"/>
        <w:rPr>
          <w:rFonts w:ascii="Arial" w:hAnsi="Arial" w:cs="Arial"/>
          <w:sz w:val="20"/>
          <w:szCs w:val="20"/>
        </w:rPr>
      </w:pPr>
      <w:r w:rsidRPr="004D6FB2">
        <w:rPr>
          <w:rFonts w:ascii="Arial" w:hAnsi="Arial" w:cs="Arial"/>
          <w:sz w:val="20"/>
          <w:szCs w:val="20"/>
        </w:rPr>
        <w:t xml:space="preserve">3) Misc. codes with </w:t>
      </w:r>
      <w:r>
        <w:rPr>
          <w:rFonts w:ascii="Arial" w:hAnsi="Arial" w:cs="Arial"/>
          <w:sz w:val="20"/>
          <w:szCs w:val="20"/>
        </w:rPr>
        <w:t>price override at time of entry</w:t>
      </w:r>
    </w:p>
    <w:p w14:paraId="32009C73" w14:textId="77777777" w:rsidR="00FE211A" w:rsidRPr="004D6FB2" w:rsidRDefault="00FE211A" w:rsidP="00FE211A">
      <w:pPr>
        <w:autoSpaceDE w:val="0"/>
        <w:autoSpaceDN w:val="0"/>
        <w:adjustRightInd w:val="0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4) Not valid for this site</w:t>
      </w:r>
    </w:p>
    <w:p w14:paraId="5C7EBD58" w14:textId="77777777" w:rsidR="00FE211A" w:rsidRPr="002D114E" w:rsidRDefault="00FE211A" w:rsidP="00FE211A">
      <w:pPr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  <w:r w:rsidRPr="002D114E">
        <w:rPr>
          <w:rFonts w:ascii="Arial" w:hAnsi="Arial"/>
          <w:sz w:val="20"/>
          <w:szCs w:val="22"/>
        </w:rPr>
        <w:t xml:space="preserve">   </w:t>
      </w:r>
    </w:p>
    <w:p w14:paraId="21F89697" w14:textId="77777777" w:rsidR="00A11CE0" w:rsidRPr="002D114E" w:rsidRDefault="00A11CE0">
      <w:pPr>
        <w:rPr>
          <w:rFonts w:ascii="Arial" w:hAnsi="Arial"/>
          <w:sz w:val="20"/>
        </w:rPr>
      </w:pPr>
      <w:bookmarkStart w:id="0" w:name="_GoBack"/>
      <w:bookmarkEnd w:id="0"/>
    </w:p>
    <w:sectPr w:rsidR="00A11CE0" w:rsidRPr="002D114E" w:rsidSect="003C664C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664C"/>
    <w:rsid w:val="00010014"/>
    <w:rsid w:val="0002180A"/>
    <w:rsid w:val="00027EF1"/>
    <w:rsid w:val="0005061D"/>
    <w:rsid w:val="000666B6"/>
    <w:rsid w:val="00085397"/>
    <w:rsid w:val="000D40C2"/>
    <w:rsid w:val="000F4ACD"/>
    <w:rsid w:val="001050C6"/>
    <w:rsid w:val="00152A22"/>
    <w:rsid w:val="0016217F"/>
    <w:rsid w:val="00197630"/>
    <w:rsid w:val="001A43A9"/>
    <w:rsid w:val="001D333E"/>
    <w:rsid w:val="001E3E34"/>
    <w:rsid w:val="00200E3D"/>
    <w:rsid w:val="00250CC9"/>
    <w:rsid w:val="00253E4A"/>
    <w:rsid w:val="002D114E"/>
    <w:rsid w:val="002F6F04"/>
    <w:rsid w:val="0030476A"/>
    <w:rsid w:val="00321A2C"/>
    <w:rsid w:val="00321E7A"/>
    <w:rsid w:val="00327FE8"/>
    <w:rsid w:val="0035294C"/>
    <w:rsid w:val="00374840"/>
    <w:rsid w:val="00394E77"/>
    <w:rsid w:val="003B69D3"/>
    <w:rsid w:val="003C664C"/>
    <w:rsid w:val="003C7BC5"/>
    <w:rsid w:val="003E6E80"/>
    <w:rsid w:val="00413BDD"/>
    <w:rsid w:val="00436F6E"/>
    <w:rsid w:val="004549FE"/>
    <w:rsid w:val="00457262"/>
    <w:rsid w:val="0048011C"/>
    <w:rsid w:val="0048317F"/>
    <w:rsid w:val="004B2EFA"/>
    <w:rsid w:val="005403F0"/>
    <w:rsid w:val="005644CA"/>
    <w:rsid w:val="005F21B2"/>
    <w:rsid w:val="005F4CE4"/>
    <w:rsid w:val="00610479"/>
    <w:rsid w:val="00612A5D"/>
    <w:rsid w:val="0064584B"/>
    <w:rsid w:val="00663FD2"/>
    <w:rsid w:val="00690114"/>
    <w:rsid w:val="006A6299"/>
    <w:rsid w:val="006B325F"/>
    <w:rsid w:val="006D0970"/>
    <w:rsid w:val="006D6C0B"/>
    <w:rsid w:val="00707593"/>
    <w:rsid w:val="00735ECC"/>
    <w:rsid w:val="00737A39"/>
    <w:rsid w:val="00737C8C"/>
    <w:rsid w:val="00742410"/>
    <w:rsid w:val="007503FE"/>
    <w:rsid w:val="00752F97"/>
    <w:rsid w:val="00771728"/>
    <w:rsid w:val="00774256"/>
    <w:rsid w:val="00780A07"/>
    <w:rsid w:val="0079349D"/>
    <w:rsid w:val="007B2F3A"/>
    <w:rsid w:val="007C348C"/>
    <w:rsid w:val="007D368C"/>
    <w:rsid w:val="007D6484"/>
    <w:rsid w:val="007E5B59"/>
    <w:rsid w:val="007F6AF0"/>
    <w:rsid w:val="00836D7A"/>
    <w:rsid w:val="00854A5D"/>
    <w:rsid w:val="008555FC"/>
    <w:rsid w:val="00873BBB"/>
    <w:rsid w:val="008A2FBD"/>
    <w:rsid w:val="008C00B1"/>
    <w:rsid w:val="008C3FEC"/>
    <w:rsid w:val="008D7DB8"/>
    <w:rsid w:val="009330EC"/>
    <w:rsid w:val="00A11CE0"/>
    <w:rsid w:val="00A129C5"/>
    <w:rsid w:val="00A37347"/>
    <w:rsid w:val="00A37951"/>
    <w:rsid w:val="00A41831"/>
    <w:rsid w:val="00A430CD"/>
    <w:rsid w:val="00A82139"/>
    <w:rsid w:val="00AA1244"/>
    <w:rsid w:val="00AA1D7D"/>
    <w:rsid w:val="00AC257D"/>
    <w:rsid w:val="00AC750A"/>
    <w:rsid w:val="00AD38D3"/>
    <w:rsid w:val="00AE16F5"/>
    <w:rsid w:val="00AE3482"/>
    <w:rsid w:val="00AE601F"/>
    <w:rsid w:val="00B23EEE"/>
    <w:rsid w:val="00BA1972"/>
    <w:rsid w:val="00BB3192"/>
    <w:rsid w:val="00BC1D35"/>
    <w:rsid w:val="00BC218C"/>
    <w:rsid w:val="00BC28A7"/>
    <w:rsid w:val="00BD76E1"/>
    <w:rsid w:val="00C120E8"/>
    <w:rsid w:val="00C230A4"/>
    <w:rsid w:val="00C467DC"/>
    <w:rsid w:val="00C5382A"/>
    <w:rsid w:val="00C6611B"/>
    <w:rsid w:val="00C72C57"/>
    <w:rsid w:val="00C82C9A"/>
    <w:rsid w:val="00CF3599"/>
    <w:rsid w:val="00D20524"/>
    <w:rsid w:val="00D2358D"/>
    <w:rsid w:val="00D26251"/>
    <w:rsid w:val="00D418FC"/>
    <w:rsid w:val="00D517D8"/>
    <w:rsid w:val="00D60D64"/>
    <w:rsid w:val="00D63015"/>
    <w:rsid w:val="00DA58D3"/>
    <w:rsid w:val="00DB59E9"/>
    <w:rsid w:val="00DB736A"/>
    <w:rsid w:val="00DC32AB"/>
    <w:rsid w:val="00DC671A"/>
    <w:rsid w:val="00DF2CB7"/>
    <w:rsid w:val="00E056C0"/>
    <w:rsid w:val="00E32AAC"/>
    <w:rsid w:val="00E54847"/>
    <w:rsid w:val="00E72DE4"/>
    <w:rsid w:val="00E97A62"/>
    <w:rsid w:val="00EC19BF"/>
    <w:rsid w:val="00EC2DCA"/>
    <w:rsid w:val="00ED46A0"/>
    <w:rsid w:val="00ED5CDE"/>
    <w:rsid w:val="00EF25DF"/>
    <w:rsid w:val="00F12244"/>
    <w:rsid w:val="00F26C69"/>
    <w:rsid w:val="00F530DD"/>
    <w:rsid w:val="00F626FB"/>
    <w:rsid w:val="00F7010F"/>
    <w:rsid w:val="00FA09A4"/>
    <w:rsid w:val="00FD2454"/>
    <w:rsid w:val="00FE2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C24577"/>
  <w15:docId w15:val="{8203E103-17C3-4000-BC33-4F91624E3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C664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7DB8"/>
    <w:rPr>
      <w:color w:val="0000FF"/>
      <w:u w:val="single"/>
    </w:rPr>
  </w:style>
  <w:style w:type="paragraph" w:customStyle="1" w:styleId="Text">
    <w:name w:val="Text"/>
    <w:basedOn w:val="Normal"/>
    <w:uiPriority w:val="99"/>
    <w:rsid w:val="001050C6"/>
    <w:pPr>
      <w:spacing w:line="280" w:lineRule="exact"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764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3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6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221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Patricia Burritt</vt:lpstr>
    </vt:vector>
  </TitlesOfParts>
  <Company>Catholic Healthcare West</Company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Patricia Burritt</dc:title>
  <dc:creator>CHW</dc:creator>
  <cp:lastModifiedBy>Dhami, Harry@OSHPD</cp:lastModifiedBy>
  <cp:revision>8</cp:revision>
  <dcterms:created xsi:type="dcterms:W3CDTF">2019-06-19T21:37:00Z</dcterms:created>
  <dcterms:modified xsi:type="dcterms:W3CDTF">2020-08-31T16:48:00Z</dcterms:modified>
</cp:coreProperties>
</file>