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25</w:t>
      </w:r>
    </w:p>
    <w:p>
      <w:pPr>
        <w:spacing w:after="40"/>
      </w:pPr>
      <w:r>
        <w:rPr>
          <w:b/>
          <w:color w:val="1F3A5F"/>
          <w:sz w:val="60"/>
        </w:rPr>
        <w:t>Project Closure Report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Documents final project performance, acceptance, handover, outstanding items and lessons, and formally closes the project.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PRJ-2026-001-PCR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Governance, Finance  |  Focus area(s): Closing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PRJ-2026-001-PCR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Project Closure Report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Project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Sponsor / PM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Sponsor] / 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Baseline start / finish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2026-11-02 / 2027-10-29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Actual start / finish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 ] / [ 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Closure type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Completed / Terminated early</w:t>
            </w:r>
          </w:p>
        </w:tc>
      </w:tr>
    </w:tbl>
    <w:p>
      <w:pPr>
        <w:spacing w:after="40"/>
      </w:pPr>
    </w:p>
    <w:p>
      <w:pPr>
        <w:pStyle w:val="Heading1"/>
      </w:pPr>
      <w:r>
        <w:t>2. Achievement of Objectives &amp; Success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1440"/>
        <w:gridCol w:w="2015"/>
        <w:gridCol w:w="1440"/>
        <w:gridCol w:w="2304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Objective (from Charter)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Actual result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Met?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Yes / Partly / No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O2</w:t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Deliverable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015"/>
        <w:gridCol w:w="1296"/>
        <w:gridCol w:w="1872"/>
        <w:gridCol w:w="2015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Deliverable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Accepted by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Acceptance ref.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Conditions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D2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Schedule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1440"/>
        <w:gridCol w:w="1440"/>
        <w:gridCol w:w="1296"/>
        <w:gridCol w:w="2736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Actual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Variance (d)</w:t>
            </w:r>
          </w:p>
        </w:tc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Financial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68"/>
        <w:gridCol w:w="1728"/>
        <w:gridCol w:w="1728"/>
        <w:gridCol w:w="1728"/>
        <w:gridCol w:w="1440"/>
      </w:tblGrid>
      <w:tr>
        <w:trPr>
          <w:tblHeader w:val="true"/>
        </w:trPr>
        <w:tc>
          <w:tcPr>
            <w:tcW w:type="dxa" w:w="31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Baseline (CAD)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Final (CAD)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Variance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Labour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Contracts / services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Materials / equipment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Contingency used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Management reserve used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Quality Summary</w:t>
      </w:r>
    </w:p>
    <w:p>
      <w:r>
        <w:rPr>
          <w:color w:val="6B7785"/>
        </w:rPr>
        <w:t>[Quality metrics achieved, outstanding defects, audit results.]</w:t>
      </w:r>
    </w:p>
    <w:p>
      <w:pPr>
        <w:pStyle w:val="Heading1"/>
      </w:pPr>
      <w:r>
        <w:t>7. Benefits Realization &amp; Operational Handover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2160"/>
        <w:gridCol w:w="1728"/>
        <w:gridCol w:w="3024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Benefit / product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Receiving owner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Handover date</w:t>
            </w:r>
          </w:p>
        </w:tc>
        <w:tc>
          <w:tcPr>
            <w:tcW w:type="dxa" w:w="30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Measurement plan after closure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Outstanding Items &amp; Transfer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743"/>
        <w:gridCol w:w="2304"/>
        <w:gridCol w:w="1439"/>
        <w:gridCol w:w="2304"/>
      </w:tblGrid>
      <w:tr>
        <w:trPr>
          <w:tblHeader w:val="true"/>
        </w:trPr>
        <w:tc>
          <w:tcPr>
            <w:tcW w:type="dxa" w:w="374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Item (issue/risk/action)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Transferred to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Due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9. Contract &amp; Administrative Closure</w:t>
      </w:r>
    </w:p>
    <w:p>
      <w:pPr>
        <w:pStyle w:val="ListBullet"/>
      </w:pPr>
      <w:r>
        <w:t>☐ All contracts closed and final payments made</w:t>
      </w:r>
    </w:p>
    <w:p>
      <w:pPr>
        <w:pStyle w:val="ListBullet"/>
      </w:pPr>
      <w:r>
        <w:t>☐ Purchase orders closed, accruals cleared</w:t>
      </w:r>
    </w:p>
    <w:p>
      <w:pPr>
        <w:pStyle w:val="ListBullet"/>
      </w:pPr>
      <w:r>
        <w:t>☐ Resources released and feedback provided</w:t>
      </w:r>
    </w:p>
    <w:p>
      <w:pPr>
        <w:pStyle w:val="ListBullet"/>
      </w:pPr>
      <w:r>
        <w:t>☐ Access rights revoked; assets returned</w:t>
      </w:r>
    </w:p>
    <w:p>
      <w:pPr>
        <w:pStyle w:val="ListBullet"/>
      </w:pPr>
      <w:r>
        <w:t>☐ Project records archived (status 'Archived')</w:t>
      </w:r>
    </w:p>
    <w:p>
      <w:pPr>
        <w:pStyle w:val="ListBullet"/>
      </w:pPr>
      <w:r>
        <w:t>☐ Financial codes closed</w:t>
      </w:r>
    </w:p>
    <w:p>
      <w:pPr>
        <w:pStyle w:val="Heading1"/>
      </w:pPr>
      <w:r>
        <w:t>10. Lessons Learned Summary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Summarize the top lessons from the Lessons Learned Register (doc 24) by performance domain.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3743"/>
        <w:gridCol w:w="3743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Performance domain</w:t>
            </w:r>
          </w:p>
        </w:tc>
        <w:tc>
          <w:tcPr>
            <w:tcW w:type="dxa" w:w="374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Key lesson</w:t>
            </w:r>
          </w:p>
        </w:tc>
        <w:tc>
          <w:tcPr>
            <w:tcW w:type="dxa" w:w="374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Scope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Finance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Stakeholders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Resources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11. Sustainability Outcomes</w:t>
      </w:r>
    </w:p>
    <w:p>
      <w:r>
        <w:rPr>
          <w:color w:val="6B7785"/>
        </w:rPr>
        <w:t>[Environmental, social and economic outcomes against charter commitments.]</w:t>
      </w:r>
    </w:p>
    <w:p>
      <w:pPr>
        <w:pStyle w:val="Heading1"/>
      </w:pPr>
      <w:r>
        <w:t>12.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Business Owner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[Name]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Project Closure Report</w:t>
    </w:r>
    <w:r>
      <w:rPr>
        <w:b/>
        <w:color w:val="1F3A5F"/>
        <w:sz w:val="17"/>
      </w:rPr>
      <w:tab/>
      <w:t>PRJ-2026-001-PCR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25 - Project Closure Report</dc:title>
  <dc:subject>[Project Name]</dc:subject>
  <dc:creator>[Project Manager]</dc:creator>
  <cp:keywords>PRJ-2026-001-PCR; PMBOK 8; Governance, Finance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