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de texto"/>
      </w:pPr>
    </w:p>
    <w:p>
      <w:pPr>
        <w:pStyle w:val="Normal.0"/>
        <w:jc w:val="center"/>
        <w:rPr>
          <w:sz w:val="40"/>
          <w:szCs w:val="40"/>
          <w:lang w:val="pt-PT"/>
        </w:rPr>
      </w:pPr>
    </w:p>
    <w:p>
      <w:pPr>
        <w:pStyle w:val="Normal.0"/>
        <w:jc w:val="center"/>
        <w:rPr>
          <w:sz w:val="40"/>
          <w:szCs w:val="40"/>
          <w:lang w:val="pt-PT"/>
        </w:rPr>
      </w:pPr>
    </w:p>
    <w:p>
      <w:pPr>
        <w:pStyle w:val="Normal.0"/>
        <w:jc w:val="center"/>
        <w:rPr>
          <w:sz w:val="40"/>
          <w:szCs w:val="40"/>
          <w:lang w:val="pt-PT"/>
        </w:rPr>
      </w:pPr>
    </w:p>
    <w:p>
      <w:pPr>
        <w:pStyle w:val="Normal.0"/>
        <w:jc w:val="center"/>
        <w:rPr>
          <w:sz w:val="40"/>
          <w:szCs w:val="40"/>
          <w:lang w:val="pt-PT"/>
        </w:rPr>
      </w:pPr>
    </w:p>
    <w:p>
      <w:pPr>
        <w:pStyle w:val="Corpo de texto"/>
      </w:pP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00"/>
          <w:lang w:val="pt-PT"/>
        </w:rPr>
      </w:pPr>
      <w:r>
        <w:rPr>
          <w:rFonts w:ascii="Arial" w:hAnsi="Arial"/>
          <w:b w:val="1"/>
          <w:bCs w:val="1"/>
          <w:sz w:val="44"/>
          <w:szCs w:val="44"/>
          <w:shd w:val="clear" w:color="auto" w:fill="ffff00"/>
          <w:rtl w:val="0"/>
          <w:lang w:val="pt-PT"/>
        </w:rPr>
        <w:t xml:space="preserve">Compra de passagens </w:t>
      </w: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00"/>
          <w:lang w:val="pt-PT"/>
        </w:rPr>
      </w:pPr>
      <w:r>
        <w:rPr>
          <w:rFonts w:ascii="Arial" w:hAnsi="Arial"/>
          <w:b w:val="1"/>
          <w:bCs w:val="1"/>
          <w:sz w:val="44"/>
          <w:szCs w:val="44"/>
          <w:shd w:val="clear" w:color="auto" w:fill="ffff00"/>
          <w:rtl w:val="0"/>
          <w:lang w:val="pt-PT"/>
        </w:rPr>
        <w:t>Autenticacao Service</w:t>
      </w:r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Normal.0"/>
        <w:jc w:val="center"/>
        <w:rPr>
          <w:rFonts w:ascii="Arial" w:cs="Arial" w:hAnsi="Arial" w:eastAsia="Arial"/>
          <w:lang w:val="pt-PT"/>
        </w:rPr>
      </w:pPr>
      <w:r>
        <w:rPr>
          <w:rFonts w:ascii="Arial" w:hAnsi="Arial"/>
          <w:b w:val="1"/>
          <w:bCs w:val="1"/>
          <w:sz w:val="44"/>
          <w:szCs w:val="44"/>
          <w:rtl w:val="0"/>
          <w:lang w:val="pt-PT"/>
        </w:rPr>
        <w:t>Design de Servi</w:t>
      </w:r>
      <w:r>
        <w:rPr>
          <w:rFonts w:ascii="Arial" w:hAnsi="Arial" w:hint="default"/>
          <w:b w:val="1"/>
          <w:bCs w:val="1"/>
          <w:sz w:val="44"/>
          <w:szCs w:val="44"/>
          <w:rtl w:val="0"/>
          <w:lang w:val="pt-PT"/>
        </w:rPr>
        <w:t>ç</w:t>
      </w:r>
      <w:r>
        <w:rPr>
          <w:rFonts w:ascii="Arial" w:hAnsi="Arial"/>
          <w:b w:val="1"/>
          <w:bCs w:val="1"/>
          <w:sz w:val="44"/>
          <w:szCs w:val="44"/>
          <w:rtl w:val="0"/>
          <w:lang w:val="pt-PT"/>
        </w:rPr>
        <w:t>os</w:t>
      </w:r>
    </w:p>
    <w:tbl>
      <w:tblPr>
        <w:tblW w:w="905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57"/>
        <w:gridCol w:w="3300"/>
      </w:tblGrid>
      <w:tr>
        <w:tblPrEx>
          <w:shd w:val="clear" w:color="auto" w:fill="ced7e7"/>
        </w:tblPrEx>
        <w:trPr>
          <w:trHeight w:val="601" w:hRule="atLeast"/>
        </w:trPr>
        <w:tc>
          <w:tcPr>
            <w:tcW w:type="dxa" w:w="5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 xml:space="preserve">Autores: 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 xml:space="preserve">Beatriz Manaia Lourenco Berto </w:t>
            </w:r>
            <w:r>
              <w:rPr>
                <w:rFonts w:ascii="Arial" w:cs="Arial" w:hAnsi="Arial" w:eastAsia="Arial"/>
                <w:shd w:val="nil" w:color="auto" w:fill="auto"/>
              </w:rPr>
            </w:r>
          </w:p>
        </w:tc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Data de emiss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o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: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rFonts w:ascii="Arial" w:cs="Arial" w:hAnsi="Arial" w:eastAsia="Arial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601" w:hRule="atLeast"/>
        </w:trPr>
        <w:tc>
          <w:tcPr>
            <w:tcW w:type="dxa" w:w="5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Revisor:</w:t>
            </w:r>
          </w:p>
        </w:tc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Data de revis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o</w:t>
            </w:r>
            <w:r>
              <w:rPr>
                <w:rFonts w:ascii="Arial" w:cs="Arial" w:hAnsi="Arial" w:eastAsia="Arial"/>
                <w:shd w:val="nil" w:color="auto" w:fill="auto"/>
              </w:rPr>
            </w:r>
          </w:p>
        </w:tc>
      </w:tr>
    </w:tbl>
    <w:p>
      <w:pPr>
        <w:pStyle w:val="Normal.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pt-PT"/>
        </w:rPr>
        <w:br w:type="page"/>
      </w:r>
    </w:p>
    <w:p>
      <w:pPr>
        <w:pStyle w:val="Título"/>
      </w:pPr>
      <w:r>
        <w:rPr>
          <w:rtl w:val="0"/>
          <w:lang w:val="pt-PT"/>
        </w:rPr>
        <w:t>Í</w:t>
      </w:r>
      <w:r>
        <w:rPr>
          <w:rtl w:val="0"/>
          <w:lang w:val="pt-PT"/>
        </w:rPr>
        <w:t>ndice</w:t>
      </w:r>
    </w:p>
    <w:p>
      <w:pPr>
        <w:pStyle w:val="Normal.0"/>
      </w:pPr>
      <w:r>
        <w:rPr/>
        <w:fldChar w:fldCharType="begin" w:fldLock="0"/>
      </w:r>
      <w:r>
        <w:instrText xml:space="preserve"> TOC \t "Título 1, 1"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/>
          <w:rtl w:val="0"/>
        </w:rPr>
        <w:t>Objetivo do Documento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 w:hint="default"/>
          <w:rtl w:val="0"/>
        </w:rPr>
        <w:t>Especificar os Esquemas de Mensagens dos Serviços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 w:hint="default"/>
          <w:rtl w:val="0"/>
        </w:rPr>
        <w:t>Especificar Interfaces dos Serviços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 w:hint="default"/>
          <w:rtl w:val="0"/>
        </w:rPr>
        <w:t>Especificar Políticas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/>
          <w:rtl w:val="0"/>
        </w:rPr>
        <w:t>Definir as SLA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Normal.0"/>
        <w:rPr>
          <w:rFonts w:ascii="Arial" w:cs="Arial" w:hAnsi="Arial" w:eastAsia="Arial"/>
        </w:rPr>
      </w:pPr>
      <w:r>
        <w:rPr/>
        <w:fldChar w:fldCharType="end" w:fldLock="0"/>
      </w:r>
    </w:p>
    <w:p>
      <w:pPr>
        <w:pStyle w:val="Título 1"/>
        <w:tabs>
          <w:tab w:val="left" w:pos="432"/>
          <w:tab w:val="clear" w:pos="340"/>
        </w:tabs>
        <w:suppressAutoHyphens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ítulo 1"/>
        <w:numPr>
          <w:ilvl w:val="0"/>
          <w:numId w:val="7"/>
        </w:numPr>
        <w:suppressAutoHyphens w:val="0"/>
      </w:pPr>
      <w:bookmarkStart w:name="_Toc" w:id="0"/>
      <w:r>
        <w:rPr>
          <w:rFonts w:ascii="Arial" w:hAnsi="Arial"/>
          <w:rtl w:val="0"/>
          <w:lang w:val="pt-PT"/>
        </w:rPr>
        <w:t>Objetivo do Documento</w:t>
      </w:r>
      <w:bookmarkEnd w:id="0"/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</w:p>
    <w:p>
      <w:pPr>
        <w:pStyle w:val="Normal.0"/>
        <w:spacing w:line="360" w:lineRule="auto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 xml:space="preserve">O objetivo deste documento </w:t>
      </w: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>descrever o design dos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os, incluindo suas interfaces, esquemas de mensagens, pol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ticas e acordos de n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vel de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 (SLA), de forma a orientar sua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garantir a correta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entre eles.</w:t>
      </w:r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Título 1"/>
        <w:numPr>
          <w:ilvl w:val="0"/>
          <w:numId w:val="8"/>
        </w:numPr>
        <w:bidi w:val="0"/>
        <w:ind w:right="0"/>
        <w:jc w:val="both"/>
        <w:rPr>
          <w:rFonts w:ascii="Arial" w:cs="Arial" w:hAnsi="Arial" w:eastAsia="Arial"/>
          <w:rtl w:val="0"/>
        </w:rPr>
      </w:pPr>
      <w:bookmarkStart w:name="_Toc1" w:id="1"/>
      <w:r>
        <w:rPr>
          <w:rFonts w:ascii="Arial" w:hAnsi="Arial"/>
          <w:rtl w:val="0"/>
          <w:lang w:val="pt-PT"/>
        </w:rPr>
        <w:t>Especificar os Esquemas de Mensagens dos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os</w:t>
      </w:r>
      <w:bookmarkEnd w:id="1"/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  <w:r>
        <w:rPr>
          <w:rFonts w:ascii="Arial" w:hAnsi="Arial"/>
          <w:shd w:val="clear" w:color="auto" w:fill="ffff00"/>
          <w:rtl w:val="0"/>
          <w:lang w:val="pt-PT"/>
        </w:rPr>
        <w:t>Para cada servi</w:t>
      </w:r>
      <w:r>
        <w:rPr>
          <w:rFonts w:ascii="Arial" w:hAnsi="Arial" w:hint="default"/>
          <w:shd w:val="clear" w:color="auto" w:fill="ffff00"/>
          <w:rtl w:val="0"/>
          <w:lang w:val="pt-PT"/>
        </w:rPr>
        <w:t>ç</w:t>
      </w:r>
      <w:r>
        <w:rPr>
          <w:rFonts w:ascii="Arial" w:hAnsi="Arial"/>
          <w:shd w:val="clear" w:color="auto" w:fill="ffff00"/>
          <w:rtl w:val="0"/>
          <w:lang w:val="pt-PT"/>
        </w:rPr>
        <w:t>o, especificar as mensagens de entrada (requisi</w:t>
      </w:r>
      <w:r>
        <w:rPr>
          <w:rFonts w:ascii="Arial" w:hAnsi="Arial" w:hint="default"/>
          <w:shd w:val="clear" w:color="auto" w:fill="ffff00"/>
          <w:rtl w:val="0"/>
          <w:lang w:val="pt-PT"/>
        </w:rPr>
        <w:t>çã</w:t>
      </w:r>
      <w:r>
        <w:rPr>
          <w:rFonts w:ascii="Arial" w:hAnsi="Arial"/>
          <w:shd w:val="clear" w:color="auto" w:fill="ffff00"/>
          <w:rtl w:val="0"/>
          <w:lang w:val="pt-PT"/>
        </w:rPr>
        <w:t>o) e sa</w:t>
      </w:r>
      <w:r>
        <w:rPr>
          <w:rFonts w:ascii="Arial" w:hAnsi="Arial" w:hint="default"/>
          <w:shd w:val="clear" w:color="auto" w:fill="ffff00"/>
          <w:rtl w:val="0"/>
          <w:lang w:val="pt-PT"/>
        </w:rPr>
        <w:t>í</w:t>
      </w:r>
      <w:r>
        <w:rPr>
          <w:rFonts w:ascii="Arial" w:hAnsi="Arial"/>
          <w:shd w:val="clear" w:color="auto" w:fill="ffff00"/>
          <w:rtl w:val="0"/>
          <w:lang w:val="pt-PT"/>
        </w:rPr>
        <w:t>da (resposta) de cada opera</w:t>
      </w:r>
      <w:r>
        <w:rPr>
          <w:rFonts w:ascii="Arial" w:hAnsi="Arial" w:hint="default"/>
          <w:shd w:val="clear" w:color="auto" w:fill="ffff00"/>
          <w:rtl w:val="0"/>
          <w:lang w:val="pt-PT"/>
        </w:rPr>
        <w:t>çã</w:t>
      </w:r>
      <w:r>
        <w:rPr>
          <w:rFonts w:ascii="Arial" w:hAnsi="Arial"/>
          <w:shd w:val="clear" w:color="auto" w:fill="ffff00"/>
          <w:rtl w:val="0"/>
          <w:lang w:val="pt-PT"/>
        </w:rPr>
        <w:t>o, detalhando os campos e seus respectivos tipos de dados.</w:t>
      </w:r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  <w:r>
        <w:rPr>
          <w:rFonts w:ascii="Arial" w:cs="Arial" w:hAnsi="Arial" w:eastAsia="Arial"/>
          <w:shd w:val="clear" w:color="auto" w:fill="ffff00"/>
          <w:lang w:val="pt-PT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5755640" cy="12725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2725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Título 1"/>
        <w:numPr>
          <w:ilvl w:val="0"/>
          <w:numId w:val="8"/>
        </w:numPr>
        <w:bidi w:val="0"/>
        <w:ind w:right="0"/>
        <w:jc w:val="both"/>
        <w:rPr>
          <w:rFonts w:ascii="Arial" w:cs="Arial" w:hAnsi="Arial" w:eastAsia="Arial"/>
          <w:rtl w:val="0"/>
        </w:rPr>
      </w:pPr>
      <w:bookmarkStart w:name="_Toc2" w:id="2"/>
      <w:r>
        <w:rPr>
          <w:rFonts w:ascii="Arial" w:hAnsi="Arial"/>
          <w:rtl w:val="0"/>
          <w:lang w:val="pt-PT"/>
        </w:rPr>
        <w:t>Especificar Interfaces dos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os</w:t>
      </w:r>
      <w:bookmarkEnd w:id="2"/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  <w:r>
        <w:rPr>
          <w:rFonts w:ascii="Arial" w:hAnsi="Arial"/>
          <w:shd w:val="clear" w:color="auto" w:fill="ffff00"/>
          <w:rtl w:val="0"/>
          <w:lang w:val="pt-PT"/>
        </w:rPr>
        <w:t>Para cada servi</w:t>
      </w:r>
      <w:r>
        <w:rPr>
          <w:rFonts w:ascii="Arial" w:hAnsi="Arial" w:hint="default"/>
          <w:shd w:val="clear" w:color="auto" w:fill="ffff00"/>
          <w:rtl w:val="0"/>
          <w:lang w:val="pt-PT"/>
        </w:rPr>
        <w:t>ç</w:t>
      </w:r>
      <w:r>
        <w:rPr>
          <w:rFonts w:ascii="Arial" w:hAnsi="Arial"/>
          <w:shd w:val="clear" w:color="auto" w:fill="ffff00"/>
          <w:rtl w:val="0"/>
          <w:lang w:val="pt-PT"/>
        </w:rPr>
        <w:t>o, descrever sua interface, indicando as opera</w:t>
      </w:r>
      <w:r>
        <w:rPr>
          <w:rFonts w:ascii="Arial" w:hAnsi="Arial" w:hint="default"/>
          <w:shd w:val="clear" w:color="auto" w:fill="ffff00"/>
          <w:rtl w:val="0"/>
          <w:lang w:val="pt-PT"/>
        </w:rPr>
        <w:t>çõ</w:t>
      </w:r>
      <w:r>
        <w:rPr>
          <w:rFonts w:ascii="Arial" w:hAnsi="Arial"/>
          <w:shd w:val="clear" w:color="auto" w:fill="ffff00"/>
          <w:rtl w:val="0"/>
          <w:lang w:val="pt-PT"/>
        </w:rPr>
        <w:t>es, os par</w:t>
      </w:r>
      <w:r>
        <w:rPr>
          <w:rFonts w:ascii="Arial" w:hAnsi="Arial" w:hint="default"/>
          <w:shd w:val="clear" w:color="auto" w:fill="ffff00"/>
          <w:rtl w:val="0"/>
          <w:lang w:val="pt-PT"/>
        </w:rPr>
        <w:t>â</w:t>
      </w:r>
      <w:r>
        <w:rPr>
          <w:rFonts w:ascii="Arial" w:hAnsi="Arial"/>
          <w:shd w:val="clear" w:color="auto" w:fill="ffff00"/>
          <w:rtl w:val="0"/>
          <w:lang w:val="pt-PT"/>
        </w:rPr>
        <w:t>metros de entrada e os dados retornados em cada opera</w:t>
      </w:r>
      <w:r>
        <w:rPr>
          <w:rFonts w:ascii="Arial" w:hAnsi="Arial" w:hint="default"/>
          <w:shd w:val="clear" w:color="auto" w:fill="ffff00"/>
          <w:rtl w:val="0"/>
          <w:lang w:val="pt-PT"/>
        </w:rPr>
        <w:t>çã</w:t>
      </w:r>
      <w:r>
        <w:rPr>
          <w:rFonts w:ascii="Arial" w:hAnsi="Arial"/>
          <w:shd w:val="clear" w:color="auto" w:fill="ffff00"/>
          <w:rtl w:val="0"/>
          <w:lang w:val="pt-PT"/>
        </w:rPr>
        <w:t>o.</w:t>
      </w:r>
    </w:p>
    <w:p>
      <w:pPr>
        <w:pStyle w:val="Normal.0"/>
        <w:rPr>
          <w:rFonts w:ascii="Arial" w:cs="Arial" w:hAnsi="Arial" w:eastAsia="Arial"/>
          <w:lang w:val="pt-PT"/>
        </w:rPr>
      </w:pPr>
      <w:r>
        <w:rPr>
          <w:rFonts w:ascii="Arial" w:cs="Arial" w:hAnsi="Arial" w:eastAsia="Arial"/>
          <w:shd w:val="clear" w:color="auto" w:fill="ffff00"/>
          <w:lang w:val="pt-PT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5755640" cy="19023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902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ítulo 1"/>
        <w:numPr>
          <w:ilvl w:val="0"/>
          <w:numId w:val="8"/>
        </w:numPr>
        <w:bidi w:val="0"/>
        <w:ind w:right="0"/>
        <w:jc w:val="both"/>
        <w:rPr>
          <w:rFonts w:ascii="Arial" w:cs="Arial" w:hAnsi="Arial" w:eastAsia="Arial"/>
          <w:rtl w:val="0"/>
        </w:rPr>
      </w:pPr>
      <w:bookmarkStart w:name="_Toc3" w:id="3"/>
      <w:r>
        <w:rPr>
          <w:rFonts w:ascii="Arial" w:hAnsi="Arial"/>
          <w:rtl w:val="0"/>
          <w:lang w:val="pt-PT"/>
        </w:rPr>
        <w:t>Especificar Pol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 xml:space="preserve">ticas </w:t>
      </w:r>
      <w:bookmarkEnd w:id="3"/>
    </w:p>
    <w:p>
      <w:pPr>
        <w:pStyle w:val="Normal.0"/>
        <w:rPr>
          <w:rFonts w:ascii="Arial" w:cs="Arial" w:hAnsi="Arial" w:eastAsia="Arial"/>
          <w:lang w:val="pt-PT"/>
        </w:rPr>
      </w:pPr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  <w:r>
        <w:rPr>
          <w:rFonts w:ascii="Arial" w:hAnsi="Arial"/>
          <w:shd w:val="clear" w:color="auto" w:fill="ffff00"/>
          <w:rtl w:val="0"/>
          <w:lang w:val="pt-PT"/>
        </w:rPr>
        <w:t>Para cada servi</w:t>
      </w:r>
      <w:r>
        <w:rPr>
          <w:rFonts w:ascii="Arial" w:hAnsi="Arial" w:hint="default"/>
          <w:shd w:val="clear" w:color="auto" w:fill="ffff00"/>
          <w:rtl w:val="0"/>
          <w:lang w:val="pt-PT"/>
        </w:rPr>
        <w:t>ç</w:t>
      </w:r>
      <w:r>
        <w:rPr>
          <w:rFonts w:ascii="Arial" w:hAnsi="Arial"/>
          <w:shd w:val="clear" w:color="auto" w:fill="ffff00"/>
          <w:rtl w:val="0"/>
          <w:lang w:val="pt-PT"/>
        </w:rPr>
        <w:t>o, descrever suas pol</w:t>
      </w:r>
      <w:r>
        <w:rPr>
          <w:rFonts w:ascii="Arial" w:hAnsi="Arial" w:hint="default"/>
          <w:shd w:val="clear" w:color="auto" w:fill="ffff00"/>
          <w:rtl w:val="0"/>
          <w:lang w:val="pt-PT"/>
        </w:rPr>
        <w:t>í</w:t>
      </w:r>
      <w:r>
        <w:rPr>
          <w:rFonts w:ascii="Arial" w:hAnsi="Arial"/>
          <w:shd w:val="clear" w:color="auto" w:fill="ffff00"/>
          <w:rtl w:val="0"/>
          <w:lang w:val="pt-PT"/>
        </w:rPr>
        <w:t>ticas, indicando regras de seguran</w:t>
      </w:r>
      <w:r>
        <w:rPr>
          <w:rFonts w:ascii="Arial" w:hAnsi="Arial" w:hint="default"/>
          <w:shd w:val="clear" w:color="auto" w:fill="ffff00"/>
          <w:rtl w:val="0"/>
          <w:lang w:val="pt-PT"/>
        </w:rPr>
        <w:t>ç</w:t>
      </w:r>
      <w:r>
        <w:rPr>
          <w:rFonts w:ascii="Arial" w:hAnsi="Arial"/>
          <w:shd w:val="clear" w:color="auto" w:fill="ffff00"/>
          <w:rtl w:val="0"/>
          <w:lang w:val="pt-PT"/>
        </w:rPr>
        <w:t>a, autentica</w:t>
      </w:r>
      <w:r>
        <w:rPr>
          <w:rFonts w:ascii="Arial" w:hAnsi="Arial" w:hint="default"/>
          <w:shd w:val="clear" w:color="auto" w:fill="ffff00"/>
          <w:rtl w:val="0"/>
          <w:lang w:val="pt-PT"/>
        </w:rPr>
        <w:t>çã</w:t>
      </w:r>
      <w:r>
        <w:rPr>
          <w:rFonts w:ascii="Arial" w:hAnsi="Arial"/>
          <w:shd w:val="clear" w:color="auto" w:fill="ffff00"/>
          <w:rtl w:val="0"/>
          <w:lang w:val="pt-PT"/>
        </w:rPr>
        <w:t>o, autoriza</w:t>
      </w:r>
      <w:r>
        <w:rPr>
          <w:rFonts w:ascii="Arial" w:hAnsi="Arial" w:hint="default"/>
          <w:shd w:val="clear" w:color="auto" w:fill="ffff00"/>
          <w:rtl w:val="0"/>
          <w:lang w:val="pt-PT"/>
        </w:rPr>
        <w:t>çã</w:t>
      </w:r>
      <w:r>
        <w:rPr>
          <w:rFonts w:ascii="Arial" w:hAnsi="Arial"/>
          <w:shd w:val="clear" w:color="auto" w:fill="ffff00"/>
          <w:rtl w:val="0"/>
          <w:lang w:val="pt-PT"/>
        </w:rPr>
        <w:t>o, controle de acesso e poss</w:t>
      </w:r>
      <w:r>
        <w:rPr>
          <w:rFonts w:ascii="Arial" w:hAnsi="Arial" w:hint="default"/>
          <w:shd w:val="clear" w:color="auto" w:fill="ffff00"/>
          <w:rtl w:val="0"/>
          <w:lang w:val="pt-PT"/>
        </w:rPr>
        <w:t>í</w:t>
      </w:r>
      <w:r>
        <w:rPr>
          <w:rFonts w:ascii="Arial" w:hAnsi="Arial"/>
          <w:shd w:val="clear" w:color="auto" w:fill="ffff00"/>
          <w:rtl w:val="0"/>
          <w:lang w:val="pt-PT"/>
        </w:rPr>
        <w:t>veis restri</w:t>
      </w:r>
      <w:r>
        <w:rPr>
          <w:rFonts w:ascii="Arial" w:hAnsi="Arial" w:hint="default"/>
          <w:shd w:val="clear" w:color="auto" w:fill="ffff00"/>
          <w:rtl w:val="0"/>
          <w:lang w:val="pt-PT"/>
        </w:rPr>
        <w:t>çõ</w:t>
      </w:r>
      <w:r>
        <w:rPr>
          <w:rFonts w:ascii="Arial" w:hAnsi="Arial"/>
          <w:shd w:val="clear" w:color="auto" w:fill="ffff00"/>
          <w:rtl w:val="0"/>
          <w:lang w:val="pt-PT"/>
        </w:rPr>
        <w:t>es de uso.</w:t>
      </w:r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</w:p>
    <w:p>
      <w:pPr>
        <w:pStyle w:val="Normal.0"/>
        <w:spacing w:line="360" w:lineRule="auto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Criptografia da senha HTTPS obrigat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rio TLS 1.2+</w:t>
      </w:r>
    </w:p>
    <w:p>
      <w:pPr>
        <w:pStyle w:val="Normal.0"/>
        <w:spacing w:line="360" w:lineRule="auto"/>
        <w:rPr>
          <w:rFonts w:ascii="Arial" w:cs="Arial" w:hAnsi="Arial" w:eastAsia="Arial"/>
          <w:lang w:val="pt-PT"/>
        </w:rPr>
      </w:pPr>
    </w:p>
    <w:p>
      <w:pPr>
        <w:pStyle w:val="Título 1"/>
        <w:numPr>
          <w:ilvl w:val="0"/>
          <w:numId w:val="8"/>
        </w:numPr>
        <w:bidi w:val="0"/>
        <w:ind w:right="0"/>
        <w:jc w:val="both"/>
        <w:rPr>
          <w:rFonts w:ascii="Arial" w:cs="Arial" w:hAnsi="Arial" w:eastAsia="Arial"/>
          <w:rtl w:val="0"/>
        </w:rPr>
      </w:pPr>
      <w:bookmarkStart w:name="_Toc4" w:id="4"/>
      <w:r>
        <w:rPr>
          <w:rFonts w:ascii="Arial" w:hAnsi="Arial"/>
          <w:rtl w:val="0"/>
          <w:lang w:val="pt-PT"/>
        </w:rPr>
        <w:t xml:space="preserve">Definir as SLA  </w:t>
      </w:r>
      <w:bookmarkEnd w:id="4"/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  <w:r>
        <w:rPr>
          <w:rFonts w:ascii="Arial" w:hAnsi="Arial"/>
          <w:shd w:val="clear" w:color="auto" w:fill="ffff00"/>
          <w:rtl w:val="0"/>
          <w:lang w:val="pt-PT"/>
        </w:rPr>
        <w:t>Para cada servi</w:t>
      </w:r>
      <w:r>
        <w:rPr>
          <w:rFonts w:ascii="Arial" w:hAnsi="Arial" w:hint="default"/>
          <w:shd w:val="clear" w:color="auto" w:fill="ffff00"/>
          <w:rtl w:val="0"/>
          <w:lang w:val="pt-PT"/>
        </w:rPr>
        <w:t>ç</w:t>
      </w:r>
      <w:r>
        <w:rPr>
          <w:rFonts w:ascii="Arial" w:hAnsi="Arial"/>
          <w:shd w:val="clear" w:color="auto" w:fill="ffff00"/>
          <w:rtl w:val="0"/>
          <w:lang w:val="pt-PT"/>
        </w:rPr>
        <w:t>o, descrever seu SLA, indicando metas de disponibilidade, tempo de resposta esperado, capacidade de atendimento e comportamento em caso de falhas.</w:t>
      </w:r>
    </w:p>
    <w:p>
      <w:pPr>
        <w:pStyle w:val="Normal.0"/>
        <w:rPr>
          <w:rFonts w:ascii="Arial" w:cs="Arial" w:hAnsi="Arial" w:eastAsia="Arial"/>
          <w:shd w:val="clear" w:color="auto" w:fill="ffff00"/>
          <w:lang w:val="pt-PT"/>
        </w:rPr>
      </w:pPr>
      <w:r>
        <w:rPr>
          <w:rFonts w:ascii="Arial" w:hAnsi="Arial"/>
          <w:shd w:val="clear" w:color="auto" w:fill="ffff00"/>
          <w:rtl w:val="0"/>
          <w:lang w:val="pt-PT"/>
        </w:rPr>
        <w:t xml:space="preserve"> </w:t>
      </w:r>
    </w:p>
    <w:p>
      <w:pPr>
        <w:pStyle w:val="Normal.0"/>
        <w:spacing w:line="360" w:lineRule="auto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rtl w:val="0"/>
          <w:lang w:val="pt-PT"/>
        </w:rPr>
        <w:t>Disponibilidade: 99%</w:t>
      </w:r>
    </w:p>
    <w:p>
      <w:pPr>
        <w:pStyle w:val="Normal.0"/>
        <w:spacing w:line="360" w:lineRule="auto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Suporte: horario comercial (8h-18h)</w:t>
      </w:r>
    </w:p>
    <w:p>
      <w:pPr>
        <w:pStyle w:val="Normal.0"/>
        <w:spacing w:line="360" w:lineRule="auto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Tempo de resposta: ate 2s</w:t>
      </w:r>
    </w:p>
    <w:p>
      <w:pPr>
        <w:pStyle w:val="Normal.0"/>
        <w:spacing w:line="360" w:lineRule="auto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Taxa de sucesso: 80%</w:t>
      </w:r>
    </w:p>
    <w:p>
      <w:pPr>
        <w:pStyle w:val="Normal.0"/>
        <w:spacing w:line="360" w:lineRule="auto"/>
      </w:pPr>
      <w:r>
        <w:rPr>
          <w:rFonts w:ascii="Arial" w:hAnsi="Arial"/>
          <w:rtl w:val="0"/>
          <w:lang w:val="pt-PT"/>
        </w:rPr>
        <w:t>Capacidade300 req/min</w:t>
      </w:r>
    </w:p>
    <w:sectPr>
      <w:headerReference w:type="default" r:id="rId6"/>
      <w:footerReference w:type="default" r:id="rId7"/>
      <w:pgSz w:w="11900" w:h="16840" w:orient="portrait"/>
      <w:pgMar w:top="1418" w:right="1418" w:bottom="1418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pBdr>
        <w:top w:val="single" w:color="000000" w:sz="4" w:space="0" w:shadow="0" w:frame="0"/>
        <w:left w:val="nil"/>
        <w:bottom w:val="nil"/>
        <w:right w:val="nil"/>
      </w:pBdr>
    </w:pPr>
    <w:r>
      <w:rPr>
        <w:rFonts w:ascii="Arial" w:hAnsi="Arial"/>
        <w:rtl w:val="0"/>
        <w:lang w:val="pt-PT"/>
      </w:rPr>
      <w:t>TPM_Fase de Design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bidi w:val="0"/>
      <w:spacing w:line="360" w:lineRule="auto"/>
      <w:ind w:left="0" w:right="0" w:firstLine="0"/>
      <w:jc w:val="center"/>
      <w:rPr>
        <w:b w:val="1"/>
        <w:bCs w:val="1"/>
        <w:sz w:val="32"/>
        <w:szCs w:val="32"/>
        <w:shd w:val="nil" w:color="auto" w:fill="auto"/>
        <w:rtl w:val="0"/>
      </w:rPr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6" name="officeArt object" descr="Retâ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b w:val="0"/>
        <w:bCs w:val="0"/>
        <w:sz w:val="24"/>
        <w:szCs w:val="24"/>
        <w:shd w:val="nil" w:color="auto" w:fill="auto"/>
      </w:rPr>
      <w:drawing xmlns:a="http://schemas.openxmlformats.org/drawingml/2006/main">
        <wp:inline distT="0" distB="0" distL="0" distR="0">
          <wp:extent cx="884688" cy="542514"/>
          <wp:effectExtent l="0" t="0" r="0" b="0"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688" cy="54251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b w:val="0"/>
        <w:bCs w:val="0"/>
        <w:sz w:val="24"/>
        <w:szCs w:val="24"/>
        <w:shd w:val="nil" w:color="auto" w:fill="auto"/>
      </w:rPr>
      <w:tab/>
    </w:r>
    <w:r>
      <w:rPr>
        <w:b w:val="1"/>
        <w:bCs w:val="1"/>
        <w:sz w:val="32"/>
        <w:szCs w:val="32"/>
        <w:shd w:val="nil" w:color="auto" w:fill="auto"/>
        <w:rtl w:val="0"/>
        <w:lang w:val="pt-PT"/>
      </w:rPr>
      <w:t>CENTRO UNIVERSIT</w:t>
    </w:r>
    <w:r>
      <w:rPr>
        <w:b w:val="1"/>
        <w:bCs w:val="1"/>
        <w:sz w:val="32"/>
        <w:szCs w:val="32"/>
        <w:shd w:val="nil" w:color="auto" w:fill="auto"/>
        <w:rtl w:val="0"/>
        <w:lang w:val="pt-PT"/>
      </w:rPr>
      <w:t>Á</w:t>
    </w:r>
    <w:r>
      <w:rPr>
        <w:b w:val="1"/>
        <w:bCs w:val="1"/>
        <w:sz w:val="32"/>
        <w:szCs w:val="32"/>
        <w:shd w:val="nil" w:color="auto" w:fill="auto"/>
        <w:rtl w:val="0"/>
        <w:lang w:val="pt-PT"/>
      </w:rPr>
      <w:t>RIO FEI</w:t>
    </w:r>
  </w:p>
  <w:p>
    <w:pPr>
      <w:pStyle w:val="Normal.0"/>
      <w:bidi w:val="0"/>
      <w:ind w:left="0" w:right="0" w:firstLine="0"/>
      <w:jc w:val="center"/>
      <w:rPr>
        <w:sz w:val="20"/>
        <w:szCs w:val="20"/>
        <w:shd w:val="nil" w:color="auto" w:fill="auto"/>
        <w:rtl w:val="0"/>
      </w:rPr>
    </w:pPr>
    <w:r>
      <w:rPr>
        <w:sz w:val="16"/>
        <w:szCs w:val="16"/>
        <w:shd w:val="nil" w:color="auto" w:fill="auto"/>
        <w:rtl w:val="0"/>
        <w:lang w:val="pt-PT"/>
      </w:rPr>
      <w:t>A</w:t>
    </w:r>
    <w:r>
      <w:rPr>
        <w:sz w:val="20"/>
        <w:szCs w:val="20"/>
        <w:shd w:val="nil" w:color="auto" w:fill="auto"/>
        <w:rtl w:val="0"/>
        <w:lang w:val="pt-PT"/>
      </w:rPr>
      <w:t>venida Humberto de Alencar Castelo Branco, 3972, CEP: 09850-901 S</w:t>
    </w:r>
    <w:r>
      <w:rPr>
        <w:sz w:val="20"/>
        <w:szCs w:val="20"/>
        <w:shd w:val="nil" w:color="auto" w:fill="auto"/>
        <w:rtl w:val="0"/>
        <w:lang w:val="pt-PT"/>
      </w:rPr>
      <w:t>ã</w:t>
    </w:r>
    <w:r>
      <w:rPr>
        <w:sz w:val="20"/>
        <w:szCs w:val="20"/>
        <w:shd w:val="nil" w:color="auto" w:fill="auto"/>
        <w:rtl w:val="0"/>
        <w:lang w:val="pt-PT"/>
      </w:rPr>
      <w:t>o Bernardo do Campo</w:t>
    </w:r>
  </w:p>
  <w:p>
    <w:pPr>
      <w:pStyle w:val="Normal.0"/>
      <w:bidi w:val="0"/>
      <w:ind w:left="0" w:right="0" w:firstLine="0"/>
      <w:jc w:val="center"/>
      <w:rPr>
        <w:sz w:val="20"/>
        <w:szCs w:val="20"/>
        <w:shd w:val="nil" w:color="auto" w:fill="auto"/>
        <w:rtl w:val="0"/>
      </w:rPr>
    </w:pPr>
    <w:r>
      <w:rPr>
        <w:sz w:val="20"/>
        <w:szCs w:val="20"/>
        <w:shd w:val="nil" w:color="auto" w:fill="auto"/>
        <w:rtl w:val="0"/>
        <w:lang w:val="pt-PT"/>
      </w:rPr>
      <w:t>Telefone: (011) 4353-2900     Fax (011) 4109-5994</w:t>
    </w:r>
  </w:p>
  <w:p>
    <w:pPr>
      <w:pStyle w:val="Normal.0"/>
      <w:pBdr>
        <w:top w:val="single" w:color="000000" w:sz="4" w:space="0" w:shadow="0" w:frame="0"/>
        <w:left w:val="nil"/>
        <w:bottom w:val="nil"/>
        <w:right w:val="nil"/>
      </w:pBdr>
      <w:bidi w:val="0"/>
      <w:ind w:left="0" w:right="0" w:firstLine="0"/>
      <w:jc w:val="center"/>
      <w:rPr>
        <w:shd w:val="nil" w:color="auto" w:fill="auto"/>
        <w:rtl w:val="0"/>
        <w:lang w:val="pt-PT"/>
      </w:rPr>
    </w:pPr>
    <w:r>
      <w:rPr>
        <w:shd w:val="nil" w:color="auto" w:fill="auto"/>
        <w:rtl w:val="0"/>
        <w:lang w:val="pt-PT"/>
      </w:rPr>
      <w:t>Curso de Ci</w:t>
    </w:r>
    <w:r>
      <w:rPr>
        <w:shd w:val="nil" w:color="auto" w:fill="auto"/>
        <w:rtl w:val="0"/>
        <w:lang w:val="pt-PT"/>
      </w:rPr>
      <w:t>ê</w:t>
    </w:r>
    <w:r>
      <w:rPr>
        <w:shd w:val="nil" w:color="auto" w:fill="auto"/>
        <w:rtl w:val="0"/>
        <w:lang w:val="pt-PT"/>
      </w:rPr>
      <w:t>ncias da Computa</w:t>
    </w:r>
    <w:r>
      <w:rPr>
        <w:shd w:val="nil" w:color="auto" w:fill="auto"/>
        <w:rtl w:val="0"/>
        <w:lang w:val="pt-PT"/>
      </w:rPr>
      <w:t>çã</w:t>
    </w:r>
    <w:r>
      <w:rPr>
        <w:shd w:val="nil" w:color="auto" w:fill="auto"/>
        <w:rtl w:val="0"/>
        <w:lang w:val="pt-PT"/>
      </w:rPr>
      <w:t>o</w:t>
    </w:r>
  </w:p>
  <w:p>
    <w:pPr>
      <w:pStyle w:val="Cabeçalho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5032" w:hanging="35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70" w:hanging="27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Estilo Importado 1"/>
  </w:abstractNum>
  <w:abstractNum w:abstractNumId="2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tabs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left" w:pos="432"/>
          <w:tab w:val="clear" w:pos="340"/>
        </w:tabs>
        <w:ind w:left="5245" w:hanging="56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432"/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432"/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432"/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432"/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432"/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432"/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432"/>
          <w:tab w:val="clear" w:pos="340"/>
        </w:tabs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213" w:hanging="2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032" w:hanging="35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450" w:hanging="4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40" w:hanging="5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630" w:hanging="6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10" w:hanging="81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900" w:hanging="9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990" w:hanging="99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213" w:hanging="2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032" w:hanging="35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450" w:hanging="4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40" w:hanging="5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630" w:hanging="6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10" w:hanging="81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900" w:hanging="9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990" w:hanging="99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213" w:hanging="2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032" w:hanging="35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450" w:hanging="4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40" w:hanging="5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630" w:hanging="6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10" w:hanging="81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900" w:hanging="9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990" w:hanging="99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213" w:hanging="2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032" w:hanging="35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450" w:hanging="4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40" w:hanging="5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630" w:hanging="6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10" w:hanging="81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900" w:hanging="9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990" w:hanging="99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</w:num>
  <w:num w:numId="7">
    <w:abstractNumId w:val="1"/>
  </w:num>
  <w:num w:numId="8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340"/>
          </w:tabs>
          <w:ind w:left="340" w:hanging="3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245" w:hanging="56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864" w:hanging="86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008" w:hanging="100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152" w:hanging="115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296" w:hanging="12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440" w:hanging="14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584" w:hanging="158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Cabeçalho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1"/>
      <w:bidi w:val="0"/>
      <w:spacing w:before="0" w:after="0" w:line="240" w:lineRule="auto"/>
      <w:ind w:left="0" w:right="0" w:firstLine="0"/>
      <w:jc w:val="both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de texto">
    <w:name w:val="Corpo de texto"/>
    <w:next w:val="Corpo de texto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Título">
    <w:name w:val="Título"/>
    <w:next w:val="Título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9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480"/>
        <w:tab w:val="right" w:pos="9044" w:leader="dot"/>
      </w:tabs>
      <w:suppressAutoHyphens w:val="1"/>
      <w:bidi w:val="0"/>
      <w:spacing w:before="120" w:after="12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ítulo 1">
    <w:name w:val="Título 1"/>
    <w:next w:val="Normal.0"/>
    <w:pPr>
      <w:keepNext w:val="1"/>
      <w:keepLines w:val="0"/>
      <w:pageBreakBefore w:val="0"/>
      <w:widowControl w:val="1"/>
      <w:shd w:val="clear" w:color="auto" w:fill="auto"/>
      <w:tabs>
        <w:tab w:val="left" w:pos="340"/>
      </w:tabs>
      <w:suppressAutoHyphens w:val="1"/>
      <w:bidi w:val="0"/>
      <w:spacing w:before="240" w:after="60" w:line="240" w:lineRule="auto"/>
      <w:ind w:left="0" w:right="0" w:firstLine="0"/>
      <w:jc w:val="both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32"/>
      <w:szCs w:val="3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