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Una aplicación muy extendida de los microcontroladores es la toma de datos mediante sensores. En el capítulo anterior, por ejemplo, programamos un sensor de temperatura. Los datos medidos los leímos en el REPL, que no está mal para empezar pero tiene sus limitaciones. Uno de los inconvenientes de esta forma de trabajar es que necesitamos el ordenador para ver los datos. Este problema tiene fácil solución: conectemos una pequeña pantalla al microcontrolador y ya nos lo podemos llevar a donde queramos. Pero esta solución no resuelve otro problema. Imaginemos que deseamos monitorizar la temperatura de un parque infantil en verano para estudiar posibles medidas de protección ante el calor. No sería nada práctico tener que estar leyendo la temperatura en la pantalla. Ese es precisamente el problema que queremos solucionar en este capítulo.</w:t>
      </w:r>
    </w:p>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 xml:space="preserve">Una posible solución (aunque no es la única) consiste en guardar los datos en el dispositivo a medida que se van obteniendo. La manera “tradicional” de hacerlo pasa por añadir un componente externo, como un lector de tarjetas SD. Las placas con las que estamos trabajando, sin embargo, nos proporcionan una manera de almacenar información de manera persistente sin necesidad de añadirles nada. Para aprovecharnos de esta funcionalidad, en este capítulo  aprenderemos a utilizar la memoria </w:t>
      </w:r>
      <w:r>
        <w:rPr>
          <w:rFonts w:eastAsia="Calibri" w:cs="Franklin Gothic Book"/>
          <w:i/>
          <w:iCs/>
          <w:color w:val="000000"/>
          <w:sz w:val="22"/>
          <w:szCs w:val="22"/>
          <w:lang w:val="es-ES"/>
        </w:rPr>
        <w:t>flash</w:t>
      </w:r>
      <w:r>
        <w:rPr>
          <w:rFonts w:eastAsia="Calibri" w:cs="Franklin Gothic Book"/>
          <w:color w:val="000000"/>
          <w:sz w:val="22"/>
          <w:szCs w:val="22"/>
          <w:lang w:val="es-ES"/>
        </w:rPr>
        <w:t xml:space="preserve"> del microcontrolador, donde generaremos un archivo con los datos medidos por el sensor que podrá ser posteriormente descargado para su análisis.</w:t>
      </w:r>
    </w:p>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En cuanto al material, no se introduce ningún elemento de hardware nuevo; simplemente retomaremos el montaje del sensor de temperatura TMP36 del capítulo anterior.</w:t>
      </w:r>
    </w:p>
    <w:p>
      <w:pPr>
        <w:pStyle w:val="1Subti1"/>
        <w:ind w:left="709" w:hanging="0"/>
        <w:rPr/>
      </w:pPr>
      <w:r>
        <w:rPr/>
        <w:t>10.1 Proyecto “</w:t>
      </w:r>
      <w:r>
        <w:rPr>
          <w:i/>
          <w:iCs/>
        </w:rPr>
        <w:t>Data logger</w:t>
      </w:r>
      <w:r>
        <w:rPr/>
        <w:t>”</w:t>
      </w:r>
    </w:p>
    <w:p>
      <w:pPr>
        <w:pStyle w:val="Normal"/>
        <w:rPr>
          <w:highlight w:val="none"/>
          <w:shd w:fill="auto" w:val="clear"/>
        </w:rPr>
      </w:pPr>
      <w:r>
        <w:rPr>
          <w:shd w:fill="auto" w:val="clear"/>
        </w:rPr>
        <w:t xml:space="preserve">«Un registrador de datos o </w:t>
      </w:r>
      <w:r>
        <w:rPr>
          <w:i/>
          <w:iCs/>
          <w:shd w:fill="auto" w:val="clear"/>
        </w:rPr>
        <w:t>data logger</w:t>
      </w:r>
      <w:r>
        <w:rPr>
          <w:shd w:fill="auto" w:val="clear"/>
        </w:rPr>
        <w:t xml:space="preserve"> es un dispositivo electrónico que registra datos por medio de instrumentos y sensores propios o conectados externamente. Casi todos están basados en microcontroladores. Por lo general son pequeños, con pilas, portátiles, y equipados con un microprocesador, memoria interna para almacenamiento de datos y sensores.» (Fuente: Wikipedia).</w:t>
      </w:r>
    </w:p>
    <w:p>
      <w:pPr>
        <w:pStyle w:val="Normal"/>
        <w:rPr/>
      </w:pPr>
      <w:r>
        <w:rPr/>
        <w:t xml:space="preserve">El Sistema Mundial de Observación del Clima –o </w:t>
      </w:r>
      <w:r>
        <w:rPr>
          <w:i/>
          <w:iCs/>
        </w:rPr>
        <w:t>Global Climate Observing System</w:t>
      </w:r>
      <w:r>
        <w:rPr/>
        <w:t xml:space="preserve">, GCOS– se creó en 1992 para evaluar periódicamente el estado de las observaciones climáticas mundiales y elaborar directrices para su mejora. Aunque el trabajo del GCOS se apoya en observaciones y procedimientos muy sofisticados para evaluar el estado climático de la atmósfera, la tierra y el océano, el proyecto que proponemos en este capítulo es un punto de partida para adentrarnos en el estudio científico de las variables esenciales relacionadas con el cambio climático: construiremos un </w:t>
      </w:r>
      <w:r>
        <w:rPr>
          <w:i/>
          <w:iCs/>
        </w:rPr>
        <w:t>data logger</w:t>
      </w:r>
      <w:r>
        <w:rPr/>
        <w:t xml:space="preserve"> con el que monitorizaremos la evolución de la temperatura a lo largo del tiempo. Los datos medidos por el sensor los guardaremos en un archivo para, posteriormente, analizarlos y poder sacar conclusiones. </w:t>
      </w:r>
    </w:p>
    <w:p>
      <w:pPr>
        <w:pStyle w:val="Normal"/>
        <w:rPr/>
      </w:pPr>
      <w:bookmarkStart w:id="0" w:name="docs-internal-guid-9282403f-7fff-d973-a7"/>
      <w:bookmarkEnd w:id="0"/>
      <w:r>
        <w:rPr/>
        <w:drawing>
          <wp:inline distT="0" distB="0" distL="0" distR="0">
            <wp:extent cx="4587240" cy="28346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87240" cy="2834640"/>
                    </a:xfrm>
                    <a:prstGeom prst="rect">
                      <a:avLst/>
                    </a:prstGeom>
                  </pic:spPr>
                </pic:pic>
              </a:graphicData>
            </a:graphic>
          </wp:inline>
        </w:drawing>
      </w:r>
      <w:r>
        <w:rPr/>
        <w:t xml:space="preserve"> </w:t>
      </w:r>
    </w:p>
    <w:p>
      <w:pPr>
        <w:pStyle w:val="Normal"/>
        <w:jc w:val="center"/>
        <w:rPr>
          <w:sz w:val="21"/>
          <w:szCs w:val="21"/>
        </w:rPr>
      </w:pPr>
      <w:r>
        <w:rPr>
          <w:sz w:val="21"/>
          <w:szCs w:val="21"/>
        </w:rPr>
        <w:t>En 2024 la temperatura global en la superficie de la Tierra fue 1,47 ºC superior que en el promedio preindustrial de finales del siglo XIX (1850-1900). Datos: Goddard Institute for Space Studies (GISS), NASA.</w:t>
      </w:r>
    </w:p>
    <w:p>
      <w:pPr>
        <w:pStyle w:val="1Subti1"/>
        <w:ind w:left="709" w:hanging="0"/>
        <w:rPr/>
      </w:pPr>
      <w:r>
        <w:rPr/>
        <w:t xml:space="preserve">10.2 El módulo </w:t>
      </w:r>
      <w:r>
        <w:rPr>
          <w:rFonts w:ascii="Courier New" w:hAnsi="Courier New"/>
        </w:rPr>
        <w:t>os</w:t>
      </w:r>
    </w:p>
    <w:p>
      <w:pPr>
        <w:pStyle w:val="Normal"/>
        <w:rPr/>
      </w:pPr>
      <w:r>
        <w:rPr/>
        <w:t xml:space="preserve">Cuando presentamos los microcontroladores hablamos del sistema de archivos de la placa –el </w:t>
      </w:r>
      <w:r>
        <w:rPr>
          <w:i/>
          <w:iCs/>
        </w:rPr>
        <w:t>filesystem</w:t>
      </w:r>
      <w:r>
        <w:rPr/>
        <w:t xml:space="preserve">–, que está alojado dentro de la memoria </w:t>
      </w:r>
      <w:r>
        <w:rPr>
          <w:i/>
          <w:iCs/>
        </w:rPr>
        <w:t>flash</w:t>
      </w:r>
      <w:r>
        <w:rPr/>
        <w:t xml:space="preserve"> del dispositivo. Dado que en este capítulo vamos a utilizar esa memoria para guardar un archivo con los valores medidos por un sensor, necesitamos acceder al sistema de archivos de la placa desde el propio programa, y no desde el entorno de programación, como hemos hecho hasta ahora. Es el momento de presentar otro de los módulos integrados de MicroPython: el módulo </w:t>
      </w:r>
      <w:r>
        <w:rPr>
          <w:rFonts w:ascii="Courier New" w:hAnsi="Courier New"/>
        </w:rPr>
        <w:t>os</w:t>
      </w:r>
      <w:r>
        <w:rPr/>
        <w:t>.</w:t>
      </w:r>
    </w:p>
    <w:p>
      <w:pPr>
        <w:pStyle w:val="Normal"/>
        <w:rPr/>
      </w:pPr>
      <w:r>
        <w:rPr/>
        <w:t xml:space="preserve">El módulo </w:t>
      </w:r>
      <w:r>
        <w:rPr>
          <w:rFonts w:ascii="Courier New" w:hAnsi="Courier New"/>
        </w:rPr>
        <w:t>os</w:t>
      </w:r>
      <w:r>
        <w:rPr/>
        <w:t xml:space="preserve"> proporciona servicios básicos relacionados con el sistema operativo. Entre otras, contiene funciones que permiten el acceso al sistema de archivos de la placa, que es justo lo que necesitamos. En la siguiente tabla recogemos algunas funciones de este módulo, que nos permitirán manejar los archivos –o ficheros– y las carpetas –o directorios– desde el código.</w:t>
      </w:r>
    </w:p>
    <w:tbl>
      <w:tblPr>
        <w:tblW w:w="5000" w:type="pct"/>
        <w:jc w:val="left"/>
        <w:tblInd w:w="-5" w:type="dxa"/>
        <w:tblLayout w:type="fixed"/>
        <w:tblCellMar>
          <w:top w:w="55" w:type="dxa"/>
          <w:left w:w="55" w:type="dxa"/>
          <w:bottom w:w="55" w:type="dxa"/>
          <w:right w:w="55" w:type="dxa"/>
        </w:tblCellMar>
      </w:tblPr>
      <w:tblGrid>
        <w:gridCol w:w="2434"/>
        <w:gridCol w:w="4710"/>
      </w:tblGrid>
      <w:tr>
        <w:trPr/>
        <w:tc>
          <w:tcPr>
            <w:tcW w:w="2434"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listdir()</w:t>
            </w:r>
          </w:p>
        </w:tc>
        <w:tc>
          <w:tcPr>
            <w:tcW w:w="4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 xml:space="preserve">Devuelve una lista con el contenido –archivos y carpetas– del directorio actual (por defecto este directorio es el directorio raíz del </w:t>
            </w:r>
            <w:r>
              <w:rPr>
                <w:i/>
                <w:iCs/>
              </w:rPr>
              <w:t>filesystem</w:t>
            </w:r>
            <w:r>
              <w:rPr/>
              <w:t>).</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listdir(carpeta)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Devuelve una lista con el contenido –archivos y carpetas– de una carpeta.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mkdir(carpeta)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Crea una carpeta.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rmdir(carpeta)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Borra una carpeta vacía.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remove(archivo)</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Borra un archivo.</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rename(antiguo, nuevo)</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 xml:space="preserve">Cambia el nombre de un archivo o carpeta, de </w:t>
            </w:r>
            <w:r>
              <w:rPr>
                <w:rFonts w:eastAsia="Calibri" w:cs="Franklin Gothic Book" w:ascii="Courier New" w:hAnsi="Courier New"/>
                <w:color w:val="000000"/>
                <w:kern w:val="0"/>
                <w:sz w:val="22"/>
                <w:szCs w:val="20"/>
                <w:lang w:val="es-AR" w:eastAsia="en-US" w:bidi="ar-SA"/>
              </w:rPr>
              <w:t>antiguo</w:t>
            </w:r>
            <w:r>
              <w:rPr/>
              <w:t xml:space="preserve">  a </w:t>
            </w:r>
            <w:r>
              <w:rPr>
                <w:rFonts w:eastAsia="Calibri" w:cs="Franklin Gothic Book" w:ascii="Courier New" w:hAnsi="Courier New"/>
                <w:color w:val="000000"/>
                <w:kern w:val="0"/>
                <w:sz w:val="22"/>
                <w:szCs w:val="20"/>
                <w:lang w:val="es-AR" w:eastAsia="en-US" w:bidi="ar-SA"/>
              </w:rPr>
              <w:t>nuevo</w:t>
            </w:r>
            <w:r>
              <w:rPr/>
              <w:t>.</w:t>
            </w:r>
          </w:p>
        </w:tc>
      </w:tr>
    </w:tbl>
    <w:p>
      <w:pPr>
        <w:pStyle w:val="Normal"/>
        <w:rPr/>
      </w:pPr>
      <w:r>
        <w:rPr/>
      </w:r>
    </w:p>
    <w:p>
      <w:pPr>
        <w:pStyle w:val="Normal"/>
        <w:rPr/>
      </w:pPr>
      <w:r>
        <w:rPr/>
        <w:t>Los nombres de los archivos y las carpetas, así como las rutas, son cadenas de caracteres; por tanto, los argumentos de las funciones anteriores deben ir entrecomillados.</w:t>
      </w:r>
    </w:p>
    <w:p>
      <w:pPr>
        <w:pStyle w:val="1Subti1"/>
        <w:ind w:left="709" w:hanging="0"/>
        <w:rPr/>
      </w:pPr>
      <w:r>
        <w:rPr/>
        <w:t xml:space="preserve">10.3 El contenido del </w:t>
      </w:r>
      <w:r>
        <w:rPr>
          <w:i/>
          <w:iCs/>
        </w:rPr>
        <w:t>filesystem</w:t>
      </w:r>
    </w:p>
    <w:p>
      <w:pPr>
        <w:pStyle w:val="Normal"/>
        <w:rPr/>
      </w:pPr>
      <w:r>
        <w:rPr/>
        <w:t xml:space="preserve">El entorno de programación nos muestra de manera esquemática qué archivos hay en el </w:t>
      </w:r>
      <w:r>
        <w:rPr>
          <w:i/>
          <w:iCs/>
        </w:rPr>
        <w:t>filesystem</w:t>
      </w:r>
      <w:r>
        <w:rPr/>
        <w:t xml:space="preserve"> de la placa y cómo están organizados. Imaginemos que el contenido es el que se muestra en la imagen.</w:t>
      </w:r>
    </w:p>
    <w:p>
      <w:pPr>
        <w:pStyle w:val="Normal"/>
        <w:jc w:val="center"/>
        <w:rPr/>
      </w:pPr>
      <w:bookmarkStart w:id="1" w:name="docs-internal-guid-d3457e2f-7fff-1184-15"/>
      <w:bookmarkEnd w:id="1"/>
      <w:r>
        <w:rPr/>
        <w:drawing>
          <wp:inline distT="0" distB="0" distL="0" distR="0">
            <wp:extent cx="3368040" cy="13335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68040" cy="1333500"/>
                    </a:xfrm>
                    <a:prstGeom prst="rect">
                      <a:avLst/>
                    </a:prstGeom>
                  </pic:spPr>
                </pic:pic>
              </a:graphicData>
            </a:graphic>
          </wp:inline>
        </w:drawing>
      </w:r>
      <w:r>
        <w:rPr/>
        <w:t xml:space="preserve"> </w:t>
      </w:r>
    </w:p>
    <w:p>
      <w:pPr>
        <w:pStyle w:val="Normal"/>
        <w:rPr/>
      </w:pPr>
      <w:r>
        <w:rPr/>
        <w:t xml:space="preserve">La carpeta </w:t>
      </w:r>
      <w:r>
        <w:rPr>
          <w:rFonts w:ascii="Courier New" w:hAnsi="Courier New"/>
        </w:rPr>
        <w:t>musica</w:t>
      </w:r>
      <w:r>
        <w:rPr/>
        <w:t xml:space="preserve">, así como los archivos </w:t>
      </w:r>
      <w:r>
        <w:rPr>
          <w:rFonts w:eastAsia="Calibri" w:cs="Franklin Gothic Book" w:ascii="Courier New" w:hAnsi="Courier New"/>
          <w:color w:val="000000"/>
          <w:kern w:val="0"/>
          <w:sz w:val="22"/>
          <w:szCs w:val="20"/>
          <w:lang w:val="es-AR" w:eastAsia="en-US" w:bidi="ar-SA"/>
        </w:rPr>
        <w:t>boot.py</w:t>
      </w:r>
      <w:r>
        <w:rPr/>
        <w:t xml:space="preserve"> y </w:t>
      </w:r>
      <w:r>
        <w:rPr>
          <w:rFonts w:eastAsia="Calibri" w:cs="Franklin Gothic Book" w:ascii="Courier New" w:hAnsi="Courier New"/>
          <w:color w:val="000000"/>
          <w:kern w:val="0"/>
          <w:sz w:val="22"/>
          <w:szCs w:val="20"/>
          <w:lang w:val="es-AR" w:eastAsia="en-US" w:bidi="ar-SA"/>
        </w:rPr>
        <w:t>main.py</w:t>
      </w:r>
      <w:r>
        <w:rPr/>
        <w:t xml:space="preserve">, están en el directorio raíz. A su vez el archivo </w:t>
      </w:r>
      <w:r>
        <w:rPr>
          <w:rFonts w:eastAsia="Calibri" w:cs="Franklin Gothic Book" w:ascii="Courier New" w:hAnsi="Courier New"/>
          <w:color w:val="000000"/>
          <w:kern w:val="0"/>
          <w:sz w:val="22"/>
          <w:szCs w:val="20"/>
          <w:lang w:val="es-AR" w:eastAsia="en-US" w:bidi="ar-SA"/>
        </w:rPr>
        <w:t>frecuencias.py</w:t>
      </w:r>
      <w:r>
        <w:rPr/>
        <w:t xml:space="preserve"> está en la carpeta </w:t>
      </w:r>
      <w:r>
        <w:rPr>
          <w:rFonts w:eastAsia="Calibri" w:cs="Franklin Gothic Book" w:ascii="Courier New" w:hAnsi="Courier New"/>
          <w:color w:val="000000"/>
          <w:kern w:val="0"/>
          <w:sz w:val="22"/>
          <w:szCs w:val="20"/>
          <w:lang w:val="es-AR" w:eastAsia="en-US" w:bidi="ar-SA"/>
        </w:rPr>
        <w:t>musica</w:t>
      </w:r>
      <w:r>
        <w:rPr/>
        <w:t xml:space="preserve">, por tanto la ruta para acceder a él será </w:t>
      </w:r>
      <w:r>
        <w:rPr>
          <w:rFonts w:eastAsia="Calibri" w:cs="Franklin Gothic Book" w:ascii="Courier New" w:hAnsi="Courier New"/>
          <w:color w:val="000000"/>
          <w:kern w:val="0"/>
          <w:sz w:val="22"/>
          <w:szCs w:val="20"/>
          <w:lang w:val="es-AR" w:eastAsia="en-US" w:bidi="ar-SA"/>
        </w:rPr>
        <w:t>"musica/frecuencias.py"</w:t>
      </w:r>
      <w:r>
        <w:rPr/>
        <w:t>, y así sucesivamente.</w:t>
      </w:r>
    </w:p>
    <w:p>
      <w:pPr>
        <w:pStyle w:val="Normal"/>
        <w:rPr/>
      </w:pPr>
      <w:r>
        <w:rPr/>
        <mc:AlternateContent>
          <mc:Choice Requires="wpg">
            <w:drawing>
              <wp:anchor behindDoc="0" distT="635" distB="0" distL="0" distR="5080" simplePos="0" locked="0" layoutInCell="0" allowOverlap="1" relativeHeight="11" wp14:anchorId="19068559">
                <wp:simplePos x="0" y="0"/>
                <wp:positionH relativeFrom="margin">
                  <wp:posOffset>-113030</wp:posOffset>
                </wp:positionH>
                <wp:positionV relativeFrom="paragraph">
                  <wp:posOffset>-118110</wp:posOffset>
                </wp:positionV>
                <wp:extent cx="263525" cy="347345"/>
                <wp:effectExtent l="0" t="635" r="5080" b="0"/>
                <wp:wrapNone/>
                <wp:docPr id="3" name="Grupo 2"/>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4" name="Elipse 2"/>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5" name="Cuadro de texto 3"/>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2" style="position:absolute;margin-left:-8.9pt;margin-top:-9.3pt;width:20.75pt;height:27.35pt" coordorigin="-178,-186" coordsize="415,547">
                <v:oval id="shape_0" ID="Elipse 2" path="l-2147483648,-2147483643l-2147483628,-2147483627l-2147483648,-2147483643l-2147483626,-2147483625xe" fillcolor="white" stroked="t" o:allowincell="f" style="position:absolute;left:-164;top:-62;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3" path="m0,0l-2147483645,0l-2147483645,-2147483646l0,-2147483646xe" stroked="f" o:allowincell="f" style="position:absolute;left:-178;top:-186;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1509395"/>
                <wp:effectExtent l="0" t="0" r="15875" b="26670"/>
                <wp:docPr id="6" name="Cuadro de texto 2"/>
                <a:graphic xmlns:a="http://schemas.openxmlformats.org/drawingml/2006/main">
                  <a:graphicData uri="http://schemas.microsoft.com/office/word/2010/wordprocessingShape">
                    <wps:wsp>
                      <wps:cNvSpPr/>
                      <wps:spPr>
                        <a:xfrm>
                          <a:off x="0" y="0"/>
                          <a:ext cx="4537080" cy="150948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spacing w:before="0" w:after="113"/>
                              <w:rPr/>
                            </w:pPr>
                            <w:r>
                              <w:rPr/>
                              <w:t xml:space="preserve">Las carpetas, subcarpetas y archivos del filesystem se organizan jerárquicamente. La ruta de un archivo o directorio indica dónde está ubicado en el sistema de archivos. En la ruta, los nombres de los directorios, subdirectorios y archivos se separan utilizando la barra inclinada derecha (la que desciende de derecha a izquierda, como el signo de división), </w:t>
                            </w:r>
                            <w:r>
                              <w:rPr>
                                <w:rFonts w:ascii="Courier New" w:hAnsi="Courier New"/>
                              </w:rPr>
                              <w:t>/</w:t>
                            </w:r>
                            <w:r>
                              <w:rPr/>
                              <w:t>.</w:t>
                            </w:r>
                          </w:p>
                        </w:txbxContent>
                      </wps:txbx>
                      <wps:bodyPr anchor="t">
                        <a:noAutofit/>
                      </wps:bodyPr>
                    </wps:wsp>
                  </a:graphicData>
                </a:graphic>
              </wp:inline>
            </w:drawing>
          </mc:Choice>
          <mc:Fallback>
            <w:pict/>
          </mc:Fallback>
        </mc:AlternateContent>
      </w:r>
    </w:p>
    <w:p>
      <w:pPr>
        <w:pStyle w:val="Normal"/>
        <w:rPr/>
      </w:pPr>
      <w:r>
        <w:rPr/>
        <w:t xml:space="preserve">Utilicemos el módulo </w:t>
      </w:r>
      <w:r>
        <w:rPr>
          <w:rFonts w:ascii="Courier New" w:hAnsi="Courier New"/>
        </w:rPr>
        <w:t>os</w:t>
      </w:r>
      <w:r>
        <w:rPr/>
        <w:t xml:space="preserve"> para analizar el </w:t>
      </w:r>
      <w:r>
        <w:rPr>
          <w:i/>
          <w:iCs/>
        </w:rPr>
        <w:t>filesystem</w:t>
      </w:r>
      <w:r>
        <w:rPr/>
        <w:t xml:space="preserve"> de la imagen. El primer paso es la importación del módulo. Dado que usaremos varias funciones, importamos el módulo completo, por lo que cada vez que usemos una función debemos anteponer el nombre del módulo.</w:t>
      </w:r>
    </w:p>
    <w:p>
      <w:pPr>
        <w:pStyle w:val="Normal"/>
        <w:rPr/>
      </w:pPr>
      <w:r>
        <w:rPr>
          <w:rFonts w:eastAsia="Calibri" w:cs="Franklin Gothic Book" w:ascii="Courier New" w:hAnsi="Courier New"/>
          <w:color w:val="000000"/>
          <w:kern w:val="0"/>
          <w:sz w:val="22"/>
          <w:szCs w:val="20"/>
          <w:lang w:val="es-AR" w:eastAsia="en-US" w:bidi="ar-SA"/>
        </w:rPr>
        <w:t>&gt;&gt;&gt; import os</w:t>
      </w:r>
    </w:p>
    <w:p>
      <w:pPr>
        <w:pStyle w:val="Subapartado"/>
        <w:rPr/>
      </w:pPr>
      <w:r>
        <w:rPr/>
        <w:t>El directorio raíz</w:t>
      </w:r>
    </w:p>
    <w:p>
      <w:pPr>
        <w:pStyle w:val="Normal"/>
        <w:rPr/>
      </w:pPr>
      <w:r>
        <w:rPr/>
        <w:t xml:space="preserve">Para ver cuál es el contenido del directorio raíz usamos </w:t>
      </w:r>
      <w:r>
        <w:rPr>
          <w:rFonts w:eastAsia="Calibri" w:cs="Franklin Gothic Book" w:ascii="Courier New" w:hAnsi="Courier New"/>
          <w:color w:val="000000"/>
          <w:kern w:val="0"/>
          <w:sz w:val="22"/>
          <w:szCs w:val="20"/>
          <w:lang w:val="es-AR" w:eastAsia="en-US" w:bidi="ar-SA"/>
        </w:rPr>
        <w:t>listdir()</w:t>
      </w:r>
      <w:r>
        <w:rPr/>
        <w:t>.</w:t>
      </w:r>
    </w:p>
    <w:p>
      <w:pPr>
        <w:pStyle w:val="Normal"/>
        <w:rPr/>
      </w:pPr>
      <w:r>
        <w:rPr>
          <w:rFonts w:eastAsia="Calibri" w:cs="Franklin Gothic Book" w:ascii="Courier New" w:hAnsi="Courier New"/>
          <w:color w:val="000000"/>
          <w:kern w:val="0"/>
          <w:sz w:val="22"/>
          <w:szCs w:val="20"/>
          <w:lang w:val="es-AR" w:eastAsia="en-US" w:bidi="ar-SA"/>
        </w:rPr>
        <w:t>&gt;&gt;&gt;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['boot.py', 'musica', 'main.py']</w:t>
      </w:r>
    </w:p>
    <w:p>
      <w:pPr>
        <w:pStyle w:val="Normal"/>
        <w:rPr/>
      </w:pPr>
      <w:r>
        <w:rPr/>
        <w:t xml:space="preserve">La función </w:t>
      </w:r>
      <w:r>
        <w:rPr>
          <w:rFonts w:eastAsia="Calibri" w:cs="Franklin Gothic Book" w:ascii="Courier New" w:hAnsi="Courier New"/>
          <w:color w:val="000000"/>
          <w:kern w:val="0"/>
          <w:sz w:val="22"/>
          <w:szCs w:val="20"/>
          <w:lang w:val="es-AR" w:eastAsia="en-US" w:bidi="ar-SA"/>
        </w:rPr>
        <w:t>listdir()</w:t>
      </w:r>
      <w:r>
        <w:rPr/>
        <w:t xml:space="preserve"> devuelve una lista con los tres elementos que hay en el nivel más alto del </w:t>
      </w:r>
      <w:r>
        <w:rPr>
          <w:i/>
          <w:iCs/>
        </w:rPr>
        <w:t>filesystem</w:t>
      </w:r>
      <w:r>
        <w:rPr/>
        <w:t>.</w:t>
      </w:r>
    </w:p>
    <w:p>
      <w:pPr>
        <w:pStyle w:val="Subapartado"/>
        <w:rPr/>
      </w:pPr>
      <w:r>
        <w:rPr/>
        <w:t>Dentro de una carpeta</w:t>
      </w:r>
    </w:p>
    <w:p>
      <w:pPr>
        <w:pStyle w:val="Normal"/>
        <w:rPr/>
      </w:pPr>
      <w:r>
        <w:rPr/>
        <w:t xml:space="preserve">Para ver el contenido de una carpeta usamos la misma función, pero esta vez poniendo como argumento el nombre de la carpeta. Si la carpeta está en el directorio raíz no es necesario poner la ruta, pero si estuviese dentro de otra carpeta habría que indicarlo. </w:t>
      </w:r>
    </w:p>
    <w:p>
      <w:pPr>
        <w:pStyle w:val="Normal"/>
        <w:rPr/>
      </w:pPr>
      <w:r>
        <w:rPr/>
        <w:t xml:space="preserve">Veamos qué hay en la carpeta </w:t>
      </w:r>
      <w:r>
        <w:rPr>
          <w:rFonts w:eastAsia="Calibri" w:cs="Franklin Gothic Book" w:ascii="Courier New" w:hAnsi="Courier New"/>
          <w:color w:val="000000"/>
          <w:kern w:val="0"/>
          <w:sz w:val="22"/>
          <w:szCs w:val="20"/>
          <w:lang w:val="es-AR" w:eastAsia="en-US" w:bidi="ar-SA"/>
        </w:rPr>
        <w:t>musica</w:t>
      </w:r>
      <w:r>
        <w:rPr/>
        <w:t>.</w:t>
      </w:r>
    </w:p>
    <w:p>
      <w:pPr>
        <w:pStyle w:val="Normal"/>
        <w:rPr/>
      </w:pPr>
      <w:r>
        <w:rPr>
          <w:rFonts w:eastAsia="Calibri" w:cs="Franklin Gothic Book" w:ascii="Courier New" w:hAnsi="Courier New"/>
          <w:color w:val="000000"/>
          <w:kern w:val="0"/>
          <w:sz w:val="22"/>
          <w:szCs w:val="20"/>
          <w:lang w:val="es-AR" w:eastAsia="en-US" w:bidi="ar-SA"/>
        </w:rPr>
        <w:t>&gt;&gt;&gt;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['korobeiniki.py', 'frecuencias.py', 'config.txt']</w:t>
      </w:r>
    </w:p>
    <w:p>
      <w:pPr>
        <w:pStyle w:val="Normal"/>
        <w:rPr/>
      </w:pPr>
      <w:r>
        <w:rPr/>
        <w:t xml:space="preserve">Esta lista contiene los elementos (archivos o carpetas) que hay en la ubicación indicada. Dado que la función </w:t>
      </w:r>
      <w:r>
        <w:rPr>
          <w:rFonts w:eastAsia="Calibri" w:cs="Franklin Gothic Book" w:ascii="Courier New" w:hAnsi="Courier New"/>
          <w:color w:val="000000"/>
          <w:kern w:val="0"/>
          <w:sz w:val="22"/>
          <w:szCs w:val="20"/>
          <w:lang w:val="es-AR" w:eastAsia="en-US" w:bidi="ar-SA"/>
        </w:rPr>
        <w:t>len</w:t>
      </w:r>
      <w:r>
        <w:rPr/>
        <w:t xml:space="preserve"> de Python devuelve el número de elementos de una lista, podemos usarla para contar cuántos archivos hay dentro de esta carpeta. Aunque en este caso es fácil contarlos “a mano”, para otras aplicaciones puede resultar necesario hacerlo así.</w:t>
      </w:r>
    </w:p>
    <w:p>
      <w:pPr>
        <w:pStyle w:val="Normal"/>
        <w:rPr/>
      </w:pPr>
      <w:r>
        <w:rPr>
          <w:rFonts w:eastAsia="Calibri" w:cs="Franklin Gothic Book" w:ascii="Courier New" w:hAnsi="Courier New"/>
          <w:color w:val="000000"/>
          <w:kern w:val="0"/>
          <w:sz w:val="22"/>
          <w:szCs w:val="20"/>
          <w:lang w:val="es-AR" w:eastAsia="en-US" w:bidi="ar-SA"/>
        </w:rPr>
        <w:t>&gt;&gt;&gt; len(os.listdir("musica"))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3</w:t>
      </w:r>
    </w:p>
    <w:p>
      <w:pPr>
        <w:pStyle w:val="Normal"/>
        <w:rPr/>
      </w:pPr>
      <w:r>
        <w:rPr/>
        <w:t xml:space="preserve">Con </w:t>
      </w:r>
      <w:r>
        <w:rPr>
          <w:rFonts w:eastAsia="Calibri" w:cs="Franklin Gothic Book" w:ascii="Courier New" w:hAnsi="Courier New"/>
          <w:color w:val="000000"/>
          <w:kern w:val="0"/>
          <w:sz w:val="22"/>
          <w:szCs w:val="20"/>
          <w:lang w:val="es-AR" w:eastAsia="en-US" w:bidi="ar-SA"/>
        </w:rPr>
        <w:t>listdir()</w:t>
      </w:r>
      <w:r>
        <w:rPr/>
        <w:t xml:space="preserve"> también podemos comprobar si un elemento está o no en una determinada carpeta. </w:t>
      </w:r>
    </w:p>
    <w:p>
      <w:pPr>
        <w:pStyle w:val="Normal"/>
        <w:rPr/>
      </w:pPr>
      <w:r>
        <w:rPr>
          <w:rFonts w:eastAsia="Calibri" w:cs="Franklin Gothic Book" w:ascii="Courier New" w:hAnsi="Courier New"/>
          <w:color w:val="000000"/>
          <w:kern w:val="0"/>
          <w:sz w:val="22"/>
          <w:szCs w:val="20"/>
          <w:lang w:val="es-AR" w:eastAsia="en-US" w:bidi="ar-SA"/>
        </w:rPr>
        <w:t>&gt;&gt;&gt; "frecuencias.py" in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"notas.py" in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False</w:t>
      </w:r>
    </w:p>
    <w:p>
      <w:pPr>
        <w:pStyle w:val="Normal"/>
        <w:rPr/>
      </w:pPr>
      <w:r>
        <w:rPr/>
        <w:t xml:space="preserve">El valor lógico devuelto por el operador </w:t>
      </w:r>
      <w:r>
        <w:rPr>
          <w:rFonts w:eastAsia="Calibri" w:cs="Franklin Gothic Book" w:ascii="Courier New" w:hAnsi="Courier New"/>
          <w:color w:val="000000"/>
          <w:kern w:val="0"/>
          <w:sz w:val="22"/>
          <w:szCs w:val="20"/>
          <w:lang w:val="es-AR" w:eastAsia="en-US" w:bidi="ar-SA"/>
        </w:rPr>
        <w:t>in</w:t>
      </w:r>
      <w:r>
        <w:rPr/>
        <w:t xml:space="preserve"> nos dice si el archivo existe –</w:t>
      </w:r>
      <w:r>
        <w:rPr>
          <w:rFonts w:eastAsia="Calibri" w:cs="Franklin Gothic Book" w:ascii="Courier New" w:hAnsi="Courier New"/>
          <w:color w:val="000000"/>
          <w:kern w:val="0"/>
          <w:sz w:val="22"/>
          <w:szCs w:val="20"/>
          <w:lang w:val="es-AR" w:eastAsia="en-US" w:bidi="ar-SA"/>
        </w:rPr>
        <w:t>True</w:t>
      </w:r>
      <w:r>
        <w:rPr/>
        <w:t>– o no –</w:t>
      </w:r>
      <w:r>
        <w:rPr>
          <w:rFonts w:eastAsia="Calibri" w:cs="Franklin Gothic Book" w:ascii="Courier New" w:hAnsi="Courier New"/>
          <w:color w:val="000000"/>
          <w:kern w:val="0"/>
          <w:sz w:val="22"/>
          <w:szCs w:val="20"/>
          <w:lang w:val="es-AR" w:eastAsia="en-US" w:bidi="ar-SA"/>
        </w:rPr>
        <w:t>False</w:t>
      </w:r>
      <w:r>
        <w:rPr/>
        <w:t xml:space="preserve">– en la carpeta indicada. </w:t>
      </w:r>
    </w:p>
    <w:p>
      <w:pPr>
        <w:pStyle w:val="1Subti1"/>
        <w:ind w:left="709" w:hanging="0"/>
        <w:rPr/>
      </w:pPr>
      <w:r>
        <w:rPr/>
        <w:t>10.4 Trabajando con archivos</w:t>
      </w:r>
    </w:p>
    <w:p>
      <w:pPr>
        <w:pStyle w:val="Normal"/>
        <w:rPr/>
      </w:pPr>
      <w:r>
        <w:rPr/>
        <w:t>Una vez que sabemos manejarnos en el sistema de archivos de la placa ha llegado el momento de aprender cómo crear archivos de texto y cómo escribir información en ellos. Para llevar a cabo esta tarea hay que seguir los pasos que se resumen a continuación:</w:t>
      </w:r>
    </w:p>
    <w:p>
      <w:pPr>
        <w:pStyle w:val="Normal"/>
        <w:numPr>
          <w:ilvl w:val="0"/>
          <w:numId w:val="2"/>
        </w:numPr>
        <w:rPr/>
      </w:pPr>
      <w:r>
        <w:rPr/>
        <w:t>En primer lugar se abre el archivo.</w:t>
      </w:r>
    </w:p>
    <w:p>
      <w:pPr>
        <w:pStyle w:val="Normal"/>
        <w:numPr>
          <w:ilvl w:val="0"/>
          <w:numId w:val="2"/>
        </w:numPr>
        <w:rPr/>
      </w:pPr>
      <w:r>
        <w:rPr/>
        <w:t>Una vez abierto se escribe el contenido.</w:t>
      </w:r>
    </w:p>
    <w:p>
      <w:pPr>
        <w:pStyle w:val="Normal"/>
        <w:numPr>
          <w:ilvl w:val="0"/>
          <w:numId w:val="2"/>
        </w:numPr>
        <w:rPr/>
      </w:pPr>
      <w:r>
        <w:rPr/>
        <w:t>Para finalizar se cierra el archivo.</w:t>
      </w:r>
    </w:p>
    <w:p>
      <w:pPr>
        <w:pStyle w:val="Subapartado"/>
        <w:rPr/>
      </w:pPr>
      <w:r>
        <w:rPr/>
        <w:t>Abrir el archivo</w:t>
      </w:r>
    </w:p>
    <w:p>
      <w:pPr>
        <w:pStyle w:val="Normal"/>
        <w:rPr/>
      </w:pPr>
      <w:r>
        <w:rPr/>
        <w:t xml:space="preserve">Cada vez que vayamos a escribir en un archivo debemos abrirlo primero. De esto se encarga la función </w:t>
      </w:r>
      <w:r>
        <w:rPr>
          <w:rFonts w:ascii="Courier New" w:hAnsi="Courier New"/>
        </w:rPr>
        <w:t>open()</w:t>
      </w:r>
      <w:r>
        <w:rPr/>
        <w:t>. Esta función está definida en el propio lenguaje, por lo que no hay que importar ningún módulo para utilizarla.</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open(archivo, modo)</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Devuelve un objeto tipo archivo que se usará para trabajar con el archivo. Argumentos:</w:t>
            </w:r>
          </w:p>
          <w:p>
            <w:pPr>
              <w:pStyle w:val="Normal"/>
              <w:widowControl w:val="false"/>
              <w:numPr>
                <w:ilvl w:val="0"/>
                <w:numId w:val="3"/>
              </w:numPr>
              <w:spacing w:before="0" w:after="0"/>
              <w:rPr/>
            </w:pPr>
            <w:r>
              <w:rPr>
                <w:rFonts w:eastAsia="Calibri" w:cs="Franklin Gothic Book" w:ascii="Courier New" w:hAnsi="Courier New"/>
                <w:color w:val="000000"/>
                <w:kern w:val="0"/>
                <w:sz w:val="22"/>
                <w:szCs w:val="20"/>
                <w:lang w:val="es-AR" w:eastAsia="en-US" w:bidi="ar-SA"/>
              </w:rPr>
              <w:t>archivo</w:t>
            </w:r>
            <w:r>
              <w:rPr/>
              <w:t xml:space="preserve">: indica el nombre del archivo. Si el archivo no existe, se crea en el momento de abrirlo. Si el archivo no está en el directorio raíz se debe indicar la ruta a su ubicación. </w:t>
            </w:r>
          </w:p>
          <w:p>
            <w:pPr>
              <w:pStyle w:val="Normal"/>
              <w:widowControl w:val="false"/>
              <w:numPr>
                <w:ilvl w:val="0"/>
                <w:numId w:val="3"/>
              </w:numPr>
              <w:spacing w:before="0" w:after="0"/>
              <w:rPr/>
            </w:pPr>
            <w:r>
              <w:rPr>
                <w:rFonts w:eastAsia="Calibri" w:cs="Franklin Gothic Book" w:ascii="Courier New" w:hAnsi="Courier New"/>
                <w:color w:val="000000"/>
                <w:kern w:val="0"/>
                <w:sz w:val="22"/>
                <w:szCs w:val="20"/>
                <w:lang w:val="es-AR" w:eastAsia="en-US" w:bidi="ar-SA"/>
              </w:rPr>
              <w:t>modo</w:t>
            </w:r>
            <w:r>
              <w:rPr/>
              <w:t>: indica si el archivo se abre en modo lectura o escritura. Puede tomar, entre otros, los siguientes valores:</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r</w:t>
            </w:r>
            <w:r>
              <w:rPr/>
              <w:t>: el archivo se abre en modo lectura (</w:t>
            </w:r>
            <w:r>
              <w:rPr>
                <w:i/>
                <w:iCs/>
              </w:rPr>
              <w:t>read</w:t>
            </w:r>
            <w:r>
              <w:rPr/>
              <w:t xml:space="preserve">). Es el modo por defecto. </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w</w:t>
            </w:r>
            <w:r>
              <w:rPr/>
              <w:t>: el archivo se abre en modo escritura (</w:t>
            </w:r>
            <w:r>
              <w:rPr>
                <w:i/>
                <w:iCs/>
              </w:rPr>
              <w:t>write</w:t>
            </w:r>
            <w:r>
              <w:rPr/>
              <w:t xml:space="preserve">). Si el archivo existe, al abrirlo se borra su contenido. </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a</w:t>
            </w:r>
            <w:r>
              <w:rPr/>
              <w:t>: el archivo se abre en modo escritura (</w:t>
            </w:r>
            <w:r>
              <w:rPr>
                <w:i/>
                <w:iCs/>
              </w:rPr>
              <w:t>append</w:t>
            </w:r>
            <w:r>
              <w:rPr/>
              <w:t xml:space="preserve">). Si el archivo existe, el nuevo contenido se añade al final del archivo. </w:t>
            </w:r>
          </w:p>
          <w:p>
            <w:pPr>
              <w:pStyle w:val="Normal"/>
              <w:widowControl w:val="false"/>
              <w:spacing w:before="0" w:after="0"/>
              <w:rPr/>
            </w:pPr>
            <w:r>
              <w:rPr/>
              <w:t>Ambos argumentos son cadenas de caracteres, por lo que deben escribirse entre comillas.</w:t>
            </w:r>
          </w:p>
        </w:tc>
      </w:tr>
    </w:tbl>
    <w:p>
      <w:pPr>
        <w:pStyle w:val="Normal"/>
        <w:rPr/>
      </w:pPr>
      <w:r>
        <w:rPr/>
      </w:r>
    </w:p>
    <w:p>
      <w:pPr>
        <w:pStyle w:val="Subapartado"/>
        <w:rPr/>
      </w:pPr>
      <w:r>
        <w:rPr/>
        <w:t>Escribir en el archivo</w:t>
      </w:r>
    </w:p>
    <w:p>
      <w:pPr>
        <w:pStyle w:val="Normal"/>
        <w:tabs>
          <w:tab w:val="clear" w:pos="708"/>
          <w:tab w:val="left" w:pos="1152" w:leader="none"/>
        </w:tabs>
        <w:rPr/>
      </w:pPr>
      <w:r>
        <w:rPr/>
        <w:t xml:space="preserve">Después de abrir el archivo en modo </w:t>
      </w:r>
      <w:r>
        <w:rPr>
          <w:rFonts w:ascii="Courier New" w:hAnsi="Courier New"/>
        </w:rPr>
        <w:t>w</w:t>
      </w:r>
      <w:r>
        <w:rPr/>
        <w:t xml:space="preserve"> o </w:t>
      </w:r>
      <w:r>
        <w:rPr>
          <w:rFonts w:ascii="Courier New" w:hAnsi="Courier New"/>
        </w:rPr>
        <w:t>a</w:t>
      </w:r>
      <w:r>
        <w:rPr/>
        <w:t xml:space="preserve"> podemos escribir en él. La diferencia entre hacerlo de una manera u otra es importante cuando se abre un archivo ya existente: con </w:t>
      </w:r>
      <w:r>
        <w:rPr>
          <w:rFonts w:ascii="Courier New" w:hAnsi="Courier New"/>
        </w:rPr>
        <w:t>w</w:t>
      </w:r>
      <w:r>
        <w:rPr/>
        <w:t xml:space="preserve"> (</w:t>
      </w:r>
      <w:r>
        <w:rPr>
          <w:i/>
          <w:iCs/>
        </w:rPr>
        <w:t>write</w:t>
      </w:r>
      <w:r>
        <w:rPr/>
        <w:t xml:space="preserve">) el contenido que había en el archivo se sobreescribe y, por tanto, desaparece, mientras que con </w:t>
      </w:r>
      <w:r>
        <w:rPr>
          <w:rFonts w:ascii="Courier New" w:hAnsi="Courier New"/>
        </w:rPr>
        <w:t>a</w:t>
      </w:r>
      <w:r>
        <w:rPr/>
        <w:t xml:space="preserve"> (</w:t>
      </w:r>
      <w:r>
        <w:rPr>
          <w:i/>
          <w:iCs/>
        </w:rPr>
        <w:t>append</w:t>
      </w:r>
      <w:r>
        <w:rPr/>
        <w:t>) lo que se escriba se añade a lo que ya había.</w:t>
      </w:r>
    </w:p>
    <w:p>
      <w:pPr>
        <w:pStyle w:val="Normal"/>
        <w:rPr/>
      </w:pPr>
      <w:r>
        <w:rPr/>
        <w:t xml:space="preserve">Para escribir en un archivo se utiliza </w:t>
      </w:r>
      <w:r>
        <w:rPr>
          <w:rFonts w:eastAsia="Calibri" w:cs="Franklin Gothic Book" w:ascii="Courier New" w:hAnsi="Courier New"/>
          <w:color w:val="000000"/>
          <w:kern w:val="0"/>
          <w:sz w:val="22"/>
          <w:szCs w:val="20"/>
          <w:lang w:val="es-AR" w:eastAsia="en-US" w:bidi="ar-SA"/>
        </w:rPr>
        <w:t>write()</w:t>
      </w:r>
      <w:r>
        <w:rPr/>
        <w:t xml:space="preserve">. Esta función actúa sobre un objeto tipo archivo, que es el objeto devuelto por </w:t>
      </w:r>
      <w:r>
        <w:rPr>
          <w:rFonts w:eastAsia="Calibri" w:cs="Franklin Gothic Book" w:ascii="Courier New" w:hAnsi="Courier New"/>
          <w:color w:val="000000"/>
          <w:kern w:val="0"/>
          <w:sz w:val="22"/>
          <w:szCs w:val="20"/>
          <w:lang w:val="es-AR" w:eastAsia="en-US" w:bidi="ar-SA"/>
        </w:rPr>
        <w:t>open()</w:t>
      </w:r>
      <w:r>
        <w:rPr/>
        <w:t xml:space="preserve">. </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rPr>
            </w:pPr>
            <w:r>
              <w:rPr>
                <w:rFonts w:ascii="Courier New" w:hAnsi="Courier New"/>
              </w:rPr>
              <w:t>write(texto)</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Escribe un texto en un archivo. Devuelve el número de bytes escritos. Tiene un único argumento:</w:t>
            </w:r>
          </w:p>
          <w:p>
            <w:pPr>
              <w:pStyle w:val="Normal"/>
              <w:widowControl w:val="false"/>
              <w:numPr>
                <w:ilvl w:val="0"/>
                <w:numId w:val="4"/>
              </w:numPr>
              <w:spacing w:before="0" w:after="0"/>
              <w:rPr/>
            </w:pPr>
            <w:r>
              <w:rPr>
                <w:rFonts w:ascii="Courier New" w:hAnsi="Courier New"/>
              </w:rPr>
              <w:t>texto</w:t>
            </w:r>
            <w:r>
              <w:rPr/>
              <w:t xml:space="preserve">: es la cadena de caracteres que se quiere escribir en el archivo. </w:t>
            </w:r>
          </w:p>
        </w:tc>
      </w:tr>
    </w:tbl>
    <w:p>
      <w:pPr>
        <w:pStyle w:val="Normal"/>
        <w:rPr/>
      </w:pPr>
      <w:r>
        <w:rPr/>
      </w:r>
    </w:p>
    <w:p>
      <w:pPr>
        <w:pStyle w:val="Subapartado"/>
        <w:rPr/>
      </w:pPr>
      <w:r>
        <w:rPr/>
        <w:t>Cerrar el archivo</w:t>
      </w:r>
    </w:p>
    <w:p>
      <w:pPr>
        <w:pStyle w:val="Normal"/>
        <w:rPr/>
      </w:pPr>
      <w:r>
        <w:rPr/>
        <w:t xml:space="preserve">Cuando se ha terminado de utilizar el archivo hay que cerrarlo usando la función </w:t>
      </w:r>
      <w:r>
        <w:rPr>
          <w:rFonts w:ascii="Courier New" w:hAnsi="Courier New"/>
        </w:rPr>
        <w:t>close()</w:t>
      </w:r>
      <w:r>
        <w:rPr/>
        <w:t>. Al hacerlo se finalizan las acciones que pudieran estar pendientes y se liberan recursos.</w:t>
      </w:r>
    </w:p>
    <w:p>
      <w:pPr>
        <w:pStyle w:val="Subapartado"/>
        <w:rPr/>
      </w:pPr>
      <w:r>
        <w:rPr/>
        <w:t>Leer el contenido del archivo</w:t>
      </w:r>
    </w:p>
    <w:p>
      <w:pPr>
        <w:pStyle w:val="Normal"/>
        <w:rPr/>
      </w:pPr>
      <w:r>
        <w:rPr/>
        <w:t xml:space="preserve">Para leer el contenido de un archivo en MicroPython mostraremos simplemente el método </w:t>
      </w:r>
      <w:r>
        <w:rPr>
          <w:rFonts w:eastAsia="Calibri" w:cs="Franklin Gothic Book" w:ascii="Courier New" w:hAnsi="Courier New"/>
          <w:color w:val="000000"/>
          <w:kern w:val="0"/>
          <w:sz w:val="22"/>
          <w:szCs w:val="20"/>
          <w:lang w:val="es-AR" w:eastAsia="en-US" w:bidi="ar-SA"/>
        </w:rPr>
        <w:t>read()</w:t>
      </w:r>
      <w:r>
        <w:rPr/>
        <w:t xml:space="preserve"> que, aplicado a un objeto tipo archivo, muestra el contenido del archivo.</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read()</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Muestra el contenido de un archivo. Si no se indica el argumento lee todo el contenido del archivo.</w:t>
            </w:r>
          </w:p>
        </w:tc>
      </w:tr>
    </w:tbl>
    <w:p>
      <w:pPr>
        <w:pStyle w:val="1Subti1"/>
        <w:ind w:left="709" w:hanging="0"/>
        <w:rPr/>
      </w:pPr>
      <w:r>
        <w:rPr/>
        <w:t>10.5 El primer archivo</w:t>
      </w:r>
    </w:p>
    <w:p>
      <w:pPr>
        <w:pStyle w:val="Normal"/>
        <w:rPr/>
      </w:pPr>
      <w:r>
        <w:rPr/>
        <w:t xml:space="preserve">Probemos en el REPL las instrucciones anteriores. Vamos a crear un archivo llamado </w:t>
      </w:r>
      <w:r>
        <w:rPr>
          <w:rFonts w:ascii="Courier New" w:hAnsi="Courier New"/>
        </w:rPr>
        <w:t>prueba.txt</w:t>
      </w:r>
      <w:r>
        <w:rPr/>
        <w:t xml:space="preserve"> en el que escribiremos una frase muy poco original: “Archivo de prueba”.</w:t>
      </w:r>
    </w:p>
    <w:p>
      <w:pPr>
        <w:pStyle w:val="Normal"/>
        <w:rPr/>
      </w:pPr>
      <w:r>
        <w:rPr/>
        <w:t xml:space="preserve">En primer lugar abrimos el archivo con </w:t>
      </w:r>
      <w:r>
        <w:rPr>
          <w:rFonts w:eastAsia="Calibri" w:cs="Franklin Gothic Book" w:ascii="Courier New" w:hAnsi="Courier New"/>
          <w:color w:val="000000"/>
          <w:kern w:val="0"/>
          <w:sz w:val="22"/>
          <w:szCs w:val="20"/>
          <w:lang w:val="es-AR" w:eastAsia="en-US" w:bidi="ar-SA"/>
        </w:rPr>
        <w:t>open()</w:t>
      </w:r>
      <w:r>
        <w:rPr/>
        <w:t xml:space="preserve">. Dado que aún no existe, antes de abrirlo se va a crear. El primer argumento de </w:t>
      </w:r>
      <w:r>
        <w:rPr>
          <w:rFonts w:eastAsia="Calibri" w:cs="Franklin Gothic Book" w:ascii="Courier New" w:hAnsi="Courier New"/>
          <w:color w:val="000000"/>
          <w:kern w:val="0"/>
          <w:sz w:val="22"/>
          <w:szCs w:val="20"/>
          <w:lang w:val="es-AR" w:eastAsia="en-US" w:bidi="ar-SA"/>
        </w:rPr>
        <w:t>open()</w:t>
      </w:r>
      <w:r>
        <w:rPr/>
        <w:t xml:space="preserve"> es el nombre del archivo, que se creará en el directorio raíz si no indicamos ninguna carpeta donde guardarlo. El segundo argumento es el modo en que lo abrimos; pondremos </w:t>
      </w:r>
      <w:r>
        <w:rPr>
          <w:rFonts w:eastAsia="Calibri" w:cs="Franklin Gothic Book" w:ascii="Courier New" w:hAnsi="Courier New"/>
          <w:color w:val="000000"/>
          <w:kern w:val="0"/>
          <w:sz w:val="22"/>
          <w:szCs w:val="20"/>
          <w:lang w:val="es-AR" w:eastAsia="en-US" w:bidi="ar-SA"/>
        </w:rPr>
        <w:t>w</w:t>
      </w:r>
      <w:r>
        <w:rPr/>
        <w:t xml:space="preserve"> porque vamos a escribir en él (cuidado, porque si el archivo ya existía este modo sobreescribirá el contenido).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&gt;&gt;&gt; archivo = open("prueba.txt", "w")</w:t>
      </w:r>
    </w:p>
    <w:p>
      <w:pPr>
        <w:pStyle w:val="Normal"/>
        <w:rPr/>
      </w:pPr>
      <w:r>
        <w:rPr/>
        <w:t xml:space="preserve">Al ejecutar esta instrucción se ha creado en el </w:t>
      </w:r>
      <w:r>
        <w:rPr>
          <w:i/>
          <w:iCs/>
        </w:rPr>
        <w:t>filesystem</w:t>
      </w:r>
      <w:r>
        <w:rPr/>
        <w:t xml:space="preserve"> el archivo </w:t>
      </w:r>
      <w:r>
        <w:rPr>
          <w:rFonts w:eastAsia="Calibri" w:cs="Franklin Gothic Book" w:ascii="Courier New" w:hAnsi="Courier New"/>
          <w:color w:val="000000"/>
          <w:kern w:val="0"/>
          <w:sz w:val="22"/>
          <w:szCs w:val="20"/>
          <w:lang w:val="es-AR" w:eastAsia="en-US" w:bidi="ar-SA"/>
        </w:rPr>
        <w:t>prueba.txt</w:t>
      </w:r>
      <w:r>
        <w:rPr/>
        <w:t xml:space="preserve"> (si no se ve en el editor hay que refrescar el listado de archivos). La función </w:t>
      </w:r>
      <w:r>
        <w:rPr>
          <w:rFonts w:eastAsia="Calibri" w:cs="Franklin Gothic Book" w:ascii="Courier New" w:hAnsi="Courier New"/>
          <w:color w:val="000000"/>
          <w:kern w:val="0"/>
          <w:sz w:val="22"/>
          <w:szCs w:val="20"/>
          <w:lang w:val="es-AR" w:eastAsia="en-US" w:bidi="ar-SA"/>
        </w:rPr>
        <w:t>open()</w:t>
      </w:r>
      <w:r>
        <w:rPr/>
        <w:t xml:space="preserve"> devuelve un objeto tipo archivo, que será el que utilizaremos como abstracción del archivo. Por tanto, para poder trabajar con él lo hemos guardado en una variable que hemos llamado </w:t>
      </w:r>
      <w:r>
        <w:rPr>
          <w:rFonts w:eastAsia="Calibri" w:cs="Franklin Gothic Book" w:ascii="Courier New" w:hAnsi="Courier New"/>
          <w:color w:val="000000"/>
          <w:kern w:val="0"/>
          <w:sz w:val="22"/>
          <w:szCs w:val="20"/>
          <w:lang w:val="es-AR" w:eastAsia="en-US" w:bidi="ar-SA"/>
        </w:rPr>
        <w:t>archivo</w:t>
      </w:r>
      <w:r>
        <w:rPr/>
        <w:t>.</w:t>
      </w:r>
    </w:p>
    <w:p>
      <w:pPr>
        <w:pStyle w:val="Normal"/>
        <w:rPr/>
      </w:pPr>
      <w:r>
        <w:rPr/>
        <w:t xml:space="preserve">Para escribir en el archivo aplicamos el método </w:t>
      </w:r>
      <w:r>
        <w:rPr>
          <w:rFonts w:eastAsia="Calibri" w:cs="Franklin Gothic Book" w:ascii="Courier New" w:hAnsi="Courier New"/>
          <w:color w:val="000000"/>
          <w:kern w:val="0"/>
          <w:sz w:val="22"/>
          <w:szCs w:val="20"/>
          <w:lang w:val="es-AR" w:eastAsia="en-US" w:bidi="ar-SA"/>
        </w:rPr>
        <w:t>write()</w:t>
      </w:r>
      <w:r>
        <w:rPr/>
        <w:t xml:space="preserve"> al objeto archivo que acabamos de crear. Como argumento ponemos la cadena de caracteres que deseamos escribir (entre comillas).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archivo.write("Archivo de prueba")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17</w:t>
      </w:r>
    </w:p>
    <w:p>
      <w:pPr>
        <w:pStyle w:val="Normal"/>
        <w:rPr/>
      </w:pPr>
      <w:r>
        <w:rPr/>
        <w:t>El número devuelto por esta instrucción indica cuántos bytes se han escrito en el archivo.</w:t>
      </w:r>
    </w:p>
    <w:p>
      <w:pPr>
        <w:pStyle w:val="Normal"/>
        <w:rPr/>
      </w:pPr>
      <w:r>
        <w:rPr/>
        <w:t xml:space="preserve">Finalmente hacemos que el método </w:t>
      </w:r>
      <w:r>
        <w:rPr>
          <w:rFonts w:eastAsia="Calibri" w:cs="Franklin Gothic Book" w:ascii="Courier New" w:hAnsi="Courier New"/>
          <w:color w:val="000000"/>
          <w:kern w:val="0"/>
          <w:sz w:val="22"/>
          <w:szCs w:val="20"/>
          <w:lang w:val="es-AR" w:eastAsia="en-US" w:bidi="ar-SA"/>
        </w:rPr>
        <w:t>close()</w:t>
      </w:r>
      <w:r>
        <w:rPr/>
        <w:t xml:space="preserve"> actúe sobre archivo para cerrarlo; de esta manera se finalizan las operaciones necesarias para que el archivo quede correctamente procesado.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Subapartado"/>
        <w:rPr/>
      </w:pPr>
      <w:r>
        <w:rPr/>
        <w:t>Lectura del archivo</w:t>
      </w:r>
    </w:p>
    <w:p>
      <w:pPr>
        <w:pStyle w:val="Normal"/>
        <w:rPr/>
      </w:pPr>
      <w:r>
        <w:rPr/>
        <w:t>Para comprobar que tenemos lo deseado podemos leer el archivo que acabamos de crear. Cada vez que se quiere acceder a un archivo hay que volverlo a abrir, pero esta vez lo haremos en modo lectura (</w:t>
      </w:r>
      <w:r>
        <w:rPr>
          <w:rFonts w:ascii="Courier New" w:hAnsi="Courier New"/>
        </w:rPr>
        <w:t>"r"</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archivo.read()</w:t>
      </w:r>
    </w:p>
    <w:p>
      <w:pPr>
        <w:pStyle w:val="Normal"/>
        <w:rPr/>
      </w:pPr>
      <w:r>
        <w:rPr/>
        <w:t>'</w:t>
      </w:r>
      <w:r>
        <w:rPr>
          <w:rFonts w:eastAsia="Calibri" w:cs="Franklin Gothic Book" w:ascii="Courier New" w:hAnsi="Courier New"/>
          <w:color w:val="000000"/>
          <w:kern w:val="0"/>
          <w:sz w:val="22"/>
          <w:szCs w:val="20"/>
          <w:lang w:val="es-AR" w:eastAsia="en-US" w:bidi="ar-SA"/>
        </w:rPr>
        <w:t>Archivo de prueba'</w:t>
      </w:r>
    </w:p>
    <w:p>
      <w:pPr>
        <w:pStyle w:val="Normal"/>
        <w:rPr/>
      </w:pPr>
      <w:r>
        <w:rPr/>
        <w:t>¡Perfecto!</w:t>
      </w:r>
    </w:p>
    <w:p>
      <w:pPr>
        <w:pStyle w:val="Subapartado"/>
        <w:rPr/>
      </w:pPr>
      <w:r>
        <w:rPr/>
        <w:t>Más líneas</w:t>
      </w:r>
    </w:p>
    <w:p>
      <w:pPr>
        <w:pStyle w:val="Normal"/>
        <w:rPr/>
      </w:pPr>
      <w:r>
        <w:rPr/>
        <w:t xml:space="preserve">¿Y si queremos añadir más líneas al archivo? Hay varios detalles que debemos tener en cuenta. El primero es muy obvio: ahora debemos abrir el archivo en modo </w:t>
      </w:r>
      <w:r>
        <w:rPr>
          <w:i/>
          <w:iCs/>
        </w:rPr>
        <w:t>append</w:t>
      </w:r>
      <w:r>
        <w:rPr/>
        <w:t xml:space="preserve"> (</w:t>
      </w:r>
      <w:r>
        <w:rPr>
          <w:rFonts w:eastAsia="Calibri" w:cs="Franklin Gothic Book" w:ascii="Courier New" w:hAnsi="Courier New"/>
          <w:color w:val="000000"/>
          <w:kern w:val="0"/>
          <w:sz w:val="22"/>
          <w:szCs w:val="20"/>
          <w:lang w:val="es-AR" w:eastAsia="en-US" w:bidi="ar-SA"/>
        </w:rPr>
        <w:t>"a"</w:t>
      </w:r>
      <w:r>
        <w:rPr/>
        <w:t xml:space="preserve">). El segundo está relacionado con el hecho de que </w:t>
      </w:r>
      <w:r>
        <w:rPr>
          <w:rFonts w:eastAsia="Calibri" w:cs="Franklin Gothic Book" w:ascii="Courier New" w:hAnsi="Courier New"/>
          <w:color w:val="000000"/>
          <w:kern w:val="0"/>
          <w:sz w:val="22"/>
          <w:szCs w:val="20"/>
          <w:lang w:val="es-AR" w:eastAsia="en-US" w:bidi="ar-SA"/>
        </w:rPr>
        <w:t>write()</w:t>
      </w:r>
      <w:r>
        <w:rPr/>
        <w:t xml:space="preserve"> no añade de manera automática los saltos de línea y, en consecuencia, hay que ponerlos a mano (en Python, la secuencia de escape correspondiente al salto de línea es </w:t>
      </w:r>
      <w:r>
        <w:rPr>
          <w:rFonts w:eastAsia="Calibri" w:cs="Franklin Gothic Book" w:ascii="Courier New" w:hAnsi="Courier New"/>
          <w:color w:val="000000"/>
          <w:kern w:val="0"/>
          <w:sz w:val="22"/>
          <w:szCs w:val="20"/>
          <w:lang w:val="es-AR" w:eastAsia="en-US" w:bidi="ar-SA"/>
        </w:rPr>
        <w:t>"\n"</w:t>
      </w:r>
      <w:r>
        <w:rPr/>
        <w:t>). Por otro lado hay que tener cuidado con los caracteres especiales (acentos, eñes, etc.), ya que no son soportados en la codificación que, por motivos de espacio, usa MicroPython.</w:t>
      </w:r>
    </w:p>
    <w:p>
      <w:pPr>
        <w:pStyle w:val="Normal"/>
        <w:rPr/>
      </w:pPr>
      <w:r>
        <w:rPr/>
        <w:t xml:space="preserve">Dicho esto, escribamos alguna línea más en el archivo.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2")</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3")</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Normal"/>
        <w:rPr/>
      </w:pPr>
      <w:r>
        <w:rPr/>
        <w:t>Una vez que hemos terminado de escribir y hemos cerrado el archivo, lo volvemos a abrir para leerlo.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de prueba\nPrueba 1\nPrueba 2\nPrueba 3'</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Normal"/>
        <w:rPr/>
      </w:pPr>
      <w:r>
        <w:rPr/>
        <w:t>Vemos que lo escrito se ha añadido a lo que ya había en el archivo. Si abrimos el archivo en el editor lo veremos como un documento de texto “normal” con cuatro líneas.</w:t>
      </w:r>
    </w:p>
    <w:p>
      <w:pPr>
        <w:pStyle w:val="1Subti1"/>
        <w:ind w:left="709" w:hanging="0"/>
        <w:rPr/>
      </w:pPr>
      <w:r>
        <w:rPr/>
        <w:t xml:space="preserve">10.6 El bloque </w:t>
      </w:r>
      <w:r>
        <w:rPr>
          <w:rFonts w:ascii="Courier New" w:hAnsi="Courier New"/>
          <w:b/>
          <w:bCs/>
        </w:rPr>
        <w:t>with</w:t>
      </w:r>
    </w:p>
    <w:p>
      <w:pPr>
        <w:pStyle w:val="Normal"/>
        <w:rPr/>
      </w:pPr>
      <w:r>
        <w:rPr/>
        <w:t xml:space="preserve">En Python existe una manera alternativa de trabajar con archivos: usando el bloque </w:t>
      </w:r>
      <w:r>
        <w:rPr>
          <w:rFonts w:eastAsia="Calibri" w:cs="Franklin Gothic Book" w:ascii="Courier New" w:hAnsi="Courier New"/>
          <w:color w:val="000000"/>
          <w:kern w:val="0"/>
          <w:sz w:val="22"/>
          <w:szCs w:val="20"/>
          <w:lang w:val="es-AR" w:eastAsia="en-US" w:bidi="ar-SA"/>
        </w:rPr>
        <w:t>with</w:t>
      </w:r>
      <w:r>
        <w:rPr/>
        <w:t>. Vamos a añadir más líneas al archivo pero, esta vez, usando una sintaxis diferente.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with open("prueba.txt",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5")</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6")</w:t>
      </w:r>
    </w:p>
    <w:p>
      <w:pPr>
        <w:pStyle w:val="Normal"/>
        <w:rPr/>
      </w:pPr>
      <w:r>
        <w:rPr/>
        <w:t xml:space="preserve">Comparemos estas instrucciones con las que usamos anteriormente. Donde antes hicimos </w:t>
      </w:r>
      <w:r>
        <w:rPr>
          <w:rFonts w:eastAsia="Calibri" w:cs="Franklin Gothic Book" w:ascii="Courier New" w:hAnsi="Courier New"/>
          <w:color w:val="000000"/>
          <w:kern w:val="0"/>
          <w:sz w:val="22"/>
          <w:szCs w:val="20"/>
          <w:lang w:val="es-AR" w:eastAsia="en-US" w:bidi="ar-SA"/>
        </w:rPr>
        <w:t>archivo = open("prueba.txt", "a")</w:t>
      </w:r>
      <w:r>
        <w:rPr/>
        <w:t xml:space="preserve"> ahora hemos escrito </w:t>
      </w:r>
      <w:r>
        <w:rPr>
          <w:rFonts w:eastAsia="Calibri" w:cs="Franklin Gothic Book" w:ascii="Courier New" w:hAnsi="Courier New"/>
          <w:color w:val="000000"/>
          <w:kern w:val="0"/>
          <w:sz w:val="22"/>
          <w:szCs w:val="20"/>
          <w:lang w:val="es-AR" w:eastAsia="en-US" w:bidi="ar-SA"/>
        </w:rPr>
        <w:t>with open("prueba.txt", "a") as archivo</w:t>
      </w:r>
      <w:r>
        <w:rPr/>
        <w:t>. El significado de ambos comandos es el mismo, solo cambia la sintaxis.</w:t>
      </w:r>
    </w:p>
    <w:p>
      <w:pPr>
        <w:pStyle w:val="Normal"/>
        <w:rPr/>
      </w:pPr>
      <w:r>
        <w:rPr/>
        <w:t>Después de los dos puntos con que termina la orden anterior hemos añadido, dentro de un bloque, las instrucciones para escribir más líneas en el archivo. Las instrucciones son las mismas que antes, pero ahora van indentadas (es la manera que tiene Python de delimitar un bloque).</w:t>
      </w:r>
    </w:p>
    <w:p>
      <w:pPr>
        <w:pStyle w:val="Normal"/>
        <w:rPr/>
      </w:pPr>
      <w:r>
        <w:rPr/>
        <w:t xml:space="preserve">Y eso es todo. Puede parecer que nos hemos olvidado de cerrar el archivo, pero usando el bloque </w:t>
      </w:r>
      <w:r>
        <w:rPr>
          <w:rFonts w:ascii="Courier New" w:hAnsi="Courier New"/>
        </w:rPr>
        <w:t>with</w:t>
      </w:r>
      <w:r>
        <w:rPr/>
        <w:t xml:space="preserve"> no es necesario hacerlo explícitamente, ya que se cierra automáticamente una vez se han ejecutado todas las instrucciones del bloque.</w:t>
      </w:r>
    </w:p>
    <w:p>
      <w:pPr>
        <w:pStyle w:val="Normal"/>
        <w:rPr/>
      </w:pPr>
      <w:r>
        <w:rPr/>
        <w:t xml:space="preserve">Vamos a leer el archivo resultante usando el bloque </w:t>
      </w:r>
      <w:r>
        <w:rPr>
          <w:rFonts w:eastAsia="Calibri" w:cs="Franklin Gothic Book" w:ascii="Courier New" w:hAnsi="Courier New"/>
          <w:color w:val="000000"/>
          <w:kern w:val="0"/>
          <w:sz w:val="22"/>
          <w:szCs w:val="20"/>
          <w:lang w:val="es-AR" w:eastAsia="en-US" w:bidi="ar-SA"/>
        </w:rPr>
        <w:t>with</w:t>
      </w:r>
      <w:r>
        <w:rPr/>
        <w:t>.</w:t>
      </w:r>
    </w:p>
    <w:p>
      <w:pPr>
        <w:pStyle w:val="Normal"/>
        <w:rPr/>
      </w:pPr>
      <w:r>
        <w:rPr>
          <w:rFonts w:eastAsia="Calibri" w:cs="Franklin Gothic Book" w:ascii="Courier New" w:hAnsi="Courier New"/>
          <w:color w:val="000000"/>
          <w:kern w:val="0"/>
          <w:sz w:val="22"/>
          <w:szCs w:val="20"/>
          <w:lang w:val="es-AR" w:eastAsia="en-US" w:bidi="ar-SA"/>
        </w:rPr>
        <w:t>&gt;&gt;&gt; with open("prueba.txt", "r")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de prueba\nPrueba 1\nPrueba 2\nPrueba 3\nPrueba 4\nPrueba 5\nPrueba 6'</w:t>
      </w:r>
    </w:p>
    <w:p>
      <w:pPr>
        <w:pStyle w:val="Normal"/>
        <w:rPr/>
      </w:pPr>
      <w:r>
        <w:rPr/>
        <w:t>Las dos maneras mostradas de trabajar con archivos son totalmente equivalentes.</w:t>
      </w:r>
    </w:p>
    <w:p>
      <w:pPr>
        <w:pStyle w:val="1Subti1"/>
        <w:ind w:left="709" w:hanging="0"/>
        <w:rPr/>
      </w:pPr>
      <w:r>
        <w:rPr/>
        <w:t>10.7 Medida de la temperatura</w:t>
      </w:r>
    </w:p>
    <w:p>
      <w:pPr>
        <w:pStyle w:val="Normal"/>
        <w:rPr/>
      </w:pPr>
      <w:r>
        <w:rPr/>
        <w:t xml:space="preserve">Ahora que sabemos trabajar con archivos en MicroPython ha llegado el momento de generar el archivo con las medidas de la temperatura. Antes de hacerlo volvamos un momento al sensor que programamos en el capítulo anterior. Vamos a usar el mismo montaje y el mismo código que entonces, salvo una pequeña modificación: juntaremos en una función todas las instrucciones relacionadas con la medida de la temperatura. La función </w:t>
      </w:r>
      <w:r>
        <w:rPr>
          <w:rFonts w:ascii="Courier New" w:hAnsi="Courier New"/>
        </w:rPr>
        <w:t>medir_temperatura()</w:t>
      </w:r>
      <w:r>
        <w:rPr/>
        <w:t xml:space="preserve"> que mostramos a continuación devuelve el valor medido por el sensor, con una cifra decimal. </w:t>
      </w:r>
      <w:r>
        <w:rPr/>
        <w:t>S</w:t>
      </w:r>
      <w:r>
        <w:rPr/>
        <w:t xml:space="preserve">i se usa la Raspberry Pi Pico hay que sustituir la medida del voltaje por la instrucción </w:t>
      </w:r>
      <w:r>
        <w:rPr>
          <w:rFonts w:eastAsia="Calibri" w:cs="Franklin Gothic Book" w:ascii="Courier New" w:hAnsi="Courier New"/>
          <w:color w:val="000000"/>
          <w:kern w:val="0"/>
          <w:sz w:val="22"/>
          <w:szCs w:val="20"/>
          <w:lang w:val="es-AR" w:eastAsia="en-US" w:bidi="ar-SA"/>
        </w:rPr>
        <w:t>voltaje = TMP36.read_u16()*3.3/65535</w:t>
      </w:r>
      <w:r>
        <w:rPr/>
        <w:t xml:space="preserve">; </w:t>
      </w:r>
      <w:r>
        <w:rPr/>
        <w:t>además se debe cambiar el GPIO14 por otro que tenga funcionalidad ADC (el GPIO 26, 27 o 28).</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TMP36 = ADC(Pin(14))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num = 20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while i &lt;= 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 = TMP36.read_uv()/1000000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voltaje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voltaje_medio = suma/num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temperatura = round((voltaje_medio - 0.5)*100,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xml:space="preserve">return temperatura </w:t>
      </w:r>
    </w:p>
    <w:p>
      <w:pPr>
        <w:pStyle w:val="Normal"/>
        <w:rPr/>
      </w:pPr>
      <w:r>
        <w:rPr/>
        <w:t xml:space="preserve">Por ahora el programa no hace nada, ya que simplemente hemos definido la función </w:t>
      </w:r>
      <w:r>
        <w:rPr>
          <w:rFonts w:eastAsia="Calibri" w:cs="Franklin Gothic Book" w:ascii="Courier New" w:hAnsi="Courier New"/>
          <w:color w:val="000000"/>
          <w:kern w:val="0"/>
          <w:sz w:val="22"/>
          <w:szCs w:val="20"/>
          <w:lang w:val="es-AR" w:eastAsia="en-US" w:bidi="ar-SA"/>
        </w:rPr>
        <w:t>medir_temperatura()</w:t>
      </w:r>
      <w:r>
        <w:rPr/>
        <w:t xml:space="preserve"> pero no la hemos llamado. Podemos comprobar que todo funciona correctamente imprimiendo el valor devuelto por la función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print(medir_temperatura())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Normal"/>
        <w:rPr/>
      </w:pPr>
      <w:r>
        <w:rPr/>
        <w:t xml:space="preserve">El bucle </w:t>
      </w:r>
      <w:r>
        <w:rPr>
          <w:rFonts w:eastAsia="Calibri" w:cs="Franklin Gothic Book" w:ascii="Courier New" w:hAnsi="Courier New"/>
          <w:color w:val="000000"/>
          <w:kern w:val="0"/>
          <w:sz w:val="22"/>
          <w:szCs w:val="20"/>
          <w:lang w:val="es-AR" w:eastAsia="en-US" w:bidi="ar-SA"/>
        </w:rPr>
        <w:t>while True</w:t>
      </w:r>
      <w:r>
        <w:rPr/>
        <w:t xml:space="preserve"> que hemos añadido llama a la función </w:t>
      </w:r>
      <w:r>
        <w:rPr>
          <w:rFonts w:eastAsia="Calibri" w:cs="Franklin Gothic Book" w:ascii="Courier New" w:hAnsi="Courier New"/>
          <w:color w:val="000000"/>
          <w:kern w:val="0"/>
          <w:sz w:val="22"/>
          <w:szCs w:val="20"/>
          <w:lang w:val="es-AR" w:eastAsia="en-US" w:bidi="ar-SA"/>
        </w:rPr>
        <w:t>medir_temperatura()</w:t>
      </w:r>
      <w:r>
        <w:rPr/>
        <w:t xml:space="preserve"> y muestra en el REPL la temperatura actualizada cada segundo. Lo que tenemos que conseguir ahora es que esa temperatura se guarde en un archivo.</w:t>
      </w:r>
    </w:p>
    <w:p>
      <w:pPr>
        <w:pStyle w:val="1Subti1"/>
        <w:ind w:left="709" w:hanging="0"/>
        <w:rPr/>
      </w:pPr>
      <w:r>
        <w:rPr/>
        <w:t xml:space="preserve">10.8 El </w:t>
      </w:r>
      <w:r>
        <w:rPr>
          <w:i/>
          <w:iCs/>
        </w:rPr>
        <w:t>data logger</w:t>
      </w:r>
      <w:r>
        <w:rPr/>
        <w:t xml:space="preserve"> en versión minimalista</w:t>
      </w:r>
    </w:p>
    <w:p>
      <w:pPr>
        <w:pStyle w:val="Normal"/>
        <w:rPr/>
      </w:pPr>
      <w:r>
        <w:rPr/>
        <w:t xml:space="preserve">Modificar el programa anterior para que el valor devuelto por </w:t>
      </w:r>
      <w:r>
        <w:rPr>
          <w:rFonts w:eastAsia="Calibri" w:cs="Franklin Gothic Book" w:ascii="Courier New" w:hAnsi="Courier New"/>
          <w:color w:val="000000"/>
          <w:kern w:val="0"/>
          <w:sz w:val="22"/>
          <w:szCs w:val="20"/>
          <w:lang w:val="es-AR" w:eastAsia="en-US" w:bidi="ar-SA"/>
        </w:rPr>
        <w:t>medir_temperatura()</w:t>
      </w:r>
      <w:r>
        <w:rPr/>
        <w:t xml:space="preserve"> se guarde en un archivo no debería suponer ningún problema. Solo hay que cambiar el contenido del bucle para que, en lugar de imprimir la temperatura, escriba el valor en el archivo. Una posible solución es la que mostramos a continuación.</w:t>
      </w:r>
    </w:p>
    <w:p>
      <w:pPr>
        <w:pStyle w:val="Normal"/>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with open("datos.csv",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archivo.write(str(medir_temperatura())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Normal"/>
        <w:rPr/>
      </w:pPr>
      <w:r>
        <w:rPr/>
        <w:t xml:space="preserve">Le hemos puesto al archivo el nombre </w:t>
      </w:r>
      <w:r>
        <w:rPr>
          <w:rFonts w:eastAsia="Calibri" w:cs="Franklin Gothic Book" w:ascii="Courier New" w:hAnsi="Courier New"/>
          <w:color w:val="000000"/>
          <w:kern w:val="0"/>
          <w:sz w:val="22"/>
          <w:szCs w:val="20"/>
          <w:lang w:val="es-AR" w:eastAsia="en-US" w:bidi="ar-SA"/>
        </w:rPr>
        <w:t>datos.csv</w:t>
      </w:r>
      <w:r>
        <w:rPr/>
        <w:t xml:space="preserve">. Dado que los datos serán posteriormente analizados para extraer conclusiones es conveniente que los escribamos de forma que puedan ser fácilmente procesados. Un formato ampliamente utilizado para guardar tablas de datos es el </w:t>
      </w:r>
      <w:r>
        <w:rPr>
          <w:rFonts w:eastAsia="Calibri" w:cs="Franklin Gothic Book" w:ascii="Courier New" w:hAnsi="Courier New"/>
          <w:color w:val="000000"/>
          <w:kern w:val="0"/>
          <w:sz w:val="22"/>
          <w:szCs w:val="20"/>
          <w:lang w:val="es-AR" w:eastAsia="en-US" w:bidi="ar-SA"/>
        </w:rPr>
        <w:t>csv</w:t>
      </w:r>
      <w:r>
        <w:rPr/>
        <w:t xml:space="preserve"> (de </w:t>
      </w:r>
      <w:r>
        <w:rPr>
          <w:i/>
          <w:iCs/>
        </w:rPr>
        <w:t>comma-separated values</w:t>
      </w:r>
      <w:r>
        <w:rPr/>
        <w:t xml:space="preserve"> o “valores separados por comas”). Además de ser compatible con hojas de cálculo y herramientas de software estadístico, un archivo </w:t>
      </w:r>
      <w:r>
        <w:rPr>
          <w:rFonts w:eastAsia="Calibri" w:cs="Franklin Gothic Book" w:ascii="Courier New" w:hAnsi="Courier New"/>
          <w:color w:val="000000"/>
          <w:kern w:val="0"/>
          <w:sz w:val="22"/>
          <w:szCs w:val="20"/>
          <w:lang w:val="es-AR" w:eastAsia="en-US" w:bidi="ar-SA"/>
        </w:rPr>
        <w:t>csv</w:t>
      </w:r>
      <w:r>
        <w:rPr/>
        <w:t xml:space="preserve"> se puede abrir con cualquier editor de texto, ya que no es más que un archivo de texto plano. Aunque este tipo de archivos suelen llevar la extensión </w:t>
      </w:r>
      <w:r>
        <w:rPr>
          <w:rFonts w:eastAsia="Calibri" w:cs="Franklin Gothic Book" w:ascii="Courier New" w:hAnsi="Courier New"/>
          <w:color w:val="000000"/>
          <w:kern w:val="0"/>
          <w:sz w:val="22"/>
          <w:szCs w:val="20"/>
          <w:lang w:val="es-AR" w:eastAsia="en-US" w:bidi="ar-SA"/>
        </w:rPr>
        <w:t>.csv</w:t>
      </w:r>
      <w:r>
        <w:rPr/>
        <w:t xml:space="preserve"> en su nombre, también se pueden guardar con la extensión </w:t>
      </w:r>
      <w:r>
        <w:rPr>
          <w:rFonts w:eastAsia="Calibri" w:cs="Franklin Gothic Book" w:ascii="Courier New" w:hAnsi="Courier New"/>
          <w:color w:val="000000"/>
          <w:kern w:val="0"/>
          <w:sz w:val="22"/>
          <w:szCs w:val="20"/>
          <w:lang w:val="es-AR" w:eastAsia="en-US" w:bidi="ar-SA"/>
        </w:rPr>
        <w:t>.txt</w:t>
      </w:r>
      <w:r>
        <w:rPr/>
        <w:t>, si se prefiere.</w:t>
      </w:r>
    </w:p>
    <w:p>
      <w:pPr>
        <w:pStyle w:val="Normal"/>
        <w:rPr/>
      </w:pPr>
      <w:r>
        <w:rPr/>
        <w:t xml:space="preserve">La función </w:t>
      </w:r>
      <w:r>
        <w:rPr>
          <w:rFonts w:ascii="Courier New" w:hAnsi="Courier New"/>
        </w:rPr>
        <w:t>medir_temperatura()</w:t>
      </w:r>
      <w:r>
        <w:rPr/>
        <w:t xml:space="preserve"> devuelve un valor de tipo </w:t>
      </w:r>
      <w:r>
        <w:rPr>
          <w:rFonts w:eastAsia="Calibri" w:cs="Franklin Gothic Book" w:ascii="Courier New" w:hAnsi="Courier New"/>
          <w:color w:val="000000"/>
          <w:kern w:val="0"/>
          <w:sz w:val="22"/>
          <w:szCs w:val="20"/>
          <w:lang w:val="es-AR" w:eastAsia="en-US" w:bidi="ar-SA"/>
        </w:rPr>
        <w:t>float</w:t>
      </w:r>
      <w:r>
        <w:rPr/>
        <w:t xml:space="preserve"> (un número real) con la temperatura medida por el sensor. Este es el valor que queremos guardar en el archivo, pero hay un problema: el método </w:t>
      </w:r>
      <w:r>
        <w:rPr>
          <w:rFonts w:eastAsia="Calibri" w:cs="Franklin Gothic Book" w:ascii="Courier New" w:hAnsi="Courier New"/>
          <w:color w:val="000000"/>
          <w:kern w:val="0"/>
          <w:sz w:val="22"/>
          <w:szCs w:val="20"/>
          <w:lang w:val="es-AR" w:eastAsia="en-US" w:bidi="ar-SA"/>
        </w:rPr>
        <w:t>write()</w:t>
      </w:r>
      <w:r>
        <w:rPr/>
        <w:t xml:space="preserve"> solo acepta como argumento una cadena de caracteres. Para solucionarlo hemos utilizado la función </w:t>
      </w:r>
      <w:r>
        <w:rPr>
          <w:rFonts w:ascii="Courier New" w:hAnsi="Courier New"/>
        </w:rPr>
        <w:t>str()</w:t>
      </w:r>
      <w:r>
        <w:rPr/>
        <w:t>, que transforma el argumento en una cadena de caracteres.</w:t>
      </w:r>
    </w:p>
    <w:p>
      <w:pPr>
        <w:pStyle w:val="Normal"/>
        <w:rPr/>
      </w:pPr>
      <w:r>
        <w:rPr/>
        <w:t xml:space="preserve">Por otro lado, en el formato </w:t>
      </w:r>
      <w:r>
        <w:rPr>
          <w:rFonts w:eastAsia="Calibri" w:cs="Franklin Gothic Book" w:ascii="Courier New" w:hAnsi="Courier New"/>
          <w:color w:val="000000"/>
          <w:kern w:val="0"/>
          <w:sz w:val="22"/>
          <w:szCs w:val="20"/>
          <w:lang w:val="es-AR" w:eastAsia="en-US" w:bidi="ar-SA"/>
        </w:rPr>
        <w:t>csv</w:t>
      </w:r>
      <w:r>
        <w:rPr/>
        <w:t xml:space="preserve"> los datos medidos se organizan en filas que se separan entre sí introduciendo un salto de línea, </w:t>
      </w:r>
      <w:r>
        <w:rPr>
          <w:rFonts w:eastAsia="Calibri" w:cs="Franklin Gothic Book" w:ascii="Courier New" w:hAnsi="Courier New"/>
          <w:color w:val="000000"/>
          <w:kern w:val="0"/>
          <w:sz w:val="22"/>
          <w:szCs w:val="20"/>
          <w:lang w:val="es-AR" w:eastAsia="en-US" w:bidi="ar-SA"/>
        </w:rPr>
        <w:t>"\n"</w:t>
      </w:r>
      <w:r>
        <w:rPr/>
        <w:t xml:space="preserve">. Dado que </w:t>
      </w:r>
      <w:r>
        <w:rPr>
          <w:rFonts w:eastAsia="Calibri" w:cs="Franklin Gothic Book" w:ascii="Courier New" w:hAnsi="Courier New"/>
          <w:color w:val="000000"/>
          <w:kern w:val="0"/>
          <w:sz w:val="22"/>
          <w:szCs w:val="20"/>
          <w:lang w:val="es-AR" w:eastAsia="en-US" w:bidi="ar-SA"/>
        </w:rPr>
        <w:t>write()</w:t>
      </w:r>
      <w:r>
        <w:rPr/>
        <w:t xml:space="preserve"> no añade el salto de línea automáticamente, tenemos que escribirlo explícitamente para que cada medida quede en una línea diferente. </w:t>
      </w:r>
    </w:p>
    <w:p>
      <w:pPr>
        <w:pStyle w:val="Normal"/>
        <w:rPr/>
      </w:pPr>
      <w:r>
        <w:rPr/>
        <w:t xml:space="preserve">Actualizamos el programa de medida de temperatura con este bucle </w:t>
      </w:r>
      <w:r>
        <w:rPr>
          <w:rFonts w:ascii="Courier New" w:hAnsi="Courier New"/>
        </w:rPr>
        <w:t>while</w:t>
      </w:r>
      <w:r>
        <w:rPr/>
        <w:t xml:space="preserve"> y lo ejecutamos desde el editor. Dejamos que se guarden varios valores y, al cabo de unos segundos, paramos la ejecución pulsando Stop. Si todo ha ido bien se ha creado el archivo </w:t>
      </w:r>
      <w:r>
        <w:rPr>
          <w:rFonts w:eastAsia="Calibri" w:cs="Franklin Gothic Book" w:ascii="Courier New" w:hAnsi="Courier New"/>
          <w:color w:val="000000"/>
          <w:kern w:val="0"/>
          <w:sz w:val="22"/>
          <w:szCs w:val="20"/>
          <w:lang w:val="es-AR" w:eastAsia="en-US" w:bidi="ar-SA"/>
        </w:rPr>
        <w:t>datos.csv</w:t>
      </w:r>
      <w:r>
        <w:rPr/>
        <w:t xml:space="preserve"> en el directorio raíz del sistema de archivos de la placa.</w:t>
      </w:r>
    </w:p>
    <w:p>
      <w:pPr>
        <w:pStyle w:val="Subapartado"/>
        <w:rPr/>
      </w:pPr>
      <w:r>
        <w:rPr/>
        <w:t>El archivo de datos</w:t>
      </w:r>
    </w:p>
    <w:p>
      <w:pPr>
        <w:pStyle w:val="Normal"/>
        <w:rPr/>
      </w:pPr>
      <w:r>
        <w:rPr/>
        <w:t>Comprobemos que el archivo se ha creado correctamente escribiendo las siguientes instrucciones en el REPL.</w:t>
      </w:r>
    </w:p>
    <w:p>
      <w:pPr>
        <w:pStyle w:val="Normal"/>
        <w:rPr/>
      </w:pPr>
      <w:r>
        <w:rPr>
          <w:rFonts w:eastAsia="Calibri" w:cs="Franklin Gothic Book" w:ascii="Courier New" w:hAnsi="Courier New"/>
          <w:color w:val="000000"/>
          <w:kern w:val="0"/>
          <w:sz w:val="22"/>
          <w:szCs w:val="20"/>
          <w:lang w:val="es-AR" w:eastAsia="en-US" w:bidi="ar-SA"/>
        </w:rPr>
        <w:t>&gt;&gt;&gt; 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"datos.csv"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True</w:t>
      </w:r>
    </w:p>
    <w:p>
      <w:pPr>
        <w:pStyle w:val="Normal"/>
        <w:rPr/>
      </w:pPr>
      <w:r>
        <w:rPr/>
        <w:t>Veamos cuál es su contenido.</w:t>
      </w:r>
    </w:p>
    <w:p>
      <w:pPr>
        <w:pStyle w:val="Normal"/>
        <w:rPr/>
      </w:pPr>
      <w:r>
        <w:rPr>
          <w:rFonts w:eastAsia="Calibri" w:cs="Franklin Gothic Book" w:ascii="Courier New" w:hAnsi="Courier New"/>
          <w:color w:val="000000"/>
          <w:kern w:val="0"/>
          <w:sz w:val="22"/>
          <w:szCs w:val="20"/>
          <w:lang w:val="es-AR" w:eastAsia="en-US" w:bidi="ar-SA"/>
        </w:rPr>
        <w:t>&gt;&gt;&gt; with open("datos.csv", "r")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'27.7\n27.7\n27.8\n27.7\n27.7\n27.7\n27.8\n27.7\n27.7\n27.6\n'</w:t>
      </w:r>
    </w:p>
    <w:p>
      <w:pPr>
        <w:pStyle w:val="Normal"/>
        <w:rPr/>
      </w:pPr>
      <w:r>
        <w:rPr/>
        <w:t xml:space="preserve">El archivo contiene lo esperado: varios valores de la temperatura, separados por un salto de línea, </w:t>
      </w:r>
      <w:r>
        <w:rPr>
          <w:rFonts w:eastAsia="Calibri" w:cs="Franklin Gothic Book" w:ascii="Courier New" w:hAnsi="Courier New"/>
          <w:color w:val="000000"/>
          <w:kern w:val="0"/>
          <w:sz w:val="22"/>
          <w:szCs w:val="20"/>
          <w:lang w:val="es-AR" w:eastAsia="en-US" w:bidi="ar-SA"/>
        </w:rPr>
        <w:t>\n</w:t>
      </w:r>
      <w:r>
        <w:rPr/>
        <w:t xml:space="preserve">. </w:t>
      </w:r>
    </w:p>
    <w:p>
      <w:pPr>
        <w:pStyle w:val="Normal"/>
        <w:rPr/>
      </w:pPr>
      <w:r>
        <w:rPr/>
        <w:t xml:space="preserve">Para ver el contenido del archivo también podemos abrirlo desde el propio entorno de programación. En Thonny, en el panel donde se muestra el contenido del </w:t>
      </w:r>
      <w:r>
        <w:rPr>
          <w:i/>
          <w:iCs/>
        </w:rPr>
        <w:t>filesystem</w:t>
      </w:r>
      <w:r>
        <w:rPr/>
        <w:t xml:space="preserve">, hacemos clic con el botón derecho del ratón sobre el nombre del archivo (si no aparece el archivo hay que refrescar la visualización del panel). En el menú contextual que se despliega escogemos “Abrir en Thonny” y se abre el documento: vemos los datos escritos en un documento de texto “normal”, cada uno en una línea. </w:t>
      </w:r>
    </w:p>
    <w:p>
      <w:pPr>
        <w:pStyle w:val="Normal"/>
        <w:jc w:val="center"/>
        <w:rPr/>
      </w:pPr>
      <w:bookmarkStart w:id="2" w:name="docs-internal-guid-cc4ab50a-7fff-01cf-dd"/>
      <w:bookmarkEnd w:id="2"/>
      <w:r>
        <w:rPr/>
        <w:drawing>
          <wp:inline distT="0" distB="0" distL="0" distR="0">
            <wp:extent cx="4526915" cy="3046730"/>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4"/>
                    <a:stretch>
                      <a:fillRect/>
                    </a:stretch>
                  </pic:blipFill>
                  <pic:spPr bwMode="auto">
                    <a:xfrm>
                      <a:off x="0" y="0"/>
                      <a:ext cx="4526915" cy="3046730"/>
                    </a:xfrm>
                    <a:prstGeom prst="rect">
                      <a:avLst/>
                    </a:prstGeom>
                  </pic:spPr>
                </pic:pic>
              </a:graphicData>
            </a:graphic>
          </wp:inline>
        </w:drawing>
      </w:r>
      <w:r>
        <w:rPr/>
        <w:t xml:space="preserve"> </w:t>
      </w:r>
    </w:p>
    <w:p>
      <w:pPr>
        <w:pStyle w:val="Subapartado"/>
        <w:rPr/>
      </w:pPr>
      <w:r>
        <w:rPr/>
        <w:t xml:space="preserve">Descargar el archivo </w:t>
      </w:r>
    </w:p>
    <w:p>
      <w:pPr>
        <w:pStyle w:val="Normal"/>
        <w:rPr/>
      </w:pPr>
      <w:r>
        <w:rPr/>
        <w:t xml:space="preserve">Una funcionalidad imprescindible en un </w:t>
      </w:r>
      <w:r>
        <w:rPr>
          <w:i/>
          <w:iCs/>
        </w:rPr>
        <w:t>data logger</w:t>
      </w:r>
      <w:r>
        <w:rPr/>
        <w:t xml:space="preserve"> es que nos permita descargar en el ordenador el archivo con los datos. Esto debemos hacerlo desde el entorno de programación. En Thonny disponemos de varias opciones. </w:t>
      </w:r>
    </w:p>
    <w:p>
      <w:pPr>
        <w:pStyle w:val="Normal"/>
        <w:rPr/>
      </w:pPr>
      <w:r>
        <w:rPr/>
        <w:t xml:space="preserve">La primera opción consiste en guardar el archivo de datos igual que hicimos con los programas. Primero tenemos que abrir el archivo en el editor. Una vez abierto, en el menú Archivo escogemos “Guardar como…”. Aparece el menú donde se nos pregunta si deseamos guardarlo en el ordenador o en el dispositivo. Escogemos el ordenador y, en el nuevo menú que aparece, buscamos la ubicación que deseemos. Hacemos clic en Guardar y el archivo se descarga en el disco duro. </w:t>
      </w:r>
    </w:p>
    <w:p>
      <w:pPr>
        <w:pStyle w:val="Normal"/>
        <w:rPr/>
      </w:pPr>
      <w:r>
        <w:rPr/>
        <w:t>Otra opción consiste en hacer clic con el botón derecho del ratón sobre el nombre del archivo en el panel del dispositivo, y en el menú contextual escoger la opción de descargarlo al disco duro (aparece por defecto la ubicación que esté seleccionada en el panel Archivos). Así de fácil.</w:t>
      </w:r>
    </w:p>
    <w:p>
      <w:pPr>
        <w:pStyle w:val="Normal"/>
        <w:jc w:val="center"/>
        <w:rPr/>
      </w:pPr>
      <w:bookmarkStart w:id="3" w:name="docs-internal-guid-008bc443-7fff-97d3-8f"/>
      <w:bookmarkEnd w:id="3"/>
      <w:r>
        <w:rPr/>
        <w:drawing>
          <wp:inline distT="0" distB="0" distL="0" distR="0">
            <wp:extent cx="4496435" cy="2994025"/>
            <wp:effectExtent l="0" t="0" r="0" b="0"/>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5"/>
                    <a:stretch>
                      <a:fillRect/>
                    </a:stretch>
                  </pic:blipFill>
                  <pic:spPr bwMode="auto">
                    <a:xfrm>
                      <a:off x="0" y="0"/>
                      <a:ext cx="4496435" cy="2994025"/>
                    </a:xfrm>
                    <a:prstGeom prst="rect">
                      <a:avLst/>
                    </a:prstGeom>
                  </pic:spPr>
                </pic:pic>
              </a:graphicData>
            </a:graphic>
          </wp:inline>
        </w:drawing>
      </w:r>
      <w:r>
        <w:rPr/>
        <w:t xml:space="preserve"> </w:t>
      </w:r>
    </w:p>
    <w:p>
      <w:pPr>
        <w:pStyle w:val="Normal"/>
        <w:rPr/>
      </w:pPr>
      <w:r>
        <w:rPr/>
        <w:t xml:space="preserve">Con esto ya hemos logrado cumplir el objetivo que nos habíamos marcado: guardar en un archivo los valores medidos por un sensor. ¡Buen trabajo! Sin embargo, a pesar de lo logrado aún queda mucho trabajo por hacer. Esta versión es lo mínimo que necesitamos para tener un </w:t>
      </w:r>
      <w:r>
        <w:rPr>
          <w:i/>
          <w:iCs/>
        </w:rPr>
        <w:t>data logger</w:t>
      </w:r>
      <w:r>
        <w:rPr/>
        <w:t xml:space="preserve"> funcional, pero hay muchos aspectos que se pueden mejorar. Sigamos leyendo.</w:t>
      </w:r>
    </w:p>
    <w:p>
      <w:pPr>
        <w:pStyle w:val="1Subti1"/>
        <w:ind w:left="709" w:hanging="0"/>
        <w:rPr/>
      </w:pPr>
      <w:r>
        <w:rPr/>
        <w:t>10.9 El nombre del archivo</w:t>
      </w:r>
    </w:p>
    <w:p>
      <w:pPr>
        <w:pStyle w:val="Normal"/>
        <w:rPr/>
      </w:pPr>
      <w:r>
        <w:rPr/>
        <w:t xml:space="preserve">Empecemos con las mejoras. Hemos abierto el archivo en modo </w:t>
      </w:r>
      <w:r>
        <w:rPr>
          <w:i/>
          <w:iCs/>
        </w:rPr>
        <w:t>append</w:t>
      </w:r>
      <w:r>
        <w:rPr/>
        <w:t xml:space="preserve"> para que cada dato medido se añada a continuación de los anteriores. Esto está muy bien si usamos el </w:t>
      </w:r>
      <w:r>
        <w:rPr>
          <w:i/>
          <w:iCs/>
        </w:rPr>
        <w:t>data logger</w:t>
      </w:r>
      <w:r>
        <w:rPr/>
        <w:t xml:space="preserve"> para hacer una única toma de datos. Pero si queremos tomar más medidas –en instantes diferentes o en otra localización– y no hemos borrado el archivo anterior, los nuevos datos se añadirán al mismo archivo, algo que en muchas ocasiones no es deseable. Veamos cómo podemos hacer para que, cada vez que se inicia una nueva toma de datos, las medidas se guarden en un archivo diferente.</w:t>
      </w:r>
    </w:p>
    <w:p>
      <w:pPr>
        <w:pStyle w:val="Normal"/>
        <w:rPr/>
      </w:pPr>
      <w:r>
        <w:rPr/>
        <w:t xml:space="preserve">La estrategia para conseguirlo se basa en una simple comprobación. Antes de crear el archivo </w:t>
      </w:r>
      <w:r>
        <w:rPr>
          <w:rFonts w:ascii="Courier New" w:hAnsi="Courier New"/>
        </w:rPr>
        <w:t>datos.csv</w:t>
      </w:r>
      <w:r>
        <w:rPr/>
        <w:t xml:space="preserve">, comprobamos si ya existe. Si no existe, se crea. Pero si ya existe un archivo con ese nombre (porque ya se ejecutó el </w:t>
      </w:r>
      <w:r>
        <w:rPr>
          <w:i/>
          <w:iCs/>
        </w:rPr>
        <w:t>data logger</w:t>
      </w:r>
      <w:r>
        <w:rPr/>
        <w:t xml:space="preserve"> con anterioridad y no se borró el archivo), entonces creamos un nuevo archivo llamado </w:t>
      </w:r>
      <w:r>
        <w:rPr>
          <w:rFonts w:eastAsia="Calibri" w:cs="Franklin Gothic Book" w:ascii="Courier New" w:hAnsi="Courier New"/>
          <w:color w:val="000000"/>
          <w:kern w:val="0"/>
          <w:sz w:val="22"/>
          <w:szCs w:val="20"/>
          <w:lang w:val="es-AR" w:eastAsia="en-US" w:bidi="ar-SA"/>
        </w:rPr>
        <w:t>datos(1).csv</w:t>
      </w:r>
      <w:r>
        <w:rPr/>
        <w:t xml:space="preserve"> para guardar los nuevos datos. Y así sucesivamente. </w:t>
      </w:r>
    </w:p>
    <w:p>
      <w:pPr>
        <w:pStyle w:val="Normal"/>
        <w:rPr/>
      </w:pPr>
      <w:r>
        <w:rPr/>
        <w:t>Pongamos, pues, las siguientes instrucciones al principio del programa.</w:t>
      </w:r>
    </w:p>
    <w:p>
      <w:pPr>
        <w:pStyle w:val="Normal"/>
        <w:rPr/>
      </w:pPr>
      <w:r>
        <w:rPr>
          <w:rFonts w:eastAsia="Calibri" w:cs="Franklin Gothic Book" w:ascii="Courier New" w:hAnsi="Courier New"/>
          <w:color w:val="000000"/>
          <w:kern w:val="0"/>
          <w:sz w:val="22"/>
          <w:szCs w:val="20"/>
          <w:lang w:val="es-AR" w:eastAsia="en-US" w:bidi="ar-SA"/>
        </w:rPr>
        <w:t>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nombre = "datos"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extension = "csv"</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 nombre + "." +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ARCHIVO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 = "{}({}).{}".format(nombre, i,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pPr>
      <w:r>
        <w:rPr/>
        <w:t xml:space="preserve">El nombre del archivo, que hemos llamado </w:t>
      </w:r>
      <w:r>
        <w:rPr>
          <w:rFonts w:eastAsia="Calibri" w:cs="Franklin Gothic Book" w:ascii="Courier New" w:hAnsi="Courier New"/>
          <w:color w:val="000000"/>
          <w:kern w:val="0"/>
          <w:sz w:val="22"/>
          <w:szCs w:val="20"/>
          <w:lang w:val="es-AR" w:eastAsia="en-US" w:bidi="ar-SA"/>
        </w:rPr>
        <w:t>ARCHIVO</w:t>
      </w:r>
      <w:r>
        <w:rPr/>
        <w:t xml:space="preserve">, lo escribimos en tres partes: el nombre, el punto y la extensión. En el bucle </w:t>
      </w:r>
      <w:r>
        <w:rPr>
          <w:rFonts w:eastAsia="Calibri" w:cs="Franklin Gothic Book" w:ascii="Courier New" w:hAnsi="Courier New"/>
          <w:color w:val="000000"/>
          <w:kern w:val="0"/>
          <w:sz w:val="22"/>
          <w:szCs w:val="20"/>
          <w:lang w:val="es-AR" w:eastAsia="en-US" w:bidi="ar-SA"/>
        </w:rPr>
        <w:t>while</w:t>
      </w:r>
      <w:r>
        <w:rPr/>
        <w:t xml:space="preserve"> comprobamos si ya existe un archivo con ese nombre. Si no existe –es decir, si </w:t>
      </w:r>
      <w:r>
        <w:rPr>
          <w:rFonts w:eastAsia="Calibri" w:cs="Franklin Gothic Book" w:ascii="Courier New" w:hAnsi="Courier New"/>
          <w:color w:val="000000"/>
          <w:kern w:val="0"/>
          <w:sz w:val="22"/>
          <w:szCs w:val="20"/>
          <w:lang w:val="es-AR" w:eastAsia="en-US" w:bidi="ar-SA"/>
        </w:rPr>
        <w:t>ARCHIVO in os.listdir()</w:t>
      </w:r>
      <w:r>
        <w:rPr/>
        <w:t xml:space="preserve"> es </w:t>
      </w:r>
      <w:r>
        <w:rPr>
          <w:rFonts w:eastAsia="Calibri" w:cs="Franklin Gothic Book" w:ascii="Courier New" w:hAnsi="Courier New"/>
          <w:color w:val="000000"/>
          <w:kern w:val="0"/>
          <w:sz w:val="22"/>
          <w:szCs w:val="20"/>
          <w:lang w:val="es-AR" w:eastAsia="en-US" w:bidi="ar-SA"/>
        </w:rPr>
        <w:t>False</w:t>
      </w:r>
      <w:r>
        <w:rPr/>
        <w:t xml:space="preserve">– las instrucciones del bucle no se ejecutan (porque la condición es falsa) y el programa sigue; el nombre del archivo no cambia y es por tanto </w:t>
      </w:r>
      <w:r>
        <w:rPr>
          <w:rFonts w:eastAsia="Calibri" w:cs="Franklin Gothic Book" w:ascii="Courier New" w:hAnsi="Courier New"/>
          <w:color w:val="000000"/>
          <w:kern w:val="0"/>
          <w:sz w:val="22"/>
          <w:szCs w:val="20"/>
          <w:lang w:val="es-AR" w:eastAsia="en-US" w:bidi="ar-SA"/>
        </w:rPr>
        <w:t>datos.csv</w:t>
      </w:r>
      <w:r>
        <w:rPr/>
        <w:t xml:space="preserve">. En el caso de que la condición sea verdadera –porque ya existe un archivo con ese nombre– se ejecutan las instrucciones del bucle. La primera de ellas asigna a </w:t>
      </w:r>
      <w:r>
        <w:rPr>
          <w:rFonts w:eastAsia="Calibri" w:cs="Franklin Gothic Book" w:ascii="Courier New" w:hAnsi="Courier New"/>
          <w:color w:val="000000"/>
          <w:kern w:val="0"/>
          <w:sz w:val="22"/>
          <w:szCs w:val="20"/>
          <w:lang w:val="es-AR" w:eastAsia="en-US" w:bidi="ar-SA"/>
        </w:rPr>
        <w:t>ARCHIVO</w:t>
      </w:r>
      <w:r>
        <w:rPr/>
        <w:t xml:space="preserve"> el nombre con el valor de </w:t>
      </w:r>
      <w:r>
        <w:rPr>
          <w:rFonts w:eastAsia="Calibri" w:cs="Franklin Gothic Book" w:ascii="Courier New" w:hAnsi="Courier New"/>
          <w:color w:val="000000"/>
          <w:kern w:val="0"/>
          <w:sz w:val="22"/>
          <w:szCs w:val="20"/>
          <w:lang w:val="es-AR" w:eastAsia="en-US" w:bidi="ar-SA"/>
        </w:rPr>
        <w:t>i</w:t>
      </w:r>
      <w:r>
        <w:rPr/>
        <w:t xml:space="preserve"> entre paréntesis. Inicialmente </w:t>
      </w:r>
      <w:r>
        <w:rPr>
          <w:rFonts w:eastAsia="Calibri" w:cs="Franklin Gothic Book" w:ascii="Courier New" w:hAnsi="Courier New"/>
          <w:color w:val="000000"/>
          <w:kern w:val="0"/>
          <w:sz w:val="22"/>
          <w:szCs w:val="20"/>
          <w:lang w:val="es-AR" w:eastAsia="en-US" w:bidi="ar-SA"/>
        </w:rPr>
        <w:t>i=1</w:t>
      </w:r>
      <w:r>
        <w:rPr/>
        <w:t xml:space="preserve">; entonces el nombre será </w:t>
      </w:r>
      <w:r>
        <w:rPr>
          <w:rFonts w:eastAsia="Calibri" w:cs="Franklin Gothic Book" w:ascii="Courier New" w:hAnsi="Courier New"/>
          <w:color w:val="000000"/>
          <w:kern w:val="0"/>
          <w:sz w:val="22"/>
          <w:szCs w:val="20"/>
          <w:lang w:val="es-AR" w:eastAsia="en-US" w:bidi="ar-SA"/>
        </w:rPr>
        <w:t>datos(1).csv</w:t>
      </w:r>
      <w:r>
        <w:rPr/>
        <w:t xml:space="preserve">; en la siguiente instrucción se incrementa en 1 el valor de </w:t>
      </w:r>
      <w:r>
        <w:rPr>
          <w:rFonts w:eastAsia="Calibri" w:cs="Franklin Gothic Book" w:ascii="Courier New" w:hAnsi="Courier New"/>
          <w:color w:val="000000"/>
          <w:kern w:val="0"/>
          <w:sz w:val="22"/>
          <w:szCs w:val="20"/>
          <w:lang w:val="es-AR" w:eastAsia="en-US" w:bidi="ar-SA"/>
        </w:rPr>
        <w:t>i</w:t>
      </w:r>
      <w:r>
        <w:rPr/>
        <w:t xml:space="preserve"> (ahora </w:t>
      </w:r>
      <w:r>
        <w:rPr>
          <w:rFonts w:eastAsia="Calibri" w:cs="Franklin Gothic Book" w:ascii="Courier New" w:hAnsi="Courier New"/>
          <w:color w:val="000000"/>
          <w:kern w:val="0"/>
          <w:sz w:val="22"/>
          <w:szCs w:val="20"/>
          <w:lang w:val="es-AR" w:eastAsia="en-US" w:bidi="ar-SA"/>
        </w:rPr>
        <w:t>i=2</w:t>
      </w:r>
      <w:r>
        <w:rPr/>
        <w:t xml:space="preserve">). Como estamos dentro de un bucle, antes de salir se vuelve a comprobar si la condición es cierta. Si es falsa, se sale del bucle y ya tenemos el nuevo nombre del archivo, </w:t>
      </w:r>
      <w:r>
        <w:rPr>
          <w:rFonts w:eastAsia="Calibri" w:cs="Franklin Gothic Book" w:ascii="Courier New" w:hAnsi="Courier New"/>
          <w:color w:val="000000"/>
          <w:kern w:val="0"/>
          <w:sz w:val="22"/>
          <w:szCs w:val="20"/>
          <w:lang w:val="es-AR" w:eastAsia="en-US" w:bidi="ar-SA"/>
        </w:rPr>
        <w:t>datos(1).csv</w:t>
      </w:r>
      <w:r>
        <w:rPr/>
        <w:t xml:space="preserve">. Pero si </w:t>
      </w:r>
      <w:r>
        <w:rPr>
          <w:rFonts w:eastAsia="Calibri" w:cs="Franklin Gothic Book" w:ascii="Courier New" w:hAnsi="Courier New"/>
          <w:color w:val="000000"/>
          <w:kern w:val="0"/>
          <w:sz w:val="22"/>
          <w:szCs w:val="20"/>
          <w:lang w:val="es-AR" w:eastAsia="en-US" w:bidi="ar-SA"/>
        </w:rPr>
        <w:t>datos(1).csv</w:t>
      </w:r>
      <w:r>
        <w:rPr/>
        <w:t xml:space="preserve"> ya existía se vuelve a ejecutar el bucle: a </w:t>
      </w:r>
      <w:r>
        <w:rPr>
          <w:rFonts w:eastAsia="Calibri" w:cs="Franklin Gothic Book" w:ascii="Courier New" w:hAnsi="Courier New"/>
          <w:color w:val="000000"/>
          <w:kern w:val="0"/>
          <w:sz w:val="22"/>
          <w:szCs w:val="20"/>
          <w:lang w:val="es-AR" w:eastAsia="en-US" w:bidi="ar-SA"/>
        </w:rPr>
        <w:t>ARCHIVO</w:t>
      </w:r>
      <w:r>
        <w:rPr/>
        <w:t xml:space="preserve"> se le asigna un nuevo nombre, </w:t>
      </w:r>
      <w:r>
        <w:rPr>
          <w:rFonts w:eastAsia="Calibri" w:cs="Franklin Gothic Book" w:ascii="Courier New" w:hAnsi="Courier New"/>
          <w:color w:val="000000"/>
          <w:kern w:val="0"/>
          <w:sz w:val="22"/>
          <w:szCs w:val="20"/>
          <w:lang w:val="es-AR" w:eastAsia="en-US" w:bidi="ar-SA"/>
        </w:rPr>
        <w:t>datos(2).csv</w:t>
      </w:r>
      <w:r>
        <w:rPr/>
        <w:t xml:space="preserve">, e </w:t>
      </w:r>
      <w:r>
        <w:rPr>
          <w:rFonts w:eastAsia="Calibri" w:cs="Franklin Gothic Book" w:ascii="Courier New" w:hAnsi="Courier New"/>
          <w:color w:val="000000"/>
          <w:kern w:val="0"/>
          <w:sz w:val="22"/>
          <w:szCs w:val="20"/>
          <w:lang w:val="es-AR" w:eastAsia="en-US" w:bidi="ar-SA"/>
        </w:rPr>
        <w:t>i=3</w:t>
      </w:r>
      <w:r>
        <w:rPr/>
        <w:t>. De nuevo se vuelve a la comprobación, y vuelta a empezar hasta que se obtenga un nombre que no existe en el sistema de archivos de la placa.</w:t>
      </w:r>
    </w:p>
    <w:p>
      <w:pPr>
        <w:pStyle w:val="Normal"/>
        <w:rPr/>
      </w:pPr>
      <w:r>
        <w:rPr/>
        <mc:AlternateContent>
          <mc:Choice Requires="wpg">
            <w:drawing>
              <wp:anchor behindDoc="0" distT="635" distB="0" distL="0" distR="5080" simplePos="0" locked="0" layoutInCell="0" allowOverlap="1" relativeHeight="14" wp14:anchorId="19068559">
                <wp:simplePos x="0" y="0"/>
                <wp:positionH relativeFrom="margin">
                  <wp:posOffset>-113030</wp:posOffset>
                </wp:positionH>
                <wp:positionV relativeFrom="paragraph">
                  <wp:posOffset>-118110</wp:posOffset>
                </wp:positionV>
                <wp:extent cx="263525" cy="347345"/>
                <wp:effectExtent l="0" t="635" r="5080" b="0"/>
                <wp:wrapNone/>
                <wp:docPr id="9" name="Grupo 1"/>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10" name="Elipse 3"/>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11" name="Cuadro de texto 4"/>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1" style="position:absolute;margin-left:-8.9pt;margin-top:-9.3pt;width:20.75pt;height:27.35pt" coordorigin="-178,-186" coordsize="415,547">
                <v:oval id="shape_0" ID="Elipse 3" path="l-2147483648,-2147483643l-2147483628,-2147483627l-2147483648,-2147483643l-2147483626,-2147483625xe" fillcolor="white" stroked="t" o:allowincell="f" style="position:absolute;left:-164;top:-62;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4" path="m0,0l-2147483645,0l-2147483645,-2147483646l0,-2147483646xe" stroked="f" o:allowincell="f" style="position:absolute;left:-178;top:-186;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3252470"/>
                <wp:effectExtent l="0" t="0" r="15875" b="26670"/>
                <wp:docPr id="12" name="Cuadro de texto 1"/>
                <a:graphic xmlns:a="http://schemas.openxmlformats.org/drawingml/2006/main">
                  <a:graphicData uri="http://schemas.microsoft.com/office/word/2010/wordprocessingShape">
                    <wps:wsp>
                      <wps:cNvSpPr/>
                      <wps:spPr>
                        <a:xfrm>
                          <a:off x="0" y="0"/>
                          <a:ext cx="4537080" cy="325260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rPr/>
                            </w:pPr>
                            <w:r>
                              <w:rPr/>
                              <w:t xml:space="preserve">La función </w:t>
                            </w:r>
                            <w:r>
                              <w:rPr>
                                <w:rFonts w:eastAsia="Calibri" w:cs="Franklin Gothic Book" w:ascii="Courier New" w:hAnsi="Courier New"/>
                                <w:color w:val="000000"/>
                                <w:kern w:val="0"/>
                                <w:sz w:val="22"/>
                                <w:szCs w:val="20"/>
                                <w:lang w:val="es-AR" w:eastAsia="en-US" w:bidi="ar-SA"/>
                              </w:rPr>
                              <w:t>format</w:t>
                            </w:r>
                            <w:r>
                              <w:rPr/>
                              <w:t xml:space="preserve"> actúa sobre una cadena de caracteres. Tiene tantos argumentos como pares de llaves (</w:t>
                            </w:r>
                            <w:r>
                              <w:rPr>
                                <w:rFonts w:eastAsia="Calibri" w:cs="Franklin Gothic Book" w:ascii="Courier New" w:hAnsi="Courier New"/>
                                <w:color w:val="000000"/>
                                <w:kern w:val="0"/>
                                <w:sz w:val="22"/>
                                <w:szCs w:val="20"/>
                                <w:lang w:val="es-AR" w:eastAsia="en-US" w:bidi="ar-SA"/>
                              </w:rPr>
                              <w:t>{}</w:t>
                            </w:r>
                            <w:r>
                              <w:rPr/>
                              <w:t xml:space="preserve">) aparecen en la cadena de caracteres. Cuando se ejecuta, cada par de llaves es sustituido, en orden, por el argumento correspondiente. Por tanto, en la instrucción </w:t>
                            </w:r>
                            <w:r>
                              <w:rPr>
                                <w:rFonts w:eastAsia="Calibri" w:cs="Franklin Gothic Book" w:ascii="Courier New" w:hAnsi="Courier New"/>
                                <w:color w:val="000000"/>
                                <w:kern w:val="0"/>
                                <w:sz w:val="22"/>
                                <w:szCs w:val="20"/>
                                <w:lang w:val="es-AR" w:eastAsia="en-US" w:bidi="ar-SA"/>
                              </w:rPr>
                              <w:t>"{}({}).{}".format(nombre, i, extension)</w:t>
                            </w:r>
                            <w:r>
                              <w:rPr/>
                              <w:t xml:space="preserve">, en el lugar donde está el primer par de llaves se escribe el valor de la variable </w:t>
                            </w:r>
                            <w:r>
                              <w:rPr>
                                <w:rFonts w:eastAsia="Calibri" w:cs="Franklin Gothic Book" w:ascii="Courier New" w:hAnsi="Courier New"/>
                                <w:color w:val="000000"/>
                                <w:kern w:val="0"/>
                                <w:sz w:val="22"/>
                                <w:szCs w:val="20"/>
                                <w:lang w:val="es-AR" w:eastAsia="en-US" w:bidi="ar-SA"/>
                              </w:rPr>
                              <w:t>nombre</w:t>
                            </w:r>
                            <w:r>
                              <w:rPr/>
                              <w:t xml:space="preserve"> (el primer argumento de </w:t>
                            </w:r>
                            <w:r>
                              <w:rPr>
                                <w:rFonts w:eastAsia="Calibri" w:cs="Franklin Gothic Book" w:ascii="Courier New" w:hAnsi="Courier New"/>
                                <w:color w:val="000000"/>
                                <w:kern w:val="0"/>
                                <w:sz w:val="22"/>
                                <w:szCs w:val="20"/>
                                <w:lang w:val="es-AR" w:eastAsia="en-US" w:bidi="ar-SA"/>
                              </w:rPr>
                              <w:t>format</w:t>
                            </w:r>
                            <w:r>
                              <w:rPr/>
                              <w:t xml:space="preserve">), en el segundo par de llaves se pone el valor de </w:t>
                            </w:r>
                            <w:r>
                              <w:rPr>
                                <w:rFonts w:eastAsia="Calibri" w:cs="Franklin Gothic Book" w:ascii="Courier New" w:hAnsi="Courier New"/>
                                <w:color w:val="000000"/>
                                <w:kern w:val="0"/>
                                <w:sz w:val="22"/>
                                <w:szCs w:val="20"/>
                                <w:lang w:val="es-AR" w:eastAsia="en-US" w:bidi="ar-SA"/>
                              </w:rPr>
                              <w:t>i</w:t>
                            </w:r>
                            <w:r>
                              <w:rPr/>
                              <w:t xml:space="preserve"> (el segundo argumento) y en el tercero la </w:t>
                            </w:r>
                            <w:r>
                              <w:rPr>
                                <w:rFonts w:eastAsia="Calibri" w:cs="Franklin Gothic Book" w:ascii="Courier New" w:hAnsi="Courier New"/>
                                <w:color w:val="000000"/>
                                <w:kern w:val="0"/>
                                <w:sz w:val="22"/>
                                <w:szCs w:val="20"/>
                                <w:lang w:val="es-AR" w:eastAsia="en-US" w:bidi="ar-SA"/>
                              </w:rPr>
                              <w:t>extension</w:t>
                            </w:r>
                            <w:r>
                              <w:rPr/>
                              <w:t xml:space="preserve"> (el tercer argumento de </w:t>
                            </w:r>
                            <w:r>
                              <w:rPr>
                                <w:rFonts w:eastAsia="Calibri" w:cs="Franklin Gothic Book" w:ascii="Courier New" w:hAnsi="Courier New"/>
                                <w:color w:val="000000"/>
                                <w:kern w:val="0"/>
                                <w:sz w:val="22"/>
                                <w:szCs w:val="20"/>
                                <w:lang w:val="es-AR" w:eastAsia="en-US" w:bidi="ar-SA"/>
                              </w:rPr>
                              <w:t>format</w:t>
                            </w:r>
                            <w:r>
                              <w:rPr/>
                              <w:t xml:space="preserve">). El resto de caracteres de la cadena se dejan como estaban. </w:t>
                            </w:r>
                          </w:p>
                          <w:p>
                            <w:pPr>
                              <w:pStyle w:val="Normal"/>
                              <w:spacing w:before="0" w:after="113"/>
                              <w:rPr/>
                            </w:pPr>
                            <w:r>
                              <w:rPr/>
                              <w:t xml:space="preserve">Se puede obtener el mismo resultado utilizando el operador </w:t>
                            </w:r>
                            <w:r>
                              <w:rPr>
                                <w:rFonts w:ascii="Courier New" w:hAnsi="Courier New"/>
                              </w:rPr>
                              <w:t>+</w:t>
                            </w:r>
                            <w:r>
                              <w:rPr/>
                              <w:t xml:space="preserve">: </w:t>
                            </w:r>
                            <w:r>
                              <w:rPr>
                                <w:rFonts w:eastAsia="Calibri" w:cs="Franklin Gothic Book" w:ascii="Courier New" w:hAnsi="Courier New"/>
                                <w:color w:val="000000"/>
                                <w:kern w:val="0"/>
                                <w:sz w:val="22"/>
                                <w:szCs w:val="20"/>
                                <w:lang w:val="es-AR" w:eastAsia="en-US" w:bidi="ar-SA"/>
                              </w:rPr>
                              <w:t>nombre + "(" + str(i) + ")." + extension</w:t>
                            </w:r>
                            <w:r>
                              <w:rPr/>
                              <w:t>.</w:t>
                            </w:r>
                          </w:p>
                        </w:txbxContent>
                      </wps:txbx>
                      <wps:bodyPr anchor="t">
                        <a:noAutofit/>
                      </wps:bodyPr>
                    </wps:wsp>
                  </a:graphicData>
                </a:graphic>
              </wp:inline>
            </w:drawing>
          </mc:Choice>
          <mc:Fallback>
            <w:pict/>
          </mc:Fallback>
        </mc:AlternateContent>
      </w:r>
    </w:p>
    <w:p>
      <w:pPr>
        <w:pStyle w:val="Normal"/>
        <w:rPr/>
      </w:pPr>
      <w:r>
        <w:rPr/>
        <w:t xml:space="preserve">Si añadimos las instrucciones anteriores al programa del </w:t>
      </w:r>
      <w:r>
        <w:rPr>
          <w:i/>
          <w:iCs/>
        </w:rPr>
        <w:t>data logger</w:t>
      </w:r>
      <w:r>
        <w:rPr/>
        <w:t xml:space="preserve">, y ponemos </w:t>
      </w:r>
      <w:r>
        <w:rPr>
          <w:rFonts w:eastAsia="Calibri" w:cs="Franklin Gothic Book" w:ascii="Courier New" w:hAnsi="Courier New"/>
          <w:color w:val="000000"/>
          <w:kern w:val="0"/>
          <w:sz w:val="22"/>
          <w:szCs w:val="20"/>
          <w:lang w:val="es-AR" w:eastAsia="en-US" w:bidi="ar-SA"/>
        </w:rPr>
        <w:t>ARCHIVO</w:t>
      </w:r>
      <w:r>
        <w:rPr/>
        <w:t xml:space="preserve"> como nombre del archivo en la instrucción </w:t>
      </w:r>
      <w:r>
        <w:rPr>
          <w:rFonts w:eastAsia="Calibri" w:cs="Franklin Gothic Book" w:ascii="Courier New" w:hAnsi="Courier New"/>
          <w:color w:val="000000"/>
          <w:kern w:val="0"/>
          <w:sz w:val="22"/>
          <w:szCs w:val="20"/>
          <w:lang w:val="es-AR" w:eastAsia="en-US" w:bidi="ar-SA"/>
        </w:rPr>
        <w:t>open()</w:t>
      </w:r>
      <w:r>
        <w:rPr/>
        <w:t>, al ejecutarlo varias veces vemos cómo de cada vez se crea un nuevo archivo con numeración consecutiva.</w:t>
      </w:r>
    </w:p>
    <w:p>
      <w:pPr>
        <w:pStyle w:val="1Subti1"/>
        <w:ind w:left="709" w:hanging="0"/>
        <w:rPr/>
      </w:pPr>
      <w:r>
        <w:rPr/>
        <w:t xml:space="preserve">10.10 Añadiendo </w:t>
      </w:r>
      <w:r>
        <w:rPr>
          <w:i/>
          <w:iCs/>
        </w:rPr>
        <w:t>feedback</w:t>
      </w:r>
    </w:p>
    <w:p>
      <w:pPr>
        <w:pStyle w:val="Normal"/>
        <w:rPr/>
      </w:pPr>
      <w:r>
        <w:rPr/>
        <w:t xml:space="preserve">Al igual que en muchos de los proyectos anteriores, pretendemos conseguir un dispositivo que sea independiente del ordenador. Procedamos entonces. Guardamos el programa en la placa con el nombre </w:t>
      </w:r>
      <w:r>
        <w:rPr>
          <w:rFonts w:ascii="Courier New" w:hAnsi="Courier New"/>
        </w:rPr>
        <w:t>main.py</w:t>
      </w:r>
      <w:r>
        <w:rPr/>
        <w:t xml:space="preserve"> y, con la placa conectada a una fuente de alimentación </w:t>
      </w:r>
      <w:r>
        <w:rPr>
          <w:rFonts w:eastAsia="Franklin Gothic Book" w:cs="Franklin Gothic Book"/>
        </w:rPr>
        <w:t>–</w:t>
      </w:r>
      <w:r>
        <w:rPr/>
        <w:t xml:space="preserve">como un </w:t>
      </w:r>
      <w:r>
        <w:rPr>
          <w:i/>
          <w:iCs/>
        </w:rPr>
        <w:t>power bank</w:t>
      </w:r>
      <w:r>
        <w:rPr>
          <w:rFonts w:eastAsia="Franklin Gothic Book" w:cs="Franklin Gothic Book"/>
          <w:i/>
          <w:iCs/>
        </w:rPr>
        <w:t>–</w:t>
      </w:r>
      <w:r>
        <w:rPr/>
        <w:t xml:space="preserve">, el </w:t>
      </w:r>
      <w:r>
        <w:rPr>
          <w:i/>
          <w:iCs/>
        </w:rPr>
        <w:t>data logger</w:t>
      </w:r>
      <w:r>
        <w:rPr/>
        <w:t xml:space="preserve"> se ejecuta cada vez que se resetea la placa (al pulsar el botón de Reset, o al desconectarla de la corriente y volverla a conectar). Inmediatamente, el dispositivo se pone a tomar medidas, guardándolas en un archivo. Pero, un momento. ¿Cómo podemos estar seguros de que el </w:t>
      </w:r>
      <w:r>
        <w:rPr>
          <w:i/>
          <w:iCs/>
        </w:rPr>
        <w:t>data logger</w:t>
      </w:r>
      <w:r>
        <w:rPr/>
        <w:t xml:space="preserve"> está funcionando? Estaría bien recibir algún tipo de confirmación de que el programa está efectivamente tomando medidas.</w:t>
      </w:r>
    </w:p>
    <w:p>
      <w:pPr>
        <w:pStyle w:val="Normal"/>
        <w:rPr/>
      </w:pPr>
      <w:r>
        <w:rPr/>
        <w:t xml:space="preserve">Cuando se diseña algún aparato es conveniente añadir un </w:t>
      </w:r>
      <w:r>
        <w:rPr>
          <w:i/>
          <w:iCs/>
        </w:rPr>
        <w:t>feedback</w:t>
      </w:r>
      <w:r>
        <w:rPr/>
        <w:t xml:space="preserve"> que informe al usuario de que las cosas están funcionando como era esperado. Esto se puede llevar a cabo de distintas maneras. En nuestro caso, lo más sencillo y efectivo es añadir un led que parpadee cada vez que se toma una medida. Esta señal no nos garantiza que las medidas se estén tomando correctamente, pero por lo menos nos informa de que el programa funciona.</w:t>
      </w:r>
    </w:p>
    <w:p>
      <w:pPr>
        <w:pStyle w:val="Normal"/>
        <w:rPr/>
      </w:pPr>
      <w:r>
        <w:rPr/>
        <w:t xml:space="preserve">Como ejercicio, proponemos a los lectores que añadan este elemento al </w:t>
      </w:r>
      <w:r>
        <w:rPr>
          <w:i/>
          <w:iCs/>
        </w:rPr>
        <w:t>data logger</w:t>
      </w:r>
      <w:r>
        <w:rPr/>
        <w:t xml:space="preserve"> que, sin duda, le dará un aspecto mucho más profesional. La solución, en el próximo apartado.</w:t>
      </w:r>
    </w:p>
    <w:p>
      <w:pPr>
        <w:pStyle w:val="1Subti1"/>
        <w:ind w:left="709" w:hanging="0"/>
        <w:rPr/>
      </w:pPr>
      <w:r>
        <w:rPr/>
        <w:t xml:space="preserve">10.11 El </w:t>
      </w:r>
      <w:r>
        <w:rPr>
          <w:i/>
          <w:iCs/>
        </w:rPr>
        <w:t xml:space="preserve">data logger </w:t>
      </w:r>
      <w:r>
        <w:rPr/>
        <w:t>final</w:t>
      </w:r>
    </w:p>
    <w:p>
      <w:pPr>
        <w:pStyle w:val="Normal"/>
        <w:rPr/>
      </w:pPr>
      <w:r>
        <w:rPr/>
        <w:t xml:space="preserve">Reunamos en un programa los “trozos” del </w:t>
      </w:r>
      <w:r>
        <w:rPr>
          <w:i/>
          <w:iCs/>
        </w:rPr>
        <w:t>data logger</w:t>
      </w:r>
      <w:r>
        <w:rPr/>
        <w:t xml:space="preserve"> que hemos ido desarrollando a lo largo del capítulo. Para darle una estructura más modular al programa, además de la función para medir la temperatura hemos creado otras dos, una para guardar los datos en el archivo y otra para hacer parpadear el led. Veamos cómo queda.</w:t>
      </w:r>
    </w:p>
    <w:p>
      <w:pPr>
        <w:pStyle w:val="Normal"/>
        <w:jc w:val="center"/>
        <w:rPr/>
      </w:pPr>
      <w:bookmarkStart w:id="4" w:name="docs-internal-guid-affd5e60-7fff-3f3f-21"/>
      <w:bookmarkEnd w:id="4"/>
      <w:r>
        <w:rPr/>
        <w:drawing>
          <wp:inline distT="0" distB="0" distL="0" distR="0">
            <wp:extent cx="2926080" cy="1889760"/>
            <wp:effectExtent l="0" t="0" r="0" b="0"/>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6"/>
                    <a:stretch>
                      <a:fillRect/>
                    </a:stretch>
                  </pic:blipFill>
                  <pic:spPr bwMode="auto">
                    <a:xfrm>
                      <a:off x="0" y="0"/>
                      <a:ext cx="2926080" cy="1889760"/>
                    </a:xfrm>
                    <a:prstGeom prst="rect">
                      <a:avLst/>
                    </a:prstGeom>
                  </pic:spPr>
                </pic:pic>
              </a:graphicData>
            </a:graphic>
          </wp:inline>
        </w:drawing>
      </w:r>
      <w:r>
        <w:rPr/>
        <w:t xml:space="preserve"> </w:t>
      </w:r>
    </w:p>
    <w:p>
      <w:pPr>
        <w:pStyle w:val="Subapartado"/>
        <w:rPr/>
      </w:pPr>
      <w:r>
        <w:rPr/>
        <w:t>La configuración</w:t>
      </w:r>
    </w:p>
    <w:p>
      <w:pPr>
        <w:pStyle w:val="Normal"/>
        <w:rPr/>
      </w:pPr>
      <w:r>
        <w:rPr/>
        <w:t xml:space="preserve">En primer lugar se recogen las instrucciones que configuran los diferentes elementos: se importan los módulos necesarios; se crea el objeto </w:t>
      </w:r>
      <w:r>
        <w:rPr>
          <w:rFonts w:ascii="Courier New" w:hAnsi="Courier New"/>
        </w:rPr>
        <w:t>TMP36</w:t>
      </w:r>
      <w:r>
        <w:rPr/>
        <w:t xml:space="preserve"> como abstracción del sensor de temperatura (que está conectado en el GPIO14), y se crea el objeto </w:t>
      </w:r>
      <w:r>
        <w:rPr>
          <w:rFonts w:eastAsia="Calibri" w:cs="Franklin Gothic Book" w:ascii="Courier New" w:hAnsi="Courier New"/>
          <w:color w:val="000000"/>
          <w:kern w:val="0"/>
          <w:sz w:val="22"/>
          <w:szCs w:val="20"/>
          <w:lang w:val="es-AR" w:eastAsia="en-US" w:bidi="ar-SA"/>
        </w:rPr>
        <w:t>LED</w:t>
      </w:r>
      <w:r>
        <w:rPr/>
        <w:t xml:space="preserve"> asociado al led (se ha conectado en el GPIO18). Así mismo se establece la variable </w:t>
      </w:r>
      <w:r>
        <w:rPr>
          <w:rFonts w:eastAsia="Calibri" w:cs="Franklin Gothic Book" w:ascii="Courier New" w:hAnsi="Courier New"/>
          <w:color w:val="000000"/>
          <w:kern w:val="0"/>
          <w:sz w:val="22"/>
          <w:szCs w:val="20"/>
          <w:lang w:val="es-AR" w:eastAsia="en-US" w:bidi="ar-SA"/>
        </w:rPr>
        <w:t>INTERVALO</w:t>
      </w:r>
      <w:r>
        <w:rPr/>
        <w:t xml:space="preserve"> con el tiempo de espera entre medidas, en segundos.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 sleep_ms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TMP36 = ADC(Pin(14))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 = Pin(18, Pin.OUT, value=0)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INTERVALO = 1</w:t>
      </w:r>
    </w:p>
    <w:p>
      <w:pPr>
        <w:pStyle w:val="Subapartado"/>
        <w:rPr/>
      </w:pPr>
      <w:r>
        <w:rPr/>
        <w:t>El archivo de datos</w:t>
      </w:r>
    </w:p>
    <w:p>
      <w:pPr>
        <w:pStyle w:val="Normal"/>
        <w:rPr/>
      </w:pPr>
      <w:r>
        <w:rPr/>
        <w:t xml:space="preserve">Se añaden las instrucciones para numerar de manera correlativa los archivos de datos. El nombre del archivo se guarda en la variable </w:t>
      </w:r>
      <w:r>
        <w:rPr>
          <w:rFonts w:eastAsia="Calibri" w:cs="Franklin Gothic Book" w:ascii="Courier New" w:hAnsi="Courier New"/>
          <w:color w:val="000000"/>
          <w:kern w:val="0"/>
          <w:sz w:val="22"/>
          <w:szCs w:val="20"/>
          <w:lang w:val="es-AR" w:eastAsia="en-US" w:bidi="ar-SA"/>
        </w:rPr>
        <w:t>ARCHIVO</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nombre = "datos"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extension = "csv"</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 nombre + "." +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ARCHIVO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 = "{}({}).{}".format(nombre, i,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Subapartado"/>
        <w:rPr/>
      </w:pPr>
      <w:r>
        <w:rPr/>
        <w:t>Medida de la temperatura</w:t>
      </w:r>
    </w:p>
    <w:p>
      <w:pPr>
        <w:pStyle w:val="Normal"/>
        <w:rPr/>
      </w:pPr>
      <w:r>
        <w:rPr/>
        <w:t xml:space="preserve">Se define la función </w:t>
      </w:r>
      <w:r>
        <w:rPr>
          <w:rFonts w:eastAsia="Calibri" w:cs="Franklin Gothic Book" w:ascii="Courier New" w:hAnsi="Courier New"/>
          <w:color w:val="000000"/>
          <w:kern w:val="0"/>
          <w:sz w:val="22"/>
          <w:szCs w:val="20"/>
          <w:lang w:val="es-AR" w:eastAsia="en-US" w:bidi="ar-SA"/>
        </w:rPr>
        <w:t>medir_temperatura()</w:t>
      </w:r>
      <w:r>
        <w:rPr/>
        <w:t xml:space="preserve">, que devuelve la temperatura medida por el sensor. Si se usa la Raspberry Pi Pico, la función de cálculo del voltaje debe cambiarse por </w:t>
      </w:r>
      <w:r>
        <w:rPr>
          <w:rFonts w:eastAsia="Calibri" w:cs="Franklin Gothic Book" w:ascii="Courier New" w:hAnsi="Courier New"/>
          <w:color w:val="000000"/>
          <w:kern w:val="0"/>
          <w:sz w:val="22"/>
          <w:szCs w:val="20"/>
          <w:lang w:val="es-AR" w:eastAsia="en-US" w:bidi="ar-SA"/>
        </w:rPr>
        <w:t>voltaje = TMP36.read_u16()*3.3/65535</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num = 20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while i &lt;= 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 = TMP36.read_uv()/1000000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voltaje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voltaje_medio = suma/num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temperatura = round((voltaje_medio - 0.5)*100,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xml:space="preserve">return temperatura </w:t>
      </w:r>
    </w:p>
    <w:p>
      <w:pPr>
        <w:pStyle w:val="Subapartado"/>
        <w:rPr/>
      </w:pPr>
      <w:r>
        <w:rPr/>
        <w:t>Escritura en el archivo</w:t>
      </w:r>
    </w:p>
    <w:p>
      <w:pPr>
        <w:pStyle w:val="Normal"/>
        <w:rPr/>
      </w:pPr>
      <w:r>
        <w:rPr/>
        <w:t xml:space="preserve">La función </w:t>
      </w:r>
      <w:r>
        <w:rPr>
          <w:rFonts w:eastAsia="Calibri" w:cs="Franklin Gothic Book" w:ascii="Courier New" w:hAnsi="Courier New"/>
          <w:color w:val="000000"/>
          <w:kern w:val="0"/>
          <w:sz w:val="22"/>
          <w:szCs w:val="20"/>
          <w:lang w:val="es-AR" w:eastAsia="en-US" w:bidi="ar-SA"/>
        </w:rPr>
        <w:t>escribir_temperatura()</w:t>
      </w:r>
      <w:r>
        <w:rPr/>
        <w:t xml:space="preserve"> se encarga de guardar los datos en el archivo. Primero se abre el archivo con el nombre creado al principio del programa. A continuación se llama a la función </w:t>
      </w:r>
      <w:r>
        <w:rPr>
          <w:rFonts w:eastAsia="Calibri" w:cs="Franklin Gothic Book" w:ascii="Courier New" w:hAnsi="Courier New"/>
          <w:color w:val="000000"/>
          <w:kern w:val="0"/>
          <w:sz w:val="22"/>
          <w:szCs w:val="20"/>
          <w:lang w:val="es-AR" w:eastAsia="en-US" w:bidi="ar-SA"/>
        </w:rPr>
        <w:t>medir_temperatura()</w:t>
      </w:r>
      <w:r>
        <w:rPr/>
        <w:t xml:space="preserve"> para obtener el valor de la temperatura y se escribe este valor en el archivo. Finalmente se añade un salto de línea.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escribir_temperatura():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with open(ARCHIVO,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archivo.write(str(medir_temperatura()))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archivo.write("\n")</w:t>
      </w:r>
    </w:p>
    <w:p>
      <w:pPr>
        <w:pStyle w:val="Subapartado"/>
        <w:rPr/>
      </w:pPr>
      <w:r>
        <w:rPr/>
        <w:t>El led</w:t>
      </w:r>
    </w:p>
    <w:p>
      <w:pPr>
        <w:pStyle w:val="Normal"/>
        <w:rPr/>
      </w:pPr>
      <w:r>
        <w:rPr/>
        <w:t xml:space="preserve">Para hacer que el led parpadee se crea la función </w:t>
      </w:r>
      <w:r>
        <w:rPr>
          <w:rFonts w:eastAsia="Calibri" w:cs="Franklin Gothic Book" w:ascii="Courier New" w:hAnsi="Courier New"/>
          <w:color w:val="000000"/>
          <w:kern w:val="0"/>
          <w:sz w:val="22"/>
          <w:szCs w:val="20"/>
          <w:lang w:val="es-AR" w:eastAsia="en-US" w:bidi="ar-SA"/>
        </w:rPr>
        <w:t>parpadeo()</w:t>
      </w:r>
      <w:r>
        <w:rPr/>
        <w:t>, que enciende el led durante 50 milisegundos y lo vuelve a apagar.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parpadeo():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sleep_ms(50)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LED.value(0)</w:t>
      </w:r>
    </w:p>
    <w:p>
      <w:pPr>
        <w:pStyle w:val="Subapartado"/>
        <w:rPr/>
      </w:pPr>
      <w:r>
        <w:rPr/>
        <w:t>El bucle</w:t>
      </w:r>
    </w:p>
    <w:p>
      <w:pPr>
        <w:pStyle w:val="Normal"/>
        <w:rPr/>
      </w:pPr>
      <w:r>
        <w:rPr/>
        <w:t xml:space="preserve">Para finalizar, en el bucle </w:t>
      </w:r>
      <w:r>
        <w:rPr>
          <w:rFonts w:eastAsia="Calibri" w:cs="Franklin Gothic Book" w:ascii="Courier New" w:hAnsi="Courier New"/>
          <w:color w:val="000000"/>
          <w:kern w:val="0"/>
          <w:sz w:val="22"/>
          <w:szCs w:val="20"/>
          <w:lang w:val="es-AR" w:eastAsia="en-US" w:bidi="ar-SA"/>
        </w:rPr>
        <w:t>while True</w:t>
      </w:r>
      <w:r>
        <w:rPr/>
        <w:t xml:space="preserve"> se llama a las funciones anteriores con la periodicidad indicada en la variable </w:t>
      </w:r>
      <w:r>
        <w:rPr>
          <w:rFonts w:eastAsia="Calibri" w:cs="Franklin Gothic Book" w:ascii="Courier New" w:hAnsi="Courier New"/>
          <w:color w:val="000000"/>
          <w:kern w:val="0"/>
          <w:sz w:val="22"/>
          <w:szCs w:val="20"/>
          <w:lang w:val="es-AR" w:eastAsia="en-US" w:bidi="ar-SA"/>
        </w:rPr>
        <w:t>INTERVALO</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parpadeo()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escribir_temperatura()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sleep(INTERVALO)</w:t>
      </w:r>
    </w:p>
    <w:p>
      <w:pPr>
        <w:pStyle w:val="Subapartado"/>
        <w:rPr/>
      </w:pPr>
      <w:r>
        <w:rPr/>
        <w:t>Los datos</w:t>
      </w:r>
    </w:p>
    <w:p>
      <w:pPr>
        <w:pStyle w:val="Normal"/>
        <w:rPr/>
      </w:pPr>
      <w:r>
        <w:rPr/>
        <w:t xml:space="preserve">Se escriben las instrucciones anteriores en el orden indicado y se sube el programa a la placa con el nombre </w:t>
      </w:r>
      <w:r>
        <w:rPr>
          <w:rFonts w:eastAsia="Calibri" w:cs="Franklin Gothic Book" w:ascii="Courier New" w:hAnsi="Courier New"/>
          <w:color w:val="000000"/>
          <w:kern w:val="0"/>
          <w:sz w:val="22"/>
          <w:szCs w:val="20"/>
          <w:lang w:val="es-AR" w:eastAsia="en-US" w:bidi="ar-SA"/>
        </w:rPr>
        <w:t>main.py</w:t>
      </w:r>
      <w:r>
        <w:rPr/>
        <w:t xml:space="preserve"> . En el momento en que la placa recibe corriente comienza la toma de datos. Una vez finalizada la recogida de datos se conecta la placa al ordenador y, usando el entorno de programación, se descarga el archivo creado. Ya tenemos un </w:t>
      </w:r>
      <w:r>
        <w:rPr>
          <w:i/>
          <w:iCs/>
        </w:rPr>
        <w:t>data logger</w:t>
      </w:r>
      <w:r>
        <w:rPr/>
        <w:t xml:space="preserve"> perfectamente funcional para hacer un seguimiento de la temperatura.</w:t>
      </w:r>
    </w:p>
    <w:p>
      <w:pPr>
        <w:pStyle w:val="Subapartado"/>
        <w:rPr/>
      </w:pPr>
      <w:r>
        <w:rPr/>
        <w:t>¿Algo más?</w:t>
      </w:r>
    </w:p>
    <w:p>
      <w:pPr>
        <w:pStyle w:val="Normal"/>
        <w:rPr/>
      </w:pPr>
      <w:r>
        <w:rPr/>
        <w:t xml:space="preserve">Aunque esta versión del </w:t>
      </w:r>
      <w:r>
        <w:rPr>
          <w:i/>
          <w:iCs/>
        </w:rPr>
        <w:t>data logger</w:t>
      </w:r>
      <w:r>
        <w:rPr/>
        <w:t xml:space="preserve"> sirve perfectamente para aplicaciones sencillas –y, sobre todo, nos ha servido para introducir una funcionalidad interesantísima de los microcontroladores–, sigue siendo un prototipo bastante limitado. Proponemos posibles mejoras y ampliaciones que se pueden afrontar con los conocimientos adquiridos a lo largo de este manual. </w:t>
      </w:r>
    </w:p>
    <w:p>
      <w:pPr>
        <w:pStyle w:val="Normal"/>
        <w:numPr>
          <w:ilvl w:val="0"/>
          <w:numId w:val="5"/>
        </w:numPr>
        <w:rPr/>
      </w:pPr>
      <w:r>
        <w:rPr/>
        <w:t xml:space="preserve">El tiempo de espera entre medidas se ha establecido en la función </w:t>
      </w:r>
      <w:r>
        <w:rPr>
          <w:rFonts w:eastAsia="Calibri" w:cs="Franklin Gothic Book" w:ascii="Courier New" w:hAnsi="Courier New"/>
          <w:color w:val="000000"/>
          <w:kern w:val="0"/>
          <w:sz w:val="22"/>
          <w:szCs w:val="20"/>
          <w:lang w:val="es-AR" w:eastAsia="en-US" w:bidi="ar-SA"/>
        </w:rPr>
        <w:t>sleep()</w:t>
      </w:r>
      <w:r>
        <w:rPr/>
        <w:t xml:space="preserve">. Sin embargo, ya hemos comentado que el tiempo así medido es aproximado. Para aplicaciones en las que sea necesaria una medida más precisa del tiempo se puede llevar cuenta del tiempo con la función </w:t>
      </w:r>
      <w:r>
        <w:rPr>
          <w:rFonts w:eastAsia="Calibri" w:cs="Franklin Gothic Book" w:ascii="Courier New" w:hAnsi="Courier New"/>
          <w:color w:val="000000"/>
          <w:kern w:val="0"/>
          <w:sz w:val="22"/>
          <w:szCs w:val="20"/>
          <w:lang w:val="es-AR" w:eastAsia="en-US" w:bidi="ar-SA"/>
        </w:rPr>
        <w:t>ticks_ms()</w:t>
      </w:r>
      <w:r>
        <w:rPr/>
        <w:t xml:space="preserve"> o usando un </w:t>
      </w:r>
      <w:r>
        <w:rPr>
          <w:i/>
          <w:iCs/>
        </w:rPr>
        <w:t>timer</w:t>
      </w:r>
      <w:r>
        <w:rPr/>
        <w:t xml:space="preserve">. </w:t>
      </w:r>
    </w:p>
    <w:p>
      <w:pPr>
        <w:pStyle w:val="Normal"/>
        <w:numPr>
          <w:ilvl w:val="0"/>
          <w:numId w:val="5"/>
        </w:numPr>
        <w:rPr/>
      </w:pPr>
      <w:r>
        <w:rPr/>
        <w:t>En el caso en que la medida del tiempo sea relevante, se puede añadir en el archivo de datos el instante en que se ha medido cada dato.</w:t>
      </w:r>
    </w:p>
    <w:p>
      <w:pPr>
        <w:pStyle w:val="Normal"/>
        <w:numPr>
          <w:ilvl w:val="0"/>
          <w:numId w:val="5"/>
        </w:numPr>
        <w:rPr/>
      </w:pPr>
      <w:r>
        <w:rPr/>
        <w:t xml:space="preserve">La toma de datos comienza en el momento en que se conecta el </w:t>
      </w:r>
      <w:r>
        <w:rPr>
          <w:i/>
          <w:iCs/>
        </w:rPr>
        <w:t>data logger</w:t>
      </w:r>
      <w:r>
        <w:rPr/>
        <w:t xml:space="preserve"> a una fuente de alimentación. Se puede añadir un pulsador para que se empiecen a guardar los datos en el momento en que se pulse el botón.</w:t>
      </w:r>
    </w:p>
    <w:p>
      <w:pPr>
        <w:pStyle w:val="Normal"/>
        <w:numPr>
          <w:ilvl w:val="0"/>
          <w:numId w:val="5"/>
        </w:numPr>
        <w:rPr/>
      </w:pPr>
      <w:r>
        <w:rPr/>
        <w:t xml:space="preserve">Investigando un poco en el módulo </w:t>
      </w:r>
      <w:r>
        <w:rPr>
          <w:rFonts w:eastAsia="Calibri" w:cs="Franklin Gothic Book" w:ascii="Courier New" w:hAnsi="Courier New"/>
          <w:color w:val="000000"/>
          <w:kern w:val="0"/>
          <w:sz w:val="22"/>
          <w:szCs w:val="20"/>
          <w:lang w:val="es-AR" w:eastAsia="en-US" w:bidi="ar-SA"/>
        </w:rPr>
        <w:t>os</w:t>
      </w:r>
      <w:r>
        <w:rPr/>
        <w:t>, se puede comprobar el tamaño del archivo generado; de este modo puede encenderse un led de aviso cuando el archivo supere un determinado tamaño.</w:t>
      </w:r>
    </w:p>
    <w:p>
      <w:pPr>
        <w:pStyle w:val="Normal"/>
        <w:numPr>
          <w:ilvl w:val="0"/>
          <w:numId w:val="5"/>
        </w:numPr>
        <w:rPr/>
      </w:pPr>
      <w:r>
        <w:rPr/>
        <w:t>Y cualquier otra modificación que sirva para adaptar el proyecto a una aplicación específica.</w:t>
      </w:r>
    </w:p>
    <w:p>
      <w:pPr>
        <w:pStyle w:val="1Subti1"/>
        <w:ind w:left="709" w:hanging="0"/>
        <w:rPr/>
      </w:pPr>
      <w:r>
        <w:rPr/>
        <w:t>En resumen</w:t>
      </w:r>
    </w:p>
    <w:p>
      <w:pPr>
        <w:pStyle w:val="Normal"/>
        <w:rPr/>
      </w:pPr>
      <w:r>
        <w:rPr/>
        <w:t xml:space="preserve">Este capítulo lo hemos dedicado a una funcionalidad muy especial de los microcontroladores con los que hemos trabajado: la posibilidad de utilizar una memoria de almacenamiento persistente –la memoria </w:t>
      </w:r>
      <w:r>
        <w:rPr>
          <w:i/>
          <w:iCs/>
        </w:rPr>
        <w:t>flash</w:t>
      </w:r>
      <w:r>
        <w:rPr/>
        <w:t xml:space="preserve">– para guardar datos en el dispositivo. Hemos aprendido a usar el módulo </w:t>
      </w:r>
      <w:r>
        <w:rPr>
          <w:rFonts w:ascii="Courier New" w:hAnsi="Courier New"/>
        </w:rPr>
        <w:t>os</w:t>
      </w:r>
      <w:r>
        <w:rPr/>
        <w:t xml:space="preserve"> para analizar el contenido del </w:t>
      </w:r>
      <w:r>
        <w:rPr>
          <w:i/>
          <w:iCs/>
        </w:rPr>
        <w:t>filesystem</w:t>
      </w:r>
      <w:r>
        <w:rPr/>
        <w:t xml:space="preserve"> de la placa. Así mismo hemos creado archivos en el sistema de archivos de la placa y hemos visto cómo escribir en ellos y cómo leer su contenido. Finalmente hemos utilizado un sensor de temperatura para fabricar un </w:t>
      </w:r>
      <w:r>
        <w:rPr>
          <w:i/>
          <w:iCs/>
        </w:rPr>
        <w:t>data logger</w:t>
      </w:r>
      <w:r>
        <w:rPr/>
        <w:t xml:space="preserve"> que recoge periódicamente en un archivo de datos la temperatura medida por el sensor.</w:t>
      </w:r>
    </w:p>
    <w:p>
      <w:pPr>
        <w:pStyle w:val="Normal"/>
        <w:rPr/>
      </w:pPr>
      <w:r>
        <w:rPr/>
      </w:r>
    </w:p>
    <w:p>
      <w:pPr>
        <w:pStyle w:val="Normal"/>
        <w:rPr/>
      </w:pPr>
      <w:r>
        <w:rPr/>
      </w:r>
    </w:p>
    <w:p>
      <w:pPr>
        <w:pStyle w:val="Normal"/>
        <w:widowControl/>
        <w:suppressAutoHyphens w:val="true"/>
        <w:bidi w:val="0"/>
        <w:spacing w:lineRule="auto" w:line="312" w:before="0" w:after="113"/>
        <w:jc w:val="both"/>
        <w:textAlignment w:val="center"/>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Adobe Fangsong Std R">
    <w:charset w:val="00"/>
    <w:family w:val="roman"/>
    <w:pitch w:val="variable"/>
  </w:font>
  <w:font w:name="Adobe Devanagari">
    <w:charset w:val="00"/>
    <w:family w:val="roman"/>
    <w:pitch w:val="variable"/>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6</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 xml:space="preserve">Capítulo 10 ● </w:t>
    </w:r>
    <w:r>
      <w:rPr>
        <w:rFonts w:ascii="Franklin Gothic Medium" w:hAnsi="Franklin Gothic Medium"/>
        <w:i/>
        <w:iCs/>
        <w:color w:val="808080"/>
        <w:sz w:val="18"/>
      </w:rPr>
      <w:t>Data logger</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7</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10</w:t>
          </w:r>
        </w:p>
        <w:p>
          <w:pPr>
            <w:pStyle w:val="Ttulodecaptulo"/>
            <w:widowControl w:val="false"/>
            <w:tabs>
              <w:tab w:val="clear" w:pos="4252"/>
              <w:tab w:val="clear" w:pos="8504"/>
              <w:tab w:val="center" w:pos="4445" w:leader="none"/>
            </w:tabs>
            <w:rPr>
              <w:i/>
              <w:i/>
              <w:iCs/>
            </w:rPr>
          </w:pPr>
          <w:r>
            <w:rPr>
              <w:rFonts w:ascii="Franklin Gothic Medium Cond" w:hAnsi="Franklin Gothic Medium Cond"/>
              <w:i/>
              <w:iCs/>
              <w:color w:val="1C1C1C"/>
            </w:rPr>
            <w:t>Data logger</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Application>LibreOffice/7.5.4.2$Windows_X86_64 LibreOffice_project/36ccfdc35048b057fd9854c757a8b67ec53977b6</Application>
  <AppVersion>15.0000</AppVersion>
  <Pages>25</Pages>
  <Words>4860</Words>
  <Characters>25058</Characters>
  <CharactersWithSpaces>29897</CharactersWithSpaces>
  <Paragraphs>265</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2025-08-12T12:18:45Z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