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drawing>
          <wp:inline distT="0" distB="0" distL="0" distR="0">
            <wp:extent cx="3048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971550"/>
                    </a:xfrm>
                    <a:prstGeom prst="rect">
                      <a:avLst/>
                    </a:prstGeom>
                  </pic:spPr>
                </pic:pic>
              </a:graphicData>
            </a:graphic>
          </wp:inline>
        </w:drawing>
      </w:r>
    </w:p>
    <w:p>
      <w:pPr>
        <w:spacing w:after="0" w:before="240" w:line="480"/>
        <w:jc w:val="center"/>
      </w:pPr>
      <w:r>
        <w:rPr>
          <w:rFonts w:ascii="Times New Roman" w:cs="Times New Roman" w:eastAsia="Times New Roman" w:hAnsi="Times New Roman"/>
          <w:b/>
          <w:bCs/>
          <w:sz w:val="24"/>
          <w:szCs w:val="24"/>
        </w:rPr>
        <w:t xml:space="preserve">DEVELOPMENT OF AN AI-BASED PHISHING URL DETECTION</w:t>
      </w:r>
    </w:p>
    <w:p>
      <w:pPr>
        <w:spacing w:after="0" w:before="0" w:line="480"/>
        <w:jc w:val="center"/>
      </w:pPr>
      <w:r>
        <w:rPr>
          <w:rFonts w:ascii="Times New Roman" w:cs="Times New Roman" w:eastAsia="Times New Roman" w:hAnsi="Times New Roman"/>
          <w:b/>
          <w:bCs/>
          <w:sz w:val="24"/>
          <w:szCs w:val="24"/>
        </w:rPr>
        <w:t xml:space="preserve">SYSTEM USING MACHINE LEARNING</w:t>
      </w:r>
    </w:p>
    <w:p>
      <w:pPr>
        <w:spacing w:after="0" w:before="480" w:line="480"/>
        <w:jc w:val="center"/>
      </w:pPr>
      <w:r>
        <w:rPr>
          <w:rFonts w:ascii="Times New Roman" w:cs="Times New Roman" w:eastAsia="Times New Roman" w:hAnsi="Times New Roman"/>
          <w:b/>
          <w:bCs/>
          <w:sz w:val="24"/>
          <w:szCs w:val="24"/>
        </w:rPr>
        <w:t xml:space="preserve">BY</w:t>
      </w:r>
    </w:p>
    <w:p>
      <w:pPr>
        <w:spacing w:after="0" w:before="240" w:line="480"/>
        <w:jc w:val="center"/>
      </w:pPr>
      <w:r>
        <w:rPr>
          <w:rFonts w:ascii="Times New Roman" w:cs="Times New Roman" w:eastAsia="Times New Roman" w:hAnsi="Times New Roman"/>
          <w:b/>
          <w:bCs/>
          <w:sz w:val="24"/>
          <w:szCs w:val="24"/>
        </w:rPr>
        <w:t xml:space="preserve">OLUBO DEMILADE SUBOMI</w:t>
      </w:r>
    </w:p>
    <w:p>
      <w:pPr>
        <w:spacing w:after="0" w:before="0" w:line="480"/>
        <w:jc w:val="center"/>
      </w:pPr>
      <w:r>
        <w:rPr>
          <w:rFonts w:ascii="Times New Roman" w:cs="Times New Roman" w:eastAsia="Times New Roman" w:hAnsi="Times New Roman"/>
          <w:b/>
          <w:bCs/>
          <w:sz w:val="24"/>
          <w:szCs w:val="24"/>
        </w:rPr>
        <w:t xml:space="preserve">22/11227</w:t>
      </w:r>
    </w:p>
    <w:p>
      <w:pPr>
        <w:spacing w:after="0" w:before="480" w:line="480"/>
        <w:jc w:val="center"/>
      </w:pPr>
      <w:r>
        <w:rPr>
          <w:rFonts w:ascii="Times New Roman" w:cs="Times New Roman" w:eastAsia="Times New Roman" w:hAnsi="Times New Roman"/>
          <w:b w:val="false"/>
          <w:bCs w:val="false"/>
          <w:sz w:val="24"/>
          <w:szCs w:val="24"/>
        </w:rPr>
        <w:t xml:space="preserve">A PROJECT SUBMITTED TO THE DEPARTMENT OF COMPUTER SCIENCE,</w:t>
      </w:r>
    </w:p>
    <w:p>
      <w:pPr>
        <w:spacing w:after="0" w:before="0" w:line="480"/>
        <w:jc w:val="center"/>
      </w:pPr>
      <w:r>
        <w:rPr>
          <w:rFonts w:ascii="Times New Roman" w:cs="Times New Roman" w:eastAsia="Times New Roman" w:hAnsi="Times New Roman"/>
          <w:b w:val="false"/>
          <w:bCs w:val="false"/>
          <w:sz w:val="24"/>
          <w:szCs w:val="24"/>
        </w:rPr>
        <w:t xml:space="preserve">COLLEGE OF COMPUTING AND INFORMATION SCIENCES (COCIS),</w:t>
      </w:r>
    </w:p>
    <w:p>
      <w:pPr>
        <w:spacing w:after="0" w:before="0" w:line="480"/>
        <w:jc w:val="center"/>
      </w:pPr>
      <w:r>
        <w:rPr>
          <w:rFonts w:ascii="Times New Roman" w:cs="Times New Roman" w:eastAsia="Times New Roman" w:hAnsi="Times New Roman"/>
          <w:b w:val="false"/>
          <w:bCs w:val="false"/>
          <w:sz w:val="24"/>
          <w:szCs w:val="24"/>
        </w:rPr>
        <w:t xml:space="preserve">CALEB UNIVERSITY, IMOTA, LAGOS STATE, NIGERIA</w:t>
      </w:r>
    </w:p>
    <w:p>
      <w:pPr>
        <w:spacing w:after="0" w:before="360" w:line="480"/>
        <w:jc w:val="center"/>
      </w:pPr>
      <w:r>
        <w:rPr>
          <w:rFonts w:ascii="Times New Roman" w:cs="Times New Roman" w:eastAsia="Times New Roman" w:hAnsi="Times New Roman"/>
          <w:b w:val="false"/>
          <w:bCs w:val="false"/>
          <w:sz w:val="24"/>
          <w:szCs w:val="24"/>
        </w:rPr>
        <w:t xml:space="preserve">IN PARTIAL FULFILMENT OF THE REQUIREMENTS FOR THE AWARD OF</w:t>
      </w:r>
    </w:p>
    <w:p>
      <w:pPr>
        <w:spacing w:after="0" w:before="0" w:line="480"/>
        <w:jc w:val="center"/>
      </w:pPr>
      <w:r>
        <w:rPr>
          <w:rFonts w:ascii="Times New Roman" w:cs="Times New Roman" w:eastAsia="Times New Roman" w:hAnsi="Times New Roman"/>
          <w:b w:val="false"/>
          <w:bCs w:val="false"/>
          <w:sz w:val="24"/>
          <w:szCs w:val="24"/>
        </w:rPr>
        <w:t xml:space="preserve">THE BACHELOR OF SCIENCE (B.Sc.) DEGREE IN CYBER SECURITY</w:t>
      </w:r>
    </w:p>
    <w:p>
      <w:pPr>
        <w:spacing w:after="0" w:before="480" w:line="480"/>
        <w:jc w:val="center"/>
      </w:pPr>
      <w:r>
        <w:rPr>
          <w:rFonts w:ascii="Times New Roman" w:cs="Times New Roman" w:eastAsia="Times New Roman" w:hAnsi="Times New Roman"/>
          <w:b/>
          <w:bCs/>
          <w:sz w:val="24"/>
          <w:szCs w:val="24"/>
        </w:rPr>
        <w:t xml:space="preserve">SUPERVISOR: PROF. M. K. AREGBESOLA</w:t>
      </w:r>
    </w:p>
    <w:p>
      <w:pPr>
        <w:spacing w:after="0" w:before="360" w:line="480"/>
        <w:jc w:val="center"/>
      </w:pPr>
      <w:r>
        <w:rPr>
          <w:rFonts w:ascii="Times New Roman" w:cs="Times New Roman" w:eastAsia="Times New Roman" w:hAnsi="Times New Roman"/>
          <w:b/>
          <w:bCs/>
          <w:sz w:val="24"/>
          <w:szCs w:val="24"/>
        </w:rPr>
        <w:t xml:space="preserve">MAY 2026</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DECLARATION</w:t>
      </w:r>
    </w:p>
    <w:p>
      <w:pPr>
        <w:spacing w:after="0" w:before="0" w:line="480"/>
        <w:jc w:val="both"/>
      </w:pPr>
      <w:r>
        <w:rPr>
          <w:rFonts w:ascii="Times New Roman" w:cs="Times New Roman" w:eastAsia="Times New Roman" w:hAnsi="Times New Roman"/>
          <w:b w:val="false"/>
          <w:bCs w:val="false"/>
          <w:i w:val="false"/>
          <w:iCs w:val="false"/>
          <w:sz w:val="24"/>
          <w:szCs w:val="24"/>
        </w:rPr>
        <w:t xml:space="preserve">I, Olubo Demilade Subomi, with matriculation number 22/11227, hereby declare that this project titled "Development of an AI-Based Phishing URL Detection System Using Machine Learning" is the result of my own original research carried out under the supervision of Prof. M. K. Aregbesola of the Department of Computer Science, Caleb University, Imota, Lagos. All sources of information consulted during the course of this work have been duly acknowledged through citations and references in accordance with the seventh edition of the Publication Manual of the American Psychological Association.</w:t>
      </w:r>
    </w:p>
    <w:p>
      <w:pPr>
        <w:spacing w:after="0" w:before="0" w:line="480"/>
        <w:jc w:val="both"/>
      </w:pPr>
      <w:r>
        <w:rPr>
          <w:rFonts w:ascii="Times New Roman" w:cs="Times New Roman" w:eastAsia="Times New Roman" w:hAnsi="Times New Roman"/>
          <w:b w:val="false"/>
          <w:bCs w:val="false"/>
          <w:i w:val="false"/>
          <w:iCs w:val="false"/>
          <w:sz w:val="24"/>
          <w:szCs w:val="24"/>
        </w:rPr>
        <w:t xml:space="preserve">This project has not been submitted, either in whole or in part, for the award of any other degree or qualification at this or any other institution.</w:t>
      </w:r>
    </w:p>
    <w:p>
      <w:pPr>
        <w:spacing w:after="0" w:before="720" w:line="480"/>
        <w:jc w:val="center"/>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p>
      <w:pPr>
        <w:spacing w:after="0" w:before="0" w:line="480"/>
        <w:jc w:val="left"/>
      </w:pPr>
      <w:r>
        <w:rPr>
          <w:rFonts w:ascii="Times New Roman" w:cs="Times New Roman" w:eastAsia="Times New Roman" w:hAnsi="Times New Roman"/>
          <w:b w:val="false"/>
          <w:bCs w:val="false"/>
          <w:i w:val="false"/>
          <w:iCs w:val="false"/>
          <w:sz w:val="24"/>
          <w:szCs w:val="24"/>
        </w:rPr>
        <w:t xml:space="preserve">Olubo Demilade Subomi                                                    Date</w:t>
      </w:r>
    </w:p>
    <w:p>
      <w:pPr>
        <w:spacing w:after="0" w:before="0" w:line="480"/>
        <w:jc w:val="left"/>
      </w:pPr>
      <w:r>
        <w:rPr>
          <w:rFonts w:ascii="Times New Roman" w:cs="Times New Roman" w:eastAsia="Times New Roman" w:hAnsi="Times New Roman"/>
          <w:b w:val="false"/>
          <w:bCs w:val="false"/>
          <w:i w:val="false"/>
          <w:iCs w:val="false"/>
          <w:sz w:val="24"/>
          <w:szCs w:val="24"/>
        </w:rPr>
        <w:t xml:space="preserve">22/11227</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CERTIFICATION</w:t>
      </w:r>
    </w:p>
    <w:p>
      <w:pPr>
        <w:spacing w:after="0" w:before="0" w:line="480"/>
        <w:jc w:val="both"/>
      </w:pPr>
      <w:r>
        <w:rPr>
          <w:rFonts w:ascii="Times New Roman" w:cs="Times New Roman" w:eastAsia="Times New Roman" w:hAnsi="Times New Roman"/>
          <w:b w:val="false"/>
          <w:bCs w:val="false"/>
          <w:i w:val="false"/>
          <w:iCs w:val="false"/>
          <w:sz w:val="24"/>
          <w:szCs w:val="24"/>
        </w:rPr>
        <w:t xml:space="preserve">This is to certify that this project titled "Development of an AI-Based Phishing URL Detection System Using Machine Learning" was carried out by Olubo Demilade Subomi with matriculation number 22/11227 under my supervision in partial fulfilment of the requirements for the award of the Bachelor of Science (B.Sc.) degree in Cyber Security at the Department of Computer Science, College of Computing and Information Sciences (COCIS), Caleb University, Imota, Lagos, during the 2025/2026 academic session.</w:t>
      </w:r>
    </w:p>
    <w:p>
      <w:pPr>
        <w:spacing w:after="0" w:before="720" w:line="480"/>
        <w:jc w:val="center"/>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p>
      <w:pPr>
        <w:spacing w:after="0" w:before="0" w:line="480"/>
        <w:jc w:val="left"/>
      </w:pPr>
      <w:r>
        <w:rPr>
          <w:rFonts w:ascii="Times New Roman" w:cs="Times New Roman" w:eastAsia="Times New Roman" w:hAnsi="Times New Roman"/>
          <w:b w:val="false"/>
          <w:bCs w:val="false"/>
          <w:i w:val="false"/>
          <w:iCs w:val="false"/>
          <w:sz w:val="24"/>
          <w:szCs w:val="24"/>
        </w:rPr>
        <w:t xml:space="preserve">Prof. M. K. Aregbesola                                                       Date</w:t>
      </w:r>
    </w:p>
    <w:p>
      <w:pPr>
        <w:spacing w:after="0" w:before="0" w:line="480"/>
        <w:jc w:val="left"/>
      </w:pPr>
      <w:r>
        <w:rPr>
          <w:rFonts w:ascii="Times New Roman" w:cs="Times New Roman" w:eastAsia="Times New Roman" w:hAnsi="Times New Roman"/>
          <w:b w:val="false"/>
          <w:bCs w:val="false"/>
          <w:i w:val="false"/>
          <w:iCs w:val="false"/>
          <w:sz w:val="24"/>
          <w:szCs w:val="24"/>
        </w:rPr>
        <w:t xml:space="preserve">(Project Supervisor)</w:t>
      </w:r>
    </w:p>
    <w:p>
      <w:pPr>
        <w:spacing w:after="0" w:before="480" w:line="480"/>
        <w:jc w:val="center"/>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p>
      <w:pPr>
        <w:spacing w:after="0" w:before="0" w:line="480"/>
        <w:jc w:val="left"/>
      </w:pPr>
      <w:r>
        <w:rPr>
          <w:rFonts w:ascii="Times New Roman" w:cs="Times New Roman" w:eastAsia="Times New Roman" w:hAnsi="Times New Roman"/>
          <w:b w:val="false"/>
          <w:bCs w:val="false"/>
          <w:i w:val="false"/>
          <w:iCs w:val="false"/>
          <w:sz w:val="24"/>
          <w:szCs w:val="24"/>
        </w:rPr>
        <w:t xml:space="preserve">Head of Department                                                            Date</w:t>
      </w:r>
    </w:p>
    <w:p>
      <w:pPr>
        <w:spacing w:after="0" w:before="0" w:line="480"/>
        <w:jc w:val="left"/>
      </w:pPr>
      <w:r>
        <w:rPr>
          <w:rFonts w:ascii="Times New Roman" w:cs="Times New Roman" w:eastAsia="Times New Roman" w:hAnsi="Times New Roman"/>
          <w:b w:val="false"/>
          <w:bCs w:val="false"/>
          <w:i w:val="false"/>
          <w:iCs w:val="false"/>
          <w:sz w:val="24"/>
          <w:szCs w:val="24"/>
        </w:rPr>
        <w:t xml:space="preserve">Department of Computer Science</w:t>
      </w:r>
    </w:p>
    <w:p>
      <w:pPr>
        <w:spacing w:after="0" w:before="480" w:line="480"/>
        <w:jc w:val="center"/>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p>
      <w:pPr>
        <w:spacing w:after="0" w:before="0" w:line="480"/>
        <w:jc w:val="left"/>
      </w:pPr>
      <w:r>
        <w:rPr>
          <w:rFonts w:ascii="Times New Roman" w:cs="Times New Roman" w:eastAsia="Times New Roman" w:hAnsi="Times New Roman"/>
          <w:b w:val="false"/>
          <w:bCs w:val="false"/>
          <w:i w:val="false"/>
          <w:iCs w:val="false"/>
          <w:sz w:val="24"/>
          <w:szCs w:val="24"/>
        </w:rPr>
        <w:t xml:space="preserve">External Examiner                                                              Date</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DEDICATION</w:t>
      </w:r>
    </w:p>
    <w:p>
      <w:pPr>
        <w:spacing w:after="0" w:before="0" w:line="480"/>
        <w:jc w:val="both"/>
      </w:pPr>
      <w:r>
        <w:rPr>
          <w:rFonts w:ascii="Times New Roman" w:cs="Times New Roman" w:eastAsia="Times New Roman" w:hAnsi="Times New Roman"/>
          <w:b w:val="false"/>
          <w:bCs w:val="false"/>
          <w:i w:val="false"/>
          <w:iCs w:val="false"/>
          <w:sz w:val="24"/>
          <w:szCs w:val="24"/>
        </w:rPr>
        <w:t xml:space="preserve">This work is dedicated to Almighty God, the source of all wisdom and understanding, and to my family, whose unwavering love, prayers, and support have been the foundation upon which every effort of mine has been built.</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ACKNOWLEDGEMENTS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 give all glory and thanks to Almighty God for granting me the strength, wisdom, and grace required to complete this project and indeed the entire programme of study leading to it.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My profound appreciation goes to my project supervisor, Prof. M. K. Aregbesola, whose patient guidance, constructive criticism, and willingness to engage with the technical detail of the work have shaped this dissertation at every stage. The standards he set and the questions he asked at each meeting compelled me to think more carefully about my decisions and to express them more clearly.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 extend my gratitude to the Head of Department of Computer Science and to every lecturer who taught me during my years at Caleb University. The foundation laid in the lectures on programming, data structures, software engineering, networking, and cyber security made the present work possible.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 thank my colleagues in the Department of Computer Science with whom I shared classrooms, projects, and late-night study sessions. The conversations and friendly disagreements during those years sharpened my understanding of many of the topics that appear in this dissertation.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Finally, I express my deepest gratitude to my family for their love, their prayers, their patience, and their unwavering belief in me. Without their support, none of this would have been possible.</w:t>
      </w:r>
    </w:p>
    <w:p>
      <w:pPr>
        <w:pageBreakBefore/>
      </w:pPr>
      <w:r>
        <w:br/>
        <w:t xml:space="preserve"/>
      </w:r>
    </w:p>
    <w:p>
      <w:pPr>
        <w:spacing w:after="360" w:before="240" w:line="480"/>
        <w:jc w:val="center"/>
      </w:pPr>
      <w:r>
        <w:rPr>
          <w:rFonts w:ascii="Times New Roman" w:cs="Times New Roman" w:eastAsia="Times New Roman" w:hAnsi="Times New Roman"/>
          <w:b/>
          <w:bCs/>
          <w:sz w:val="24"/>
          <w:szCs w:val="24"/>
        </w:rPr>
        <w:t xml:space="preserve">ABSTRACT</w:t>
      </w:r>
    </w:p>
    <w:p>
      <w:pPr>
        <w:spacing w:after="240" w:before="0" w:line="360"/>
        <w:jc w:val="both"/>
      </w:pPr>
      <w:r>
        <w:rPr>
          <w:rFonts w:ascii="Times New Roman" w:cs="Times New Roman" w:eastAsia="Times New Roman" w:hAnsi="Times New Roman"/>
          <w:sz w:val="24"/>
          <w:szCs w:val="24"/>
        </w:rPr>
        <w:t xml:space="preserve">Phishing remains one of the most prevalent and financially damaging categories of cyber attack on the modern internet, with the Anti-Phishing Working Group reporting more than five million phishing incidents in 2023 alone. Existing defences depend largely on blacklists that are reactive in nature and on heuristic rules that are brittle in the face of adversarial adaptation. Machine learning offers a proactive alternative, yet single-classifier solutions exhibit recognised limitations in distribution shift, false positives on unfamiliar legitimate domains, and inability to detect attacks whose malicious behaviour resides in the page content rather than the URL structure. This project designs, implements, and evaluates a three-layer phishing URL detection system that addresses these limitations through a defence-in-depth architecture. The central component is a Random Forest classifier trained on twenty-six lexical and structural features extracted exclusively from the URL string, complemented by a known-good allowlist of major legitimate domains, a known-bad blacklist sourced from the PhishTank and URLhaus public threat-intelligence feeds, and an optional page content scanner that performs four rule-based checks for wallet drainers, redirect chains, hidden iframes, and form-action mismatches. The classifier was trained and evaluated on the Hannousse and Yahiouche (2021) benchmark dataset of eleven thousand four hundred and thirty URLs, achieving accuracy of 89.3%, precision of 88.1%, recall of 90.8%, F1 score of 0.89, and an area under the receiver operating characteristic curve of 0.96. Five-fold stratified cross-validation produced a stable F1 of 0.8932 with a standard deviation of 0.0026, confirming consistent generalisation. The system was deployed as a Streamlit web application incorporating an advisory module that translates the classifier's numerical output into plain-English explanations for non-technical users.</w:t>
      </w:r>
    </w:p>
    <w:p>
      <w:pPr>
        <w:spacing w:after="0" w:before="240" w:line="36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phishing detection, machine learning, Random Forest, URL classification, threat intelligence, defence in depth, cyber security.</w:t>
      </w:r>
    </w:p>
    <w:p>
      <w:pPr>
        <w:pageBreakBefore/>
      </w:pPr>
      <w:r>
        <w:br/>
        <w:t xml:space="preserve"/>
      </w:r>
    </w:p>
    <w:p>
      <w:pPr>
        <w:spacing w:after="360" w:before="240" w:line="480"/>
        <w:jc w:val="center"/>
      </w:pPr>
      <w:r>
        <w:rPr>
          <w:rFonts w:ascii="Times New Roman" w:cs="Times New Roman" w:eastAsia="Times New Roman" w:hAnsi="Times New Roman"/>
          <w:b/>
          <w:bCs/>
          <w:sz w:val="24"/>
          <w:szCs w:val="24"/>
        </w:rPr>
        <w:t xml:space="preserve">TABLE OF CONTENTS</w:t>
      </w:r>
    </w:p>
    <w:p>
      <w:pPr>
        <w:tabs>
          <w:tab w:val="right" w:pos="9000" w:leader="dot"/>
        </w:tabs>
        <w:spacing w:after="60" w:before="0" w:line="360"/>
      </w:pPr>
      <w:r>
        <w:rPr>
          <w:rFonts w:ascii="Times New Roman" w:cs="Times New Roman" w:eastAsia="Times New Roman" w:hAnsi="Times New Roman"/>
          <w:sz w:val="24"/>
          <w:szCs w:val="24"/>
        </w:rPr>
        <w:t xml:space="preserve">Title Page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w:t>
      </w:r>
    </w:p>
    <w:p>
      <w:pPr>
        <w:tabs>
          <w:tab w:val="right" w:pos="9000" w:leader="dot"/>
        </w:tabs>
        <w:spacing w:after="60" w:before="0" w:line="360"/>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ii</w:t>
      </w:r>
    </w:p>
    <w:p>
      <w:pPr>
        <w:tabs>
          <w:tab w:val="right" w:pos="9000" w:leader="dot"/>
        </w:tabs>
        <w:spacing w:after="60" w:before="0" w:line="360"/>
      </w:pPr>
      <w:r>
        <w:rPr>
          <w:rFonts w:ascii="Times New Roman" w:cs="Times New Roman" w:eastAsia="Times New Roman" w:hAnsi="Times New Roman"/>
          <w:sz w:val="24"/>
          <w:szCs w:val="24"/>
        </w:rPr>
        <w:t xml:space="preserve">Certification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iii</w:t>
      </w:r>
    </w:p>
    <w:p>
      <w:pPr>
        <w:tabs>
          <w:tab w:val="right" w:pos="9000" w:leader="dot"/>
        </w:tabs>
        <w:spacing w:after="60" w:before="0" w:line="360"/>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iv</w:t>
      </w:r>
    </w:p>
    <w:p>
      <w:pPr>
        <w:tabs>
          <w:tab w:val="right" w:pos="9000" w:leader="dot"/>
        </w:tabs>
        <w:spacing w:after="60" w:before="0" w:line="36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w:t>
      </w:r>
    </w:p>
    <w:p>
      <w:pPr>
        <w:tabs>
          <w:tab w:val="right" w:pos="9000" w:leader="dot"/>
        </w:tabs>
        <w:spacing w:after="60" w:before="0" w:line="36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w:t>
      </w:r>
    </w:p>
    <w:p>
      <w:pPr>
        <w:tabs>
          <w:tab w:val="right" w:pos="9000" w:leader="dot"/>
        </w:tabs>
        <w:spacing w:after="60" w:before="0" w:line="36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vii</w:t>
      </w:r>
    </w:p>
    <w:p>
      <w:pPr>
        <w:tabs>
          <w:tab w:val="right" w:pos="9000" w:leader="dot"/>
        </w:tabs>
        <w:spacing w:after="60" w:before="0" w:line="36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viii</w:t>
      </w:r>
    </w:p>
    <w:p>
      <w:pPr>
        <w:tabs>
          <w:tab w:val="right" w:pos="9000" w:leader="dot"/>
        </w:tabs>
        <w:spacing w:after="60" w:before="0" w:line="36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ix</w:t>
      </w:r>
    </w:p>
    <w:p>
      <w:pPr>
        <w:spacing w:after="0" w:before="120" w:line="480"/>
        <w:jc w:val="center"/>
      </w:pPr>
      <w:r>
        <w:rPr>
          <w:rFonts w:ascii="Times New Roman" w:cs="Times New Roman" w:eastAsia="Times New Roman" w:hAnsi="Times New Roman"/>
          <w:b w:val="false"/>
          <w:bCs w:val="false"/>
          <w:sz w:val="24"/>
          <w:szCs w:val="24"/>
        </w:rPr>
        <w:t xml:space="preserve"/>
      </w:r>
    </w:p>
    <w:p>
      <w:pPr>
        <w:spacing w:after="120" w:before="120" w:line="360"/>
      </w:pPr>
      <w:r>
        <w:rPr>
          <w:rFonts w:ascii="Times New Roman" w:cs="Times New Roman" w:eastAsia="Times New Roman" w:hAnsi="Times New Roman"/>
          <w:b/>
          <w:bCs/>
          <w:sz w:val="24"/>
          <w:szCs w:val="24"/>
        </w:rPr>
        <w:t xml:space="preserve">CHAPTER ONE: INTRODUCTION</w:t>
      </w:r>
    </w:p>
    <w:p>
      <w:pPr>
        <w:tabs>
          <w:tab w:val="right" w:pos="9000" w:leader="dot"/>
        </w:tabs>
        <w:spacing w:after="60" w:before="0" w:line="360"/>
      </w:pPr>
      <w:r>
        <w:rPr>
          <w:rFonts w:ascii="Times New Roman" w:cs="Times New Roman" w:eastAsia="Times New Roman" w:hAnsi="Times New Roman"/>
          <w:sz w:val="24"/>
          <w:szCs w:val="24"/>
        </w:rPr>
        <w:t xml:space="preserve">1.0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w:t>
      </w:r>
    </w:p>
    <w:p>
      <w:pPr>
        <w:tabs>
          <w:tab w:val="right" w:pos="9000" w:leader="dot"/>
        </w:tabs>
        <w:spacing w:after="60" w:before="0" w:line="360"/>
      </w:pPr>
      <w:r>
        <w:rPr>
          <w:rFonts w:ascii="Times New Roman" w:cs="Times New Roman" w:eastAsia="Times New Roman" w:hAnsi="Times New Roman"/>
          <w:sz w:val="24"/>
          <w:szCs w:val="24"/>
        </w:rPr>
        <w:t xml:space="preserve">1.1  Background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000" w:leader="dot"/>
        </w:tabs>
        <w:spacing w:after="60" w:before="0" w:line="360"/>
      </w:pPr>
      <w:r>
        <w:rPr>
          <w:rFonts w:ascii="Times New Roman" w:cs="Times New Roman" w:eastAsia="Times New Roman" w:hAnsi="Times New Roman"/>
          <w:sz w:val="24"/>
          <w:szCs w:val="24"/>
        </w:rPr>
        <w:t xml:space="preserve">1.2  Statement of the Problem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w:t>
      </w:r>
    </w:p>
    <w:p>
      <w:pPr>
        <w:tabs>
          <w:tab w:val="right" w:pos="9000" w:leader="dot"/>
        </w:tabs>
        <w:spacing w:after="60" w:before="0" w:line="360"/>
      </w:pPr>
      <w:r>
        <w:rPr>
          <w:rFonts w:ascii="Times New Roman" w:cs="Times New Roman" w:eastAsia="Times New Roman" w:hAnsi="Times New Roman"/>
          <w:sz w:val="24"/>
          <w:szCs w:val="24"/>
        </w:rPr>
        <w:t xml:space="preserve">1.3  Aim and Objectives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16</w:t>
      </w:r>
    </w:p>
    <w:p>
      <w:pPr>
        <w:tabs>
          <w:tab w:val="right" w:pos="9000" w:leader="dot"/>
        </w:tabs>
        <w:spacing w:after="60" w:before="0" w:line="360"/>
      </w:pPr>
      <w:r>
        <w:rPr>
          <w:rFonts w:ascii="Times New Roman" w:cs="Times New Roman" w:eastAsia="Times New Roman" w:hAnsi="Times New Roman"/>
          <w:sz w:val="24"/>
          <w:szCs w:val="24"/>
        </w:rPr>
        <w:t xml:space="preserve">1.4  Scope and Limitations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18</w:t>
      </w:r>
    </w:p>
    <w:p>
      <w:pPr>
        <w:tabs>
          <w:tab w:val="right" w:pos="9000" w:leader="dot"/>
        </w:tabs>
        <w:spacing w:after="60" w:before="0" w:line="360"/>
      </w:pPr>
      <w:r>
        <w:rPr>
          <w:rFonts w:ascii="Times New Roman" w:cs="Times New Roman" w:eastAsia="Times New Roman" w:hAnsi="Times New Roman"/>
          <w:sz w:val="24"/>
          <w:szCs w:val="24"/>
        </w:rPr>
        <w:t xml:space="preserve">1.5  Methodology Overview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21</w:t>
      </w:r>
    </w:p>
    <w:p>
      <w:pPr>
        <w:tabs>
          <w:tab w:val="right" w:pos="9000" w:leader="dot"/>
        </w:tabs>
        <w:spacing w:after="60" w:before="0" w:line="360"/>
      </w:pPr>
      <w:r>
        <w:rPr>
          <w:rFonts w:ascii="Times New Roman" w:cs="Times New Roman" w:eastAsia="Times New Roman" w:hAnsi="Times New Roman"/>
          <w:sz w:val="24"/>
          <w:szCs w:val="24"/>
        </w:rPr>
        <w:t xml:space="preserve">1.6  Organisation of the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23</w:t>
      </w:r>
    </w:p>
    <w:p>
      <w:pPr>
        <w:tabs>
          <w:tab w:val="right" w:pos="9000" w:leader="dot"/>
        </w:tabs>
        <w:spacing w:after="60" w:before="0" w:line="360"/>
      </w:pPr>
      <w:r>
        <w:rPr>
          <w:rFonts w:ascii="Times New Roman" w:cs="Times New Roman" w:eastAsia="Times New Roman" w:hAnsi="Times New Roman"/>
          <w:sz w:val="24"/>
          <w:szCs w:val="24"/>
        </w:rPr>
        <w:t xml:space="preserve">1.7  Definition of Terms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w:t>
      </w:r>
    </w:p>
    <w:p>
      <w:pPr>
        <w:spacing w:after="120" w:before="120" w:line="360"/>
      </w:pPr>
      <w:r>
        <w:rPr>
          <w:rFonts w:ascii="Times New Roman" w:cs="Times New Roman" w:eastAsia="Times New Roman" w:hAnsi="Times New Roman"/>
          <w:b/>
          <w:bCs/>
          <w:sz w:val="24"/>
          <w:szCs w:val="24"/>
        </w:rPr>
        <w:t xml:space="preserve">CHAPTER TWO: LITERATURE REVIEW</w:t>
      </w:r>
    </w:p>
    <w:p>
      <w:pPr>
        <w:tabs>
          <w:tab w:val="right" w:pos="9000" w:leader="dot"/>
        </w:tabs>
        <w:spacing w:after="60" w:before="0" w:line="360"/>
      </w:pPr>
      <w:r>
        <w:rPr>
          <w:rFonts w:ascii="Times New Roman" w:cs="Times New Roman" w:eastAsia="Times New Roman" w:hAnsi="Times New Roman"/>
          <w:sz w:val="24"/>
          <w:szCs w:val="24"/>
        </w:rPr>
        <w:t xml:space="preserve">2.0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27</w:t>
      </w:r>
    </w:p>
    <w:p>
      <w:pPr>
        <w:tabs>
          <w:tab w:val="right" w:pos="9000" w:leader="dot"/>
        </w:tabs>
        <w:spacing w:after="60" w:before="0" w:line="360"/>
      </w:pPr>
      <w:r>
        <w:rPr>
          <w:rFonts w:ascii="Times New Roman" w:cs="Times New Roman" w:eastAsia="Times New Roman" w:hAnsi="Times New Roman"/>
          <w:sz w:val="24"/>
          <w:szCs w:val="24"/>
        </w:rPr>
        <w:t xml:space="preserve">2.1  Theoretical Frameworks and Review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28</w:t>
      </w:r>
    </w:p>
    <w:p>
      <w:pPr>
        <w:tabs>
          <w:tab w:val="right" w:pos="9000" w:leader="dot"/>
        </w:tabs>
        <w:spacing w:after="60" w:before="0" w:line="360"/>
      </w:pPr>
      <w:r>
        <w:rPr>
          <w:rFonts w:ascii="Times New Roman" w:cs="Times New Roman" w:eastAsia="Times New Roman" w:hAnsi="Times New Roman"/>
          <w:sz w:val="24"/>
          <w:szCs w:val="24"/>
        </w:rPr>
        <w:t xml:space="preserve">2.2  Evolution from Manual to Machine-Learning-Based Detection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30</w:t>
      </w:r>
    </w:p>
    <w:p>
      <w:pPr>
        <w:tabs>
          <w:tab w:val="right" w:pos="9000" w:leader="dot"/>
        </w:tabs>
        <w:spacing w:after="60" w:before="0" w:line="360"/>
      </w:pPr>
      <w:r>
        <w:rPr>
          <w:rFonts w:ascii="Times New Roman" w:cs="Times New Roman" w:eastAsia="Times New Roman" w:hAnsi="Times New Roman"/>
          <w:sz w:val="24"/>
          <w:szCs w:val="24"/>
        </w:rPr>
        <w:t xml:space="preserve">2.3  Blacklist-Based and Threat-Intelligence 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tabs>
          <w:tab w:val="right" w:pos="9000" w:leader="dot"/>
        </w:tabs>
        <w:spacing w:after="60" w:before="0" w:line="360"/>
      </w:pPr>
      <w:r>
        <w:rPr>
          <w:rFonts w:ascii="Times New Roman" w:cs="Times New Roman" w:eastAsia="Times New Roman" w:hAnsi="Times New Roman"/>
          <w:sz w:val="24"/>
          <w:szCs w:val="24"/>
        </w:rPr>
        <w:t xml:space="preserve">2.4  Machine-Learning-Based Detection 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35</w:t>
      </w:r>
    </w:p>
    <w:p>
      <w:pPr>
        <w:tabs>
          <w:tab w:val="right" w:pos="9000" w:leader="dot"/>
        </w:tabs>
        <w:spacing w:after="60" w:before="0" w:line="360"/>
      </w:pPr>
      <w:r>
        <w:rPr>
          <w:rFonts w:ascii="Times New Roman" w:cs="Times New Roman" w:eastAsia="Times New Roman" w:hAnsi="Times New Roman"/>
          <w:sz w:val="24"/>
          <w:szCs w:val="24"/>
        </w:rPr>
        <w:t xml:space="preserve">2.5  Emerging Hybrid and Integrated 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38</w:t>
      </w:r>
    </w:p>
    <w:p>
      <w:pPr>
        <w:tabs>
          <w:tab w:val="right" w:pos="9000" w:leader="dot"/>
        </w:tabs>
        <w:spacing w:after="60" w:before="0" w:line="360"/>
      </w:pPr>
      <w:r>
        <w:rPr>
          <w:rFonts w:ascii="Times New Roman" w:cs="Times New Roman" w:eastAsia="Times New Roman" w:hAnsi="Times New Roman"/>
          <w:sz w:val="24"/>
          <w:szCs w:val="24"/>
        </w:rPr>
        <w:t xml:space="preserve">2.6  Synthesis: Identified Research Gaps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40</w:t>
      </w:r>
    </w:p>
    <w:p>
      <w:pPr>
        <w:spacing w:after="120" w:before="120" w:line="360"/>
      </w:pPr>
      <w:r>
        <w:rPr>
          <w:rFonts w:ascii="Times New Roman" w:cs="Times New Roman" w:eastAsia="Times New Roman" w:hAnsi="Times New Roman"/>
          <w:b/>
          <w:bCs/>
          <w:sz w:val="24"/>
          <w:szCs w:val="24"/>
        </w:rPr>
        <w:t xml:space="preserve">CHAPTER THREE: RESEARCH METHODOLOGY</w:t>
      </w:r>
    </w:p>
    <w:p>
      <w:pPr>
        <w:tabs>
          <w:tab w:val="right" w:pos="9000" w:leader="dot"/>
        </w:tabs>
        <w:spacing w:after="60" w:before="0" w:line="360"/>
      </w:pPr>
      <w:r>
        <w:rPr>
          <w:rFonts w:ascii="Times New Roman" w:cs="Times New Roman" w:eastAsia="Times New Roman" w:hAnsi="Times New Roman"/>
          <w:sz w:val="24"/>
          <w:szCs w:val="24"/>
        </w:rPr>
        <w:t xml:space="preserve">3.0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43</w:t>
      </w:r>
    </w:p>
    <w:p>
      <w:pPr>
        <w:tabs>
          <w:tab w:val="right" w:pos="9000" w:leader="dot"/>
        </w:tabs>
        <w:spacing w:after="60" w:before="0" w:line="360"/>
      </w:pPr>
      <w:r>
        <w:rPr>
          <w:rFonts w:ascii="Times New Roman" w:cs="Times New Roman" w:eastAsia="Times New Roman" w:hAnsi="Times New Roman"/>
          <w:sz w:val="24"/>
          <w:szCs w:val="24"/>
        </w:rPr>
        <w:t xml:space="preserve">3.1  Requirement Specification and Analysis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44</w:t>
      </w:r>
    </w:p>
    <w:p>
      <w:pPr>
        <w:tabs>
          <w:tab w:val="right" w:pos="9000" w:leader="dot"/>
        </w:tabs>
        <w:spacing w:after="60" w:before="0" w:line="360"/>
      </w:pPr>
      <w:r>
        <w:rPr>
          <w:rFonts w:ascii="Times New Roman" w:cs="Times New Roman" w:eastAsia="Times New Roman" w:hAnsi="Times New Roman"/>
          <w:sz w:val="24"/>
          <w:szCs w:val="24"/>
        </w:rPr>
        <w:t xml:space="preserve">3.2  System Design and Architectural Models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47</w:t>
      </w:r>
    </w:p>
    <w:p>
      <w:pPr>
        <w:tabs>
          <w:tab w:val="right" w:pos="9000" w:leader="dot"/>
        </w:tabs>
        <w:spacing w:after="60" w:before="0" w:line="360"/>
      </w:pPr>
      <w:r>
        <w:rPr>
          <w:rFonts w:ascii="Times New Roman" w:cs="Times New Roman" w:eastAsia="Times New Roman" w:hAnsi="Times New Roman"/>
          <w:sz w:val="24"/>
          <w:szCs w:val="24"/>
        </w:rPr>
        <w:t xml:space="preserve">3.3  System Development Tools and Technologies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49</w:t>
      </w:r>
    </w:p>
    <w:p>
      <w:pPr>
        <w:tabs>
          <w:tab w:val="right" w:pos="9000" w:leader="dot"/>
        </w:tabs>
        <w:spacing w:after="60" w:before="0" w:line="360"/>
      </w:pPr>
      <w:r>
        <w:rPr>
          <w:rFonts w:ascii="Times New Roman" w:cs="Times New Roman" w:eastAsia="Times New Roman" w:hAnsi="Times New Roman"/>
          <w:sz w:val="24"/>
          <w:szCs w:val="24"/>
        </w:rPr>
        <w:t xml:space="preserve">3.4  Data Schema Design and Implementation Plan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51</w:t>
      </w:r>
    </w:p>
    <w:p>
      <w:pPr>
        <w:tabs>
          <w:tab w:val="right" w:pos="9000" w:leader="dot"/>
        </w:tabs>
        <w:spacing w:after="60" w:before="0" w:line="360"/>
      </w:pPr>
      <w:r>
        <w:rPr>
          <w:rFonts w:ascii="Times New Roman" w:cs="Times New Roman" w:eastAsia="Times New Roman" w:hAnsi="Times New Roman"/>
          <w:sz w:val="24"/>
          <w:szCs w:val="24"/>
        </w:rPr>
        <w:t xml:space="preserve">3.5  Detailed Methodology Phases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53</w:t>
      </w:r>
    </w:p>
    <w:p>
      <w:pPr>
        <w:tabs>
          <w:tab w:val="right" w:pos="9000" w:leader="dot"/>
        </w:tabs>
        <w:spacing w:after="60" w:before="0" w:line="360"/>
      </w:pPr>
      <w:r>
        <w:rPr>
          <w:rFonts w:ascii="Times New Roman" w:cs="Times New Roman" w:eastAsia="Times New Roman" w:hAnsi="Times New Roman"/>
          <w:sz w:val="24"/>
          <w:szCs w:val="24"/>
        </w:rPr>
        <w:t xml:space="preserve">3.6  Testing Methodology and Evaluation Strategy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55</w:t>
      </w:r>
    </w:p>
    <w:p>
      <w:pPr>
        <w:spacing w:after="0" w:before="120" w:line="480"/>
        <w:jc w:val="center"/>
      </w:pPr>
      <w:r>
        <w:rPr>
          <w:rFonts w:ascii="Times New Roman" w:cs="Times New Roman" w:eastAsia="Times New Roman" w:hAnsi="Times New Roman"/>
          <w:b w:val="false"/>
          <w:bCs w:val="false"/>
          <w:sz w:val="24"/>
          <w:szCs w:val="24"/>
        </w:rPr>
        <w:t xml:space="preserve"/>
      </w:r>
    </w:p>
    <w:p>
      <w:pPr>
        <w:tabs>
          <w:tab w:val="right" w:pos="9000" w:leader="dot"/>
        </w:tabs>
        <w:spacing w:after="60" w:before="0" w:line="3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57</w:t>
      </w:r>
    </w:p>
    <w:p>
      <w:pPr>
        <w:pageBreakBefore/>
      </w:pPr>
      <w:r>
        <w:br/>
        <w:t xml:space="preserve"/>
      </w:r>
    </w:p>
    <w:p>
      <w:pPr>
        <w:spacing w:after="360" w:before="240" w:line="480"/>
        <w:jc w:val="center"/>
      </w:pPr>
      <w:r>
        <w:rPr>
          <w:rFonts w:ascii="Times New Roman" w:cs="Times New Roman" w:eastAsia="Times New Roman" w:hAnsi="Times New Roman"/>
          <w:b/>
          <w:bCs/>
          <w:sz w:val="24"/>
          <w:szCs w:val="24"/>
        </w:rPr>
        <w:t xml:space="preserve">LIST OF TABLES</w:t>
      </w:r>
    </w:p>
    <w:p>
      <w:pPr>
        <w:tabs>
          <w:tab w:val="right" w:pos="9000" w:leader="dot"/>
        </w:tabs>
        <w:spacing w:after="60" w:before="0" w:line="360"/>
      </w:pPr>
      <w:r>
        <w:rPr>
          <w:rFonts w:ascii="Times New Roman" w:cs="Times New Roman" w:eastAsia="Times New Roman" w:hAnsi="Times New Roman"/>
          <w:sz w:val="24"/>
          <w:szCs w:val="24"/>
        </w:rPr>
        <w:t xml:space="preserve">Table 1.1: Evolution and Comparison of Phishing-Defence 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10</w:t>
      </w:r>
    </w:p>
    <w:p>
      <w:pPr>
        <w:tabs>
          <w:tab w:val="right" w:pos="9000" w:leader="dot"/>
        </w:tabs>
        <w:spacing w:after="60" w:before="0" w:line="360"/>
      </w:pPr>
      <w:r>
        <w:rPr>
          <w:rFonts w:ascii="Times New Roman" w:cs="Times New Roman" w:eastAsia="Times New Roman" w:hAnsi="Times New Roman"/>
          <w:sz w:val="24"/>
          <w:szCs w:val="24"/>
        </w:rPr>
        <w:t xml:space="preserve">Table 1.2: Critical Analysis of Current System Limitations and Proposed Solution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p>
    <w:p>
      <w:pPr>
        <w:tabs>
          <w:tab w:val="right" w:pos="9000" w:leader="dot"/>
        </w:tabs>
        <w:spacing w:after="60" w:before="0" w:line="360"/>
      </w:pPr>
      <w:r>
        <w:rPr>
          <w:rFonts w:ascii="Times New Roman" w:cs="Times New Roman" w:eastAsia="Times New Roman" w:hAnsi="Times New Roman"/>
          <w:sz w:val="24"/>
          <w:szCs w:val="24"/>
        </w:rPr>
        <w:t xml:space="preserve">Table 2.1: Comparative Analysis of Phishing-Detection System Paradigms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32</w:t>
      </w:r>
    </w:p>
    <w:p>
      <w:pPr>
        <w:tabs>
          <w:tab w:val="right" w:pos="9000" w:leader="dot"/>
        </w:tabs>
        <w:spacing w:after="60" w:before="0" w:line="360"/>
      </w:pPr>
      <w:r>
        <w:rPr>
          <w:rFonts w:ascii="Times New Roman" w:cs="Times New Roman" w:eastAsia="Times New Roman" w:hAnsi="Times New Roman"/>
          <w:sz w:val="24"/>
          <w:szCs w:val="24"/>
        </w:rPr>
        <w:t xml:space="preserve">Table 2.2: Synthesis of Research Gaps and Project Contribution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42</w:t>
      </w:r>
    </w:p>
    <w:p>
      <w:pPr>
        <w:tabs>
          <w:tab w:val="right" w:pos="9000" w:leader="dot"/>
        </w:tabs>
        <w:spacing w:after="60" w:before="0" w:line="360"/>
      </w:pPr>
      <w:r>
        <w:rPr>
          <w:rFonts w:ascii="Times New Roman" w:cs="Times New Roman" w:eastAsia="Times New Roman" w:hAnsi="Times New Roman"/>
          <w:sz w:val="24"/>
          <w:szCs w:val="24"/>
        </w:rPr>
        <w:t xml:space="preserve">Table 3.1: Consolidated System Requirements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46</w:t>
      </w:r>
    </w:p>
    <w:p>
      <w:pPr>
        <w:tabs>
          <w:tab w:val="right" w:pos="9000" w:leader="dot"/>
        </w:tabs>
        <w:spacing w:after="60" w:before="0" w:line="360"/>
      </w:pPr>
      <w:r>
        <w:rPr>
          <w:rFonts w:ascii="Times New Roman" w:cs="Times New Roman" w:eastAsia="Times New Roman" w:hAnsi="Times New Roman"/>
          <w:sz w:val="24"/>
          <w:szCs w:val="24"/>
        </w:rPr>
        <w:t xml:space="preserve">Table 3.2: Technology Stack Selection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50</w:t>
      </w:r>
    </w:p>
    <w:p>
      <w:pPr>
        <w:pageBreakBefore/>
      </w:pPr>
      <w:r>
        <w:br/>
        <w:t xml:space="preserve"/>
      </w:r>
    </w:p>
    <w:p>
      <w:pPr>
        <w:spacing w:after="360" w:before="240" w:line="480"/>
        <w:jc w:val="center"/>
      </w:pPr>
      <w:r>
        <w:rPr>
          <w:rFonts w:ascii="Times New Roman" w:cs="Times New Roman" w:eastAsia="Times New Roman" w:hAnsi="Times New Roman"/>
          <w:b/>
          <w:bCs/>
          <w:sz w:val="24"/>
          <w:szCs w:val="24"/>
        </w:rPr>
        <w:t xml:space="preserve">LIST OF FIGURES</w:t>
      </w:r>
    </w:p>
    <w:p>
      <w:pPr>
        <w:tabs>
          <w:tab w:val="right" w:pos="9000" w:leader="dot"/>
        </w:tabs>
        <w:spacing w:after="60" w:before="0" w:line="360"/>
      </w:pPr>
      <w:r>
        <w:rPr>
          <w:rFonts w:ascii="Times New Roman" w:cs="Times New Roman" w:eastAsia="Times New Roman" w:hAnsi="Times New Roman"/>
          <w:sz w:val="24"/>
          <w:szCs w:val="24"/>
        </w:rPr>
        <w:t xml:space="preserve">Figure 1.1: Theoretical Framework Based on the Technology Acceptance Model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11</w:t>
      </w:r>
    </w:p>
    <w:p>
      <w:pPr>
        <w:tabs>
          <w:tab w:val="right" w:pos="9000" w:leader="dot"/>
        </w:tabs>
        <w:spacing w:after="60" w:before="0" w:line="360"/>
      </w:pPr>
      <w:r>
        <w:rPr>
          <w:rFonts w:ascii="Times New Roman" w:cs="Times New Roman" w:eastAsia="Times New Roman" w:hAnsi="Times New Roman"/>
          <w:sz w:val="24"/>
          <w:szCs w:val="24"/>
        </w:rPr>
        <w:t xml:space="preserve">Figure 2.1: Blacklist-Based Detection Process Pipeline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33</w:t>
      </w:r>
    </w:p>
    <w:p>
      <w:pPr>
        <w:tabs>
          <w:tab w:val="right" w:pos="9000" w:leader="dot"/>
        </w:tabs>
        <w:spacing w:after="60" w:before="0" w:line="360"/>
      </w:pPr>
      <w:r>
        <w:rPr>
          <w:rFonts w:ascii="Times New Roman" w:cs="Times New Roman" w:eastAsia="Times New Roman" w:hAnsi="Times New Roman"/>
          <w:sz w:val="24"/>
          <w:szCs w:val="24"/>
        </w:rPr>
        <w:t xml:space="preserve">Figure 2.2: Machine-Learning-Based Detection Pipeline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36</w:t>
      </w:r>
    </w:p>
    <w:p>
      <w:pPr>
        <w:tabs>
          <w:tab w:val="right" w:pos="9000" w:leader="dot"/>
        </w:tabs>
        <w:spacing w:after="60" w:before="0" w:line="360"/>
      </w:pPr>
      <w:r>
        <w:rPr>
          <w:rFonts w:ascii="Times New Roman" w:cs="Times New Roman" w:eastAsia="Times New Roman" w:hAnsi="Times New Roman"/>
          <w:sz w:val="24"/>
          <w:szCs w:val="24"/>
        </w:rPr>
        <w:t xml:space="preserve">Figure 3.1: Proposed High-Level System Architecture Diagram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47</w:t>
      </w:r>
    </w:p>
    <w:p>
      <w:pPr>
        <w:tabs>
          <w:tab w:val="right" w:pos="9000" w:leader="dot"/>
        </w:tabs>
        <w:spacing w:after="60" w:before="0" w:line="360"/>
      </w:pPr>
      <w:r>
        <w:rPr>
          <w:rFonts w:ascii="Times New Roman" w:cs="Times New Roman" w:eastAsia="Times New Roman" w:hAnsi="Times New Roman"/>
          <w:sz w:val="24"/>
          <w:szCs w:val="24"/>
        </w:rPr>
        <w:t xml:space="preserve">Figure 3.2: Proposed Sequence Diagram for Core Analysis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48</w:t>
      </w:r>
    </w:p>
    <w:p>
      <w:pPr>
        <w:tabs>
          <w:tab w:val="right" w:pos="9000" w:leader="dot"/>
        </w:tabs>
        <w:spacing w:after="60" w:before="0" w:line="360"/>
      </w:pPr>
      <w:r>
        <w:rPr>
          <w:rFonts w:ascii="Times New Roman" w:cs="Times New Roman" w:eastAsia="Times New Roman" w:hAnsi="Times New Roman"/>
          <w:sz w:val="24"/>
          <w:szCs w:val="24"/>
        </w:rPr>
        <w:t xml:space="preserve">Figure 3.3: Proposed Entity-Relationship Diagram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48</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CHAPTER ONE</w:t>
      </w:r>
    </w:p>
    <w:p>
      <w:pPr>
        <w:spacing w:after="480" w:before="480" w:line="480"/>
        <w:jc w:val="center"/>
      </w:pPr>
      <w:r>
        <w:rPr>
          <w:rFonts w:ascii="Times New Roman" w:cs="Times New Roman" w:eastAsia="Times New Roman" w:hAnsi="Times New Roman"/>
          <w:b/>
          <w:bCs/>
          <w:sz w:val="24"/>
          <w:szCs w:val="24"/>
        </w:rPr>
        <w:t xml:space="preserve">INTRODUCTION</w:t>
      </w:r>
    </w:p>
    <w:p>
      <w:pPr>
        <w:spacing w:after="120" w:before="240" w:line="480"/>
        <w:jc w:val="left"/>
      </w:pPr>
      <w:r>
        <w:rPr>
          <w:rFonts w:ascii="Times New Roman" w:cs="Times New Roman" w:eastAsia="Times New Roman" w:hAnsi="Times New Roman"/>
          <w:b/>
          <w:bCs/>
          <w:sz w:val="24"/>
          <w:szCs w:val="24"/>
        </w:rPr>
        <w:t xml:space="preserve">1.0 Introduction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Phishing has emerged as one of the most persistent and financially damaging forms of cyber attack on the modern internet. According to the Anti-Phishing Working Group, more than five million phishing attacks were recorded in 2023 alone, representing the highest number of phishing incidents ever documented in a single year (Anti-Phishing Working Group, 2024). The technique relies on social engineering combined with deceptive web infrastructure to manipulate users into revealing sensitive credentials, financial details, or personal information. Unlike many other categories of cyber attack, phishing does not require sophisticated technical exploitation of software vulnerabilities; it requires only a convincing imitation of a legitimate website and a victim who is willing to trust the deception.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scale of the harm caused by phishing is substantial. The Federal Bureau of Investigation's Internet Crime Complaint Center reported losses exceeding ten billion United States dollars from cyber crime in the most recent reporting period, with phishing consistently ranking as the most frequently reported attack type (Federal Bureau of Investigation, 2023). Individual victims lose savings, businesses lose intellectual property, and financial institutions absorb the cost of fraudulent transactions. The harm extends beyond direct financial loss; the erosion of trust in online services discourages digital adoption and slows the pace of economic activity in regions where banking and commerce are increasingly conducted through web and mobile platforms.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Traditional approaches to phishing defence have centred on two strategies. The first strategy is the use of blacklists, in which security vendors and community organisations such as PhishTank and OpenPhish maintain lists of confirmed phishing URLs and distribute these lists to web browsers and security gateways (Hannousse &amp; Yahiouche, 2021). The second strategy is heuristic rule matching, in which incoming URLs are inspected against a fixed set of patterns considered suspicious, such as the presence of an Internet Protocol address in place of a domain name, or the use of certain top-level domains historically associated with abuse. Both strategies are reactive in nature and depend on the prior identification of malicious content. A phishing URL that has just been registered, that has never been reported, and that does not match any pre-existing pattern will pass through these defences undetected.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window of opportunity for attackers is significant. Sahingoz et al. (2019) observed that newly created phishing pages typically remain operational for an average of fewer than thirty hours before being detected and taken offline, yet the bulk of the financial damage from such pages is inflicted within the first few hours of their existence. By the time a URL appears on a public blacklist, the campaign has often already concluded and the attackers have moved to a new domain. This dynamic creates a clear technical requirement for proactive detection systems capable of evaluating a URL on its first appearance, without depending on a prior report.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Machine learning has emerged as the leading candidate for this proactive role. By extracting structural and statistical features from a URL string, a trained classifier can generalise from patterns learned during training to make a prediction on an unseen URL. Mohammad et al. (2014) demonstrated the feasibility of this approach using thirty handcrafted features and a feedforward neural network, achieving accuracy above ninety percent on a dataset of approximately eleven thousand URLs. Subsequent research by Sahingoz et al. (2019), Aljofey et al. (2020), and Hannousse and Yahiouche (2021) extended this work using ensemble methods, deep learning, and richer feature sets, with the best-performing systems reaching accuracies above ninety-five percent on standard benchmarks.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Despite this progress, three practical limitations continue to constrain real-world deployment of machine-learning-based phishing detectors. The first is the gap between accuracy on benchmark datasets and accuracy on novel phishing campaigns observed in the wild, a problem related to dataset distribution shift (Tian et al., 2020). The second is the trade-off between detection breadth and inference cost: feature sets that include web page content, Domain Name System records, and external service queries provide stronger classification at the cost of latency, network dependencies, and exposure to deliberately evasive content. The third is the persistent risk of false positives on legitimate URLs that the model has not encountered during training, which damages user trust in the system as severely as any number of missed phishing URLs.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project proposes and implements an AI-based phishing URL detection system, a three-layer detection architecture that addresses these limitations through a layered defence-in-depth approach. The central contribution of the project is a Random Forest classifier trained on twenty-six lexical and structural features extracted exclusively from the URL string, providing fast and network-independent prediction on previously unseen URLs. Surrounding the classifier are three supporting components that compensate for the known limitations of feature-based detection: a known-good allowlist of major legitimate domains that prevents false positives on trusted sites, a known-bad blacklist sourced from the PhishTank and URLhaus public threat-intelligence feeds that catches confirmed phishing URLs with high precision, and an optional page content scanner that can be invoked for deeper inspection of suspicious URLs. The system is deployed through a Streamlit web interface designed for both end-user interaction and academic demonstration.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remainder of this chapter presents the background of the study, articulates the specific problems the project addresses, states the aim and objectives, defines the scope and its limitations, summarises the methodology, describes the organisation of the dissertation, and defines the key technical terms used throughout the work.</w:t>
      </w:r>
    </w:p>
    <w:p>
      <w:pPr>
        <w:spacing w:after="120" w:before="240" w:line="480"/>
        <w:jc w:val="left"/>
      </w:pPr>
      <w:r>
        <w:rPr>
          <w:rFonts w:ascii="Times New Roman" w:cs="Times New Roman" w:eastAsia="Times New Roman" w:hAnsi="Times New Roman"/>
          <w:b/>
          <w:bCs/>
          <w:sz w:val="24"/>
          <w:szCs w:val="24"/>
        </w:rPr>
        <w:t xml:space="preserve">1.1 Background of the Study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defence of users against deceptive websites has evolved in parallel with the growth of the World Wide Web itself. Understanding this evolution is essential to appreciating both the progress that has been made and the limitations that remain. This section traces the development of phishing defence from its earliest manual forms through the introduction of automated heuristics, the emergence of machine learning classifiers, and the current generation of hybrid systems that combine multiple detection paradigms within a single architecture.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In the earliest period of consumer internet adoption, from roughly 1995 to 2003, defence against deceptive websites was almost entirely manual. Users were instructed by financial institutions and internet service providers to inspect URLs visually before submitting credentials, to look for the padlock icon indicating an encrypted connection, and to be sceptical of unsolicited email messages requesting account information. The technical defences in this period were limited to basic spam filters at email gateways and to user education campaigns conducted by banks and consumer protection agencies. Garera et al. (2007) document the manifest inadequacy of this approach: phishing losses grew faster than any other category of internet crime throughout the early 2000s, and the proportion of users who could correctly identify a phishing URL by visual inspection alone was found in multiple studies to be below fifty percent.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generation of automated defences emerged between 2004 and 2010 with the introduction of URL blacklists distributed at the browser level. Google launched the Safe Browsing service in 2005, and Microsoft introduced the SmartScreen Filter in Internet Explorer in 2008. Both services maintained large databases of confirmed phishing URLs and warned users before page navigation if a URL on the database was about to be visited. The PhishTank community service, established by OpenDNS in 2006 and later acquired by Cisco Talos, provided a community-driven verification platform that contributed to and consumed these blacklists. The strength of blacklist-based defences is their high precision: a URL on a manually verified list of phishing sites is, with overwhelming probability, actually phishing. Their weakness is their reactive nature. Hannousse and Yahiouche (2021) observe that the median time between the registration of a phishing domain and its appearance on a major blacklist is several hours, during which window the campaign inflicts most of its harm.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Heuristic rule-based systems emerged as a complementary approach during the same period. These systems applied pre-defined rules to URL strings to flag patterns associated with phishing, such as the use of an Internet Protocol address in place of a domain name, the presence of a famous brand name as a subdomain of an unrelated registered domain, the use of free top-level domains historically abused for phishing, or the inclusion of suspicious keywords such as 'login', 'verify', or 'secure' in non-standard positions within the URL. Mohammad et al. (2014) compiled an influential set of thirty such heuristic features and demonstrated that they could be combined into a feedforward neural network capable of classifying URLs with accuracy above ninety percent. The strength of heuristic systems lies in their interpretability: a security analyst can explain in human terms why a URL was flagged. Their weakness is their brittleness in the face of adversarial adaptation. Attackers who understand the heuristic rules can construct URLs that satisfy none of them while remaining indistinguishable from phishing in their actual behaviour.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From approximately 2015 onwards, the dominant paradigm in phishing URL detection shifted toward supervised machine learning, particularly using ensemble tree methods such as Random Forest and gradient boosting. The shift was driven by the availability of larger labelled datasets, by the maturation of open-source machine learning toolkits such as scikit-learn, and by accumulating empirical evidence that ensemble methods consistently outperformed both individual decision trees and standalone neural networks on phishing-detection tasks of moderate dimensionality (Breiman, 2001). Sahingoz et al. (2019) demonstrated a Random Forest model with seventy-five extracted features achieving accuracy above ninety-six percent on a dataset of seventy-three thousand URLs. Hannousse and Yahiouche (2021) extended this approach with a benchmark dataset of eleven thousand four hundred and thirty balanced URLs accompanied by eighty-seven extracted features, and reported a peak accuracy of ninety-six and a half percent using Random Forest. These results established Random Forest as the standard baseline against which subsequent phishing-detection systems would be measured.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More recent work has explored deep learning approaches. Aljofey et al. (2020) applied character-level convolutional neural networks directly to raw URL strings, eliminating the need for handcrafted features. The approach achieves comparable accuracy to feature-based ensemble methods but at significantly higher training cost and with reduced interpretability. Tajaddodianfar et al. (2020) and Yang et al. (2022) explored transformer-based language models adapted to URL classification, reporting marginal improvements in accuracy but raising serious concerns about deployment cost, inference latency, and the difficulty of explaining individual predictions. The literature has converged on the view that for URL-only classification, feature-based ensemble methods remain the most practical choice for production deployment, with deep-learning approaches reserved for cases where additional input modalities (such as web page content, screenshots, or HyperText Markup Language structure) are available (Tian et al., 2020).</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contemporary period, from approximately 2020 to the present, has been characterised by a growing recognition that no single detection mechanism is sufficient on its own. Modern defensive systems combine blacklists, allowlists, machine learning, content analysis, and behavioural signals within a single defence-in-depth architecture. This recognition is reflected in commercial security products such as Cisco Umbrella, Microsoft Defender SmartScreen, and Google Safe Browsing, all of which now integrate multiple detection layers (Vrhovec &amp; Markelj, 2018). The academic literature has been slower to embrace this layered perspective; the majority of published phishing-detection papers continue to evaluate a single classifier in isolation. The research opportunity addressed by the present project lies in bringing this layered, defence-in-depth architecture into a clearly structured academic implementation that can be evaluated as a system rather than as a single algorithm.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evolution of phishing-defence systems is summarised in Table 1.1, which compares the four generations of systems described above in terms of their underlying technology, their characteristic strengths, their characteristic weaknesses, and the vulnerabilities they typically exhibit in the face of adversarial activity.</w:t>
      </w:r>
    </w:p>
    <w:p>
      <w:pPr>
        <w:spacing w:after="120" w:before="120" w:line="480"/>
        <w:jc w:val="center"/>
      </w:pPr>
      <w:r>
        <w:rPr>
          <w:rFonts w:ascii="Times New Roman" w:cs="Times New Roman" w:eastAsia="Times New Roman" w:hAnsi="Times New Roman"/>
          <w:i/>
          <w:iCs/>
          <w:sz w:val="24"/>
          <w:szCs w:val="24"/>
        </w:rPr>
        <w:t xml:space="preserve">Table 1.1: Evolution and Comparison of Phishing-Defence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100"/>
        <w:gridCol w:w="1960"/>
      </w:tblGrid>
      <w:tr>
        <w:trPr>
          <w:tblHeader/>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Generation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Core Technology</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Strength</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Weakness</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Vulnerability</w:t>
            </w:r>
          </w:p>
        </w:tc>
      </w:tr>
      <w:tr>
        <w:trPr>
          <w:tblHeader w:val="false"/>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First (1995-2003)</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Manual user inspection and basic spam filters</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 infrastructure required; immediate deployment</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Depends entirely on user vigilance and expertise</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by convincing visual impersonation</w:t>
            </w:r>
          </w:p>
        </w:tc>
      </w:tr>
      <w:tr>
        <w:trPr>
          <w:tblHeader w:val="false"/>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Second (2004-2010)</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URL blacklists distributed at the browser level (Google Safe Browsing, PhishTank)</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Very high precision on confirmed phishing URLs</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Reactive; cannot detect newly created phishing pages</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by short-lived disposable domains</w:t>
            </w:r>
          </w:p>
        </w:tc>
      </w:tr>
      <w:tr>
        <w:trPr>
          <w:tblHeader w:val="false"/>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Third (2010-2018)</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Heuristic rule-based detectors using handcrafted URL features</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Interpretable; explains its decisions in human terms</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Brittle to adversarial adaptation</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by URLs constructed to evade known rules</w:t>
            </w:r>
          </w:p>
        </w:tc>
      </w:tr>
      <w:tr>
        <w:trPr>
          <w:tblHeader w:val="false"/>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Fourth (2015-present)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Supervised machine learning classifiers (Random Forest, deep learning)</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Generalises to previously unseen URLs</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Accuracy gap on novel campaigns; false positives on legitimate sites</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by distribution shift and adversarial inputs</w:t>
            </w:r>
          </w:p>
        </w:tc>
      </w:tr>
      <w:tr>
        <w:trPr>
          <w:tblHeader w:val="false"/>
        </w:trP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Hybrid (2020-present)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Layered defence combining blacklist, allowlist, model, and content analysis</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 single component needs to be perfect</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Greater implementation complexity; more components to maintain</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only by attacks that bypass all layers simultaneously</w:t>
            </w:r>
          </w:p>
        </w:tc>
      </w:tr>
    </w:tbl>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theoretical framework for the present project draws on the Technology Acceptance Model originally developed by Davis (1989) and subsequently extended by Venkatesh et al. (2003) in the Unified Theory of Acceptance and Use of Technology. The Technology Acceptance Model posits that the adoption of any new technology is governed by two principal factors: the perceived usefulness of the technology and the perceived ease of use. In the context of a phishing-detection system aimed at non-technical end users, these two factors translate respectively into the technical accuracy and reliability of the system and the clarity and approachability of its user interface. A system that produces accurate verdicts but explains them in jargon will not be trusted by ordinary users, and a system with a polished interface but unreliable verdicts will be abandoned after a few false predictions. The architecture proposed in this project is designed with both factors in mind: the three-layer detection pipeline is intended to maximise accuracy and reliability, while the advisory module presents the system's findings in plain English with explicit recommendations for action.</w:t>
      </w:r>
    </w:p>
    <w:p>
      <w:pPr>
        <w:spacing w:after="120" w:before="120" w:line="480"/>
        <w:jc w:val="center"/>
      </w:pPr>
      <w:r>
        <w:rPr>
          <w:rFonts w:ascii="Times New Roman" w:cs="Times New Roman" w:eastAsia="Times New Roman" w:hAnsi="Times New Roman"/>
          <w:b/>
          <w:bCs/>
          <w:sz w:val="24"/>
          <w:szCs w:val="24"/>
        </w:rPr>
        <w:t xml:space="preserve">[INSERT FIGURE 1.1: THEORETICAL FRAMEWORK DIAGRAM HERE]</w:t>
      </w:r>
    </w:p>
    <w:p>
      <w:pPr>
        <w:spacing w:after="120" w:before="120" w:line="480"/>
        <w:jc w:val="center"/>
      </w:pPr>
      <w:r>
        <w:rPr>
          <w:rFonts w:ascii="Times New Roman" w:cs="Times New Roman" w:eastAsia="Times New Roman" w:hAnsi="Times New Roman"/>
          <w:i/>
          <w:iCs/>
          <w:sz w:val="24"/>
          <w:szCs w:val="24"/>
        </w:rPr>
        <w:t xml:space="preserve">Figure 1.1: Theoretical framework based on the Technology Acceptance Model (Davis, 1989) showing the relationship between technical detection accuracy, advisory clarity, perceived usefulness, perceived ease of use, and user acceptance of the system.</w:t>
      </w:r>
    </w:p>
    <w:p>
      <w:pPr>
        <w:spacing w:after="120" w:before="240" w:line="480"/>
        <w:jc w:val="left"/>
      </w:pPr>
      <w:r>
        <w:rPr>
          <w:rFonts w:ascii="Times New Roman" w:cs="Times New Roman" w:eastAsia="Times New Roman" w:hAnsi="Times New Roman"/>
          <w:b/>
          <w:bCs/>
          <w:sz w:val="24"/>
          <w:szCs w:val="24"/>
        </w:rPr>
        <w:t xml:space="preserve">1.2 Statement of the Problem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Although machine-learning-based phishing detection has reached impressive benchmark accuracies in the published literature, several distinct problems continue to limit the practical effectiveness of such systems when they are deployed for real users. This section identifies four such problems, describes how each manifests in operational settings, explains the impact each has on system effectiveness or user trust, and cites supporting evidence from the literature.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problem is the inability of pattern-based detectors to identify newly registered phishing URLs that have not yet been reported to threat-intelligence services. This problem manifests in the operational window between the registration of a phishing domain and its appearance on a major blacklist, a window that Sahingoz et al. (2019) measured at a median of several hours but which can extend to days in cases involving lesser-known or geographically targeted campaigns. The impact during this window is severe because the bulk of the financial damage from any phishing campaign is inflicted in its earliest hours, before victims have begun to report the malicious URL and before security vendors have propagated the new entry through their distribution channels (Anti-Phishing Working Group, 2024). A purely blacklist-based defence offers no protection during this window, and a purely heuristic defence may also fail if the new URL has been deliberately constructed to evade the known heuristic rules.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second problem is the false-positive rate of machine-learning-based classifiers when they are presented with legitimate URLs whose structural features happen to resemble those of phishing URLs in the training data. Hannousse and Yahiouche (2021) noted that even high-accuracy classifiers can misclassify legitimate URLs from less well-known but legitimate domains, particularly when those domains use top-level domains such as .ai or .io that are over-represented in phishing data. The impact of false positives on user trust is severe and asymmetric. A user who receives a false phishing warning on a website they personally know to be safe loses confidence in the entire system, while a user who is correctly warned about an unfamiliar phishing URL has no independent verification of the warning's correctness. Vrhovec and Markelj (2018) found that user disengagement from security warnings after even a small number of false positives is one of the most consistently observed patterns in usable security research.</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third problem is the inability of URL-only feature extractors to detect phishing campaigns that hide their malicious behaviour inside the web page itself rather than in the URL structure. The clearest contemporary example is the cryptocurrency wallet drainer, an attack in which the URL appears clean, often using a short domain and valid HyperText Transfer Protocol Secure encryption, while the page content contains JavaScript that requests access to the victim's web3-compatible browser extension and subsequently empties the victim's wallet through a malicious smart-contract transaction (Tian et al., 2020). A classifier that examines only the URL string has no information with which to detect such an attack. The impact has grown sharply with the rise of cryptocurrency adoption: industry estimates suggest that wallet-drainer attacks have caused losses in excess of three hundred million United States dollars in the past two years alone.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fourth problem is the absence, in many published phishing-detection systems, of a coherent advisory component that explains the system's findings to non-technical users in language they can understand and act upon. Garera et al. (2007) observed that the typical end user has limited capacity to interpret a numeric probability score or a list of feature names, and that the practical value of a phishing-detection system is therefore determined as much by the clarity of its output as by the underlying accuracy of its classifier. Most published systems present their findings as a binary verdict accompanied by a confidence percentage. This format is sufficient for benchmark evaluation but inadequate for use by an ordinary internet user attempting to decide whether to click a link in an unfamiliar email. The impact is a gap between technical capability and practical usefulness that limits the real-world adoption of academic phishing-detection systems.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Table 1.2 presents a critical analysis of the four problems described above, identifies the limitations of current systems with respect to each problem, and summarises the mitigation strategy adopted by the present project.</w:t>
      </w:r>
    </w:p>
    <w:p>
      <w:pPr>
        <w:spacing w:after="120" w:before="120" w:line="480"/>
        <w:jc w:val="center"/>
      </w:pPr>
      <w:r>
        <w:rPr>
          <w:rFonts w:ascii="Times New Roman" w:cs="Times New Roman" w:eastAsia="Times New Roman" w:hAnsi="Times New Roman"/>
          <w:i/>
          <w:iCs/>
          <w:sz w:val="24"/>
          <w:szCs w:val="24"/>
        </w:rPr>
        <w:t xml:space="preserve">Table 1.2: Critical Analysis of Current System Limitations and Proposed Solution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Problem</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Manifestation in Current Systems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Mitigation in This Project</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Newly registered phishing URLs evade blacklists</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Reactive defences miss campaigns during their high-damage opening hours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Random Forest classifier predicts on URL features alone, requires no prior reporting</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False positives on legitimate but unfamiliar URLs</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Users lose trust after a few wrong warnings on sites they know</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Known-good allowlist of major legitimate domains short-circuits the model</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Page-content attacks bypass URL-only inspection</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Wallet-drainer URLs look clean and pass classifier checks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Optional Layer 2 page content scanner performs four content-based rule checks</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Verdicts not explained in user-accessible language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Numeric scores and feature lists not actionable for non-technical users</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Advisory module composes plain-English explanations and explicit recommendations</w:t>
            </w:r>
          </w:p>
        </w:tc>
      </w:tr>
    </w:tbl>
    <w:p>
      <w:pPr>
        <w:spacing w:after="120" w:before="240" w:line="480"/>
        <w:jc w:val="left"/>
      </w:pPr>
      <w:r>
        <w:rPr>
          <w:rFonts w:ascii="Times New Roman" w:cs="Times New Roman" w:eastAsia="Times New Roman" w:hAnsi="Times New Roman"/>
          <w:b/>
          <w:bCs/>
          <w:sz w:val="24"/>
          <w:szCs w:val="24"/>
        </w:rPr>
        <w:t xml:space="preserve">1.3 Aim and Objectives of the Study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aim of this study is to design, implement, and evaluate a three-layer phishing URL detection system that combines a machine-learning classifier trained on lexical and structural URL features with a known-good allowlist, a community-sourced known-bad blacklist, and an optional page-content scanner, providing both accurate detection and clear user-facing advice.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To achieve this aim, the following specific objectives have been formulated:</w:t>
      </w:r>
    </w:p>
    <w:p>
      <w:pPr>
        <w:spacing w:after="0" w:before="0" w:line="480"/>
        <w:jc w:val="both"/>
      </w:pPr>
      <w:r>
        <w:rPr>
          <w:rFonts w:ascii="Times New Roman" w:cs="Times New Roman" w:eastAsia="Times New Roman" w:hAnsi="Times New Roman"/>
          <w:b w:val="false"/>
          <w:bCs w:val="false"/>
          <w:i w:val="false"/>
          <w:iCs w:val="false"/>
          <w:sz w:val="24"/>
          <w:szCs w:val="24"/>
        </w:rPr>
        <w:t xml:space="preserve">To conduct a systematic review of the literature on phishing URL detection from 2007 to the present, with particular attention to the evolution from manual and blacklist-based defences through heuristic rule-based systems to contemporary machine-learning approaches, and to identify the gaps in existing research that the present project will address.</w:t>
      </w:r>
    </w:p>
    <w:p>
      <w:pPr>
        <w:spacing w:after="0" w:before="0" w:line="480"/>
        <w:jc w:val="both"/>
      </w:pPr>
      <w:r>
        <w:rPr>
          <w:rFonts w:ascii="Times New Roman" w:cs="Times New Roman" w:eastAsia="Times New Roman" w:hAnsi="Times New Roman"/>
          <w:b w:val="false"/>
          <w:bCs w:val="false"/>
          <w:i w:val="false"/>
          <w:iCs w:val="false"/>
          <w:sz w:val="24"/>
          <w:szCs w:val="24"/>
        </w:rPr>
        <w:t xml:space="preserve">To design a complete three-layer architecture in which a known-good allowlist and a community-sourced known-bad blacklist provide deterministic verdicts on URLs of known status, a Random Forest classifier provides probabilistic verdicts on previously unseen URLs, and an optional page-content scanner provides deeper inspection on demand.</w:t>
      </w:r>
    </w:p>
    <w:p>
      <w:pPr>
        <w:spacing w:after="0" w:before="0" w:line="480"/>
        <w:jc w:val="both"/>
      </w:pPr>
      <w:r>
        <w:rPr>
          <w:rFonts w:ascii="Times New Roman" w:cs="Times New Roman" w:eastAsia="Times New Roman" w:hAnsi="Times New Roman"/>
          <w:b w:val="false"/>
          <w:bCs w:val="false"/>
          <w:i w:val="false"/>
          <w:iCs w:val="false"/>
          <w:sz w:val="24"/>
          <w:szCs w:val="24"/>
        </w:rPr>
        <w:t xml:space="preserve">To implement the architecture in the Python programming language, using the scikit-learn library for the machine-learning components, the requests and BeautifulSoup libraries for content fetching and parsing, and the Streamlit framework for the user interface, and to train the classifier on the Hannousse and Yahiouche (2021) benchmark dataset of eleven thousand four hundred and thirty URLs.</w:t>
      </w:r>
    </w:p>
    <w:p>
      <w:pPr>
        <w:spacing w:after="0" w:before="0" w:line="480"/>
        <w:jc w:val="both"/>
      </w:pPr>
      <w:r>
        <w:rPr>
          <w:rFonts w:ascii="Times New Roman" w:cs="Times New Roman" w:eastAsia="Times New Roman" w:hAnsi="Times New Roman"/>
          <w:b w:val="false"/>
          <w:bCs w:val="false"/>
          <w:i w:val="false"/>
          <w:iCs w:val="false"/>
          <w:sz w:val="24"/>
          <w:szCs w:val="24"/>
        </w:rPr>
        <w:t xml:space="preserve">To evaluate the implemented system using standard classification metrics including accuracy, precision, recall, F1 score, and the area under the receiver operating characteristic curve, supplemented by five-fold stratified cross-validation, and to compare the obtained results against the figures reported by Hannousse and Yahiouche (2021) for the same benchmark dataset.</w:t>
      </w:r>
    </w:p>
    <w:p>
      <w:pPr>
        <w:spacing w:after="0" w:before="0" w:line="480"/>
        <w:jc w:val="both"/>
      </w:pPr>
      <w:r>
        <w:rPr>
          <w:rFonts w:ascii="Times New Roman" w:cs="Times New Roman" w:eastAsia="Times New Roman" w:hAnsi="Times New Roman"/>
          <w:b w:val="false"/>
          <w:bCs w:val="false"/>
          <w:i w:val="false"/>
          <w:iCs w:val="false"/>
          <w:sz w:val="24"/>
          <w:szCs w:val="24"/>
        </w:rPr>
        <w:t xml:space="preserve">To validate the practical usability of the deployed system through user acceptance testing informed by the Technology Acceptance Model of Davis (1989), measuring both the perceived usefulness and the perceived ease of use of the system from the perspective of representative end users.</w:t>
      </w:r>
    </w:p>
    <w:p>
      <w:pPr>
        <w:spacing w:after="120" w:before="240" w:line="480"/>
        <w:jc w:val="left"/>
      </w:pPr>
      <w:r>
        <w:rPr>
          <w:rFonts w:ascii="Times New Roman" w:cs="Times New Roman" w:eastAsia="Times New Roman" w:hAnsi="Times New Roman"/>
          <w:b/>
          <w:bCs/>
          <w:sz w:val="24"/>
          <w:szCs w:val="24"/>
        </w:rPr>
        <w:t xml:space="preserve">1.4 Scope and Limitations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section delimits the technical and methodological boundaries of the present study. The scope describes what the project covers, and the limitations describe what the project deliberately does not cover. Both statements are necessary for a clear evaluation of the contribution being made.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scope of the project encompasses the following components and concerns. The project covers the design and implementation of a complete three-layer phishing URL detection system in the Python programming language. The project covers feature engineering for twenty-six lexical and structural URL features, including length, character composition, structural, statistical, and obfuscation features, with all features extracted exclusively from the URL string itself without any external network query. The project covers the training, evaluation, and deployment of a Random Forest classifier using the Hannousse and Yahiouche (2021) benchmark dataset. The project covers integration with the PhishTank and URLhaus public threat-intelligence feeds for the construction of a community-sourced blacklist, with automated refresh of the local cache every six hours. The project covers the construction of a curated allowlist of approximately sixty major legitimate domains relevant to the Nigerian context, including search engines, e-commerce platforms, Nigerian banks, and educational institutions. The project covers the implementation of an optional page-content scanner that performs four content-based rule checks. The project covers the implementation of a Streamlit web interface for end-user interaction, batch analysis, performance visualisation, prediction logging, and system documentation.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limitations of the project, deliberately set so that the work remains tractable within the time and resource constraints of an undergraduate research dissertation, are as follows. The project does not cover the detection of phishing attacks delivered through channels other than the World Wide Web, including but not limited to short message service phishing, voice phishing, and quick-response code phishing. The project does not cover the detection of malicious content within the body of email messages; only the analysis of URLs is within scope. The project does not cover the detection of phishing pages that employ active cloaking techniques to serve different content to automated scanners than to ordinary users; the Layer 2 page-content scanner downloads the page using a standard hypertext transfer library and does not execute JavaScript, and so cannot defeat cloaking attacks. The project does not cover the construction of a continuously updated, production-grade infrastructure with automated retraining and continuous integration; the trained model is generated as a single artefact and is not retrained automatically. The project does not cover formal security hardening of the deployment environment, including but not limited to web-application firewall configuration, authentication of users, and audit logging beyond a simple prediction history. The project does not cover deployment to a production cloud environment with monitoring, scaling, and high-availability provisioning; deployment is restricted to a local development environment suitable for academic demonstration. The project does not cover internationalisation; the interface is provided in English only.</w:t>
      </w:r>
    </w:p>
    <w:p>
      <w:pPr>
        <w:spacing w:after="120" w:before="240" w:line="480"/>
        <w:jc w:val="left"/>
      </w:pPr>
      <w:r>
        <w:rPr>
          <w:rFonts w:ascii="Times New Roman" w:cs="Times New Roman" w:eastAsia="Times New Roman" w:hAnsi="Times New Roman"/>
          <w:b/>
          <w:bCs/>
          <w:sz w:val="24"/>
          <w:szCs w:val="24"/>
        </w:rPr>
        <w:t xml:space="preserve">1.5 Methodology Overview</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development methodology adopted for this project is iterative and incremental, combining elements of the Agile software development methodology with the structured documentation requirements of an undergraduate research dissertation. The project is divided into five sequential phases, each producing a distinct set of deliverables that build on the previous phase. Within the implementation phase, work is further organised into five short sprints, each of which delivers one major component of the system. The complete methodology is described in detail in Chapter Three; this section provides a brief overview for the reader.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technologies selected for implementation are all open-source and widely supported within the academic and professional Python ecosystems. The backend logic is implemented in Python version 3.11 using scikit-learn version 1.4 for the Random Forest classifier, pandas version 2.0 and NumPy version 1.26 for data manipulation, the requests library for network access, BeautifulSoup version 4.12 for HyperText Markup Language parsing, and joblib for model serialisation. The frontend is implemented using the Streamlit framework version 1.32, which provides a Python-native approach to building interactive web applications and eliminates the need for separate JavaScript and HyperText Markup Language code. The development environment is Visual Studio Code on Microsoft Windows, with version control through Git and remote backup through GitHub.</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evaluation strategy combines three layers of testing. Unit testing is applied to individual functions within the feature extraction, blacklist, allowlist, and advisor modules, verifying that each function produces the expected output for representative inputs. Integration testing is applied to the complete prediction pipeline, verifying that the four detection layers cooperate correctly under the priority rules defined in Chapter Three. User acceptance testing is conducted through a structured survey administered to representative end users, using a questionnaire instrument informed by the Technology Acceptance Model of Davis (1989) and adapted for the specific context of phishing-detection software.</w:t>
      </w:r>
    </w:p>
    <w:p>
      <w:pPr>
        <w:spacing w:after="120" w:before="240" w:line="480"/>
        <w:jc w:val="left"/>
      </w:pPr>
      <w:r>
        <w:rPr>
          <w:rFonts w:ascii="Times New Roman" w:cs="Times New Roman" w:eastAsia="Times New Roman" w:hAnsi="Times New Roman"/>
          <w:b/>
          <w:bCs/>
          <w:sz w:val="24"/>
          <w:szCs w:val="24"/>
        </w:rPr>
        <w:t xml:space="preserve">1.6 Organisation of the Work</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Chapter One has presented the introduction to the study, including the problem domain, the background and theoretical framework, the specific problems addressed, the aim and objectives, the scope and limitations, and an overview of the methodology adopted.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Chapter Two will present a comprehensive review of the literature on phishing URL detection, organised thematically. The chapter will trace the evolution of phishing-defence systems from manual user inspection through blacklist-based defences, heuristic rule-based detectors, machine-learning classifiers, and contemporary hybrid systems. The chapter will analyse the leading published works in each category, identify the research gaps that remain, and justify the specific contribution of the present project.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Chapter Three will present the research methodology in detail. The chapter will specify the functional and non-functional requirements of the system, describe the architectural and database design, justify the selected technology stack, enumerate the five development phases and the five implementation sprints, and articulate the testing and evaluation strategy.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Chapter Four will present the implementation of the system in detail. The chapter will describe the construction of each module, present screenshots of the deployed user interface, and report the results of the unit, integration, and system testing. The chapter will report the final performance metrics of the trained classifier on held-out test data and will compare those metrics against the figures reported in the published literature for the same benchmark dataset.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Chapter Five will present the conclusions of the study, the limitations identified through implementation and testing, and recommendations for future work. The chapter will summarise the contribution of the project, reflect on the lessons learned during implementation, and identify specific extensions of the work that would form productive directions for subsequent research.</w:t>
      </w:r>
    </w:p>
    <w:p>
      <w:pPr>
        <w:spacing w:after="120" w:before="240" w:line="480"/>
        <w:jc w:val="left"/>
      </w:pPr>
      <w:r>
        <w:rPr>
          <w:rFonts w:ascii="Times New Roman" w:cs="Times New Roman" w:eastAsia="Times New Roman" w:hAnsi="Times New Roman"/>
          <w:b/>
          <w:bCs/>
          <w:sz w:val="24"/>
          <w:szCs w:val="24"/>
        </w:rPr>
        <w:t xml:space="preserve">1.7 Definition of Terms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section defines the principal technical terms used throughout the dissertation. The definitions are intended to assist readers who are not specialists in cyber security or machine learning to follow the technical discussion in subsequent chapters. Where standard definitions exist in the literature, those definitions have been adapted in preference to coining new ones.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Phishing refers to a category of cyber attack in which an attacker constructs a deceptive web page or message designed to impersonate a legitimate organisation, with the aim of inducing a victim to disclose sensitive information such as account credentials, payment card details, or personal identifiers. A Uniform Resource Locator, abbreviated as URL, is the standardised address by which a resource on the World Wide Web is identified, comprising at minimum a scheme, a hostname, and an optional path and query string. A blacklist is a maintained list of resources, in this context URLs and hostnames, that have been previously identified as malicious and that automated systems should therefore reject. An allowlist, sometimes called a whitelist, is the symmetric concept: a maintained list of resources that have been previously identified as legitimate and that automated systems should therefore accept without further inspection.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Machine learning is the field of computer science concerned with the construction of algorithms that infer general patterns from labelled examples and apply those patterns to make predictions on previously unseen inputs. A classifier is a machine learning model whose output is a discrete class label, in contrast with a regression model whose output is a continuous numeric value. The Random Forest is a particular family of classifiers, introduced by Breiman (2001), that combines the predictions of many decision trees trained on randomly sampled subsets of the training data. A feature, in the context of machine learning, is a single numeric or categorical measurement of an input that is supplied to the model; the process of designing the set of features for a given task is referred to as feature engineering.</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Shannon entropy is a measurement, introduced by Shannon (1948), of the unpredictability or randomness of a sequence of symbols. In the context of URL analysis, Shannon entropy is calculated over the characters of a domain name to distinguish meaningful domain names, which have low entropy, from randomly generated domain names, which have high entropy and are characteristic of automatically registered phishing domains. The accuracy of a classifier is the proportion of inputs on which it produces the correct prediction. The precision of a classifier with respect to a specific class is the proportion of inputs predicted to belong to that class that actually do. The recall of a classifier with respect to a specific class is the proportion of inputs that actually belong to that class which the classifier successfully identifies. The F1 score is the harmonic mean of precision and recall, providing a single combined metric. The receiver operating characteristic curve plots the true-positive rate of a classifier against its false-positive rate across all possible decision thresholds, and the area under this curve is a single-number summary of the classifier's discriminative power.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PhishTank is a community-based phishing-URL clearinghouse operated by the Cisco Talos Intelligence Group, where volunteers submit suspected phishing URLs and verify each other's submissions before the URL is added to the official feed. URLhaus is a parallel community-driven service operated by the not-for-profit organisation abuse.ch, focusing on URLs associated with malware distribution but also including phishing URLs. The Hannousse and Yahiouche (2021) dataset, used in this project, is a balanced benchmark dataset of eleven thousand four hundred and thirty URLs distributed equally between phishing and legitimate labels, accompanied by eighty-seven pre-extracted features and constructed in May 2020 from a combination of PhishTank, OpenPhish, and Alexa Top Sites. The Technology Acceptance Model, introduced by Davis (1989), is a behavioural theory predicting that the adoption of a new technology by end users is governed primarily by the perceived usefulness of the technology and its perceived ease of use.</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CHAPTER TWO</w:t>
      </w:r>
    </w:p>
    <w:p>
      <w:pPr>
        <w:spacing w:after="480" w:before="480" w:line="480"/>
        <w:jc w:val="center"/>
      </w:pPr>
      <w:r>
        <w:rPr>
          <w:rFonts w:ascii="Times New Roman" w:cs="Times New Roman" w:eastAsia="Times New Roman" w:hAnsi="Times New Roman"/>
          <w:b/>
          <w:bCs/>
          <w:sz w:val="24"/>
          <w:szCs w:val="24"/>
        </w:rPr>
        <w:t xml:space="preserve">LITERATURE REVIEW</w:t>
      </w:r>
    </w:p>
    <w:p>
      <w:pPr>
        <w:spacing w:after="120" w:before="240" w:line="480"/>
        <w:jc w:val="left"/>
      </w:pPr>
      <w:r>
        <w:rPr>
          <w:rFonts w:ascii="Times New Roman" w:cs="Times New Roman" w:eastAsia="Times New Roman" w:hAnsi="Times New Roman"/>
          <w:b/>
          <w:bCs/>
          <w:sz w:val="24"/>
          <w:szCs w:val="24"/>
        </w:rPr>
        <w:t xml:space="preserve">2.0 Introduction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chapter presents a structured review of the academic and technical literature on phishing URL detection from the early 2000s to the present. The purpose of the review is twofold. The first purpose is to establish the historical and intellectual context within which the present project sits, by tracing the evolution of phishing-defence approaches from their earliest manual forms to the contemporary hybrid systems that combine multiple detection paradigms. The second purpose is to identify the specific gaps in the published literature that the present project addresses, and thereby to articulate clearly the contribution that the project makes.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chapter is organised thematically rather than chronologically, although chronological development is preserved within each theme. Section 2.1 describes the methodology of the literature review and the theoretical frameworks invoked by the subsequent analysis. Section 2.2 traces the evolution from manual and human-centred defences through to contemporary machine-learning-based systems. Section 2.3 examines blacklist and threat-intelligence systems in depth. Section 2.4 examines machine-learning-based systems in depth. Section 2.5 surveys emerging hybrid and integrated approaches. Section 2.6 synthesises the findings of the review, identifies the research gaps that remain, and explains how the present project contributes to filling those gaps.</w:t>
      </w:r>
    </w:p>
    <w:p>
      <w:pPr>
        <w:spacing w:after="120" w:before="240" w:line="480"/>
        <w:jc w:val="left"/>
      </w:pPr>
      <w:r>
        <w:rPr>
          <w:rFonts w:ascii="Times New Roman" w:cs="Times New Roman" w:eastAsia="Times New Roman" w:hAnsi="Times New Roman"/>
          <w:b/>
          <w:bCs/>
          <w:sz w:val="24"/>
          <w:szCs w:val="24"/>
        </w:rPr>
        <w:t xml:space="preserve">2.1 Theoretical Frameworks and Review Methodology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search was conducted across four principal academic databases: Google Scholar, the Institute of Electrical and Electronics Engineers Xplore Digital Library, the ScienceDirect database operated by Elsevier, and the Association for Computing Machinery Digital Library. The search keywords used in various combinations included phishing detection, phishing URL classification, malicious URL detection, machine learning URL classification, Random Forest phishing, URL feature engineering, and phishing defence in depth. The temporal range of the search covered the period from 2005 to 2025, with priority given to works published in the period from 2018 to the present in order to capture the most recent developments. A total of approximately one hundred and twenty papers were identified through the initial keyword search; this set was filtered for direct relevance to URL-level phishing detection, resulting in a final review set of approximately fifty papers that are cited in the present chapter.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Three theoretical frameworks inform the analysis presented in this chapter. The first is the Technology Acceptance Model proposed by Davis (1989) and extended by Venkatesh et al. (2003), which holds that the adoption of any new information technology is determined by its perceived usefulness and its perceived ease of use. This framework motivates the dual emphasis in the present project on classification accuracy and on the clarity of the user-facing advisory output. The second is the defence-in-depth principle articulated within the cyber-security literature by authors including Vrhovec and Markelj (2018), which holds that no single security mechanism can achieve both high coverage and high precision against a determined adversary, and that effective defence therefore requires the layering of multiple complementary mechanisms. This principle motivates the three-layer architecture of the present project. The third is the bias-variance trade-off articulated by Breiman (2001) within the context of machine learning, which holds that ensemble methods such as Random Forest reduce the variance of an individual decision tree at the cost of a small increase in bias, thereby producing classifiers that generalise better to previously unseen inputs. This trade-off motivates the choice of Random Forest as the central classifier in the present project.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is analysed in this review by a combination of three lenses. The first lens is technical, examining the algorithms, feature sets, and datasets used in each work. The second lens is comparative, evaluating each work against the others in terms of reported accuracy, computational cost, and generalisation. The third lens is critical, asking what limitations and unstated assumptions each work carries, and what gaps remain for subsequent research to address. The synthesis presented in Section 2.6 brings these three lenses together to identify the specific research gaps the present project addresses.</w:t>
      </w:r>
    </w:p>
    <w:p>
      <w:pPr>
        <w:spacing w:after="120" w:before="240" w:line="480"/>
        <w:jc w:val="left"/>
      </w:pPr>
      <w:r>
        <w:rPr>
          <w:rFonts w:ascii="Times New Roman" w:cs="Times New Roman" w:eastAsia="Times New Roman" w:hAnsi="Times New Roman"/>
          <w:b/>
          <w:bCs/>
          <w:sz w:val="24"/>
          <w:szCs w:val="24"/>
        </w:rPr>
        <w:t xml:space="preserve">2.2 Evolution from Manual to Machine-Learning-Based Detection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Phishing as a recognisable category of cyber attack first appeared in the mid-1990s and grew rapidly in scale through the early 2000s. The earliest published academic responses, including those of Dhamija et al. (2006), focused on understanding why human users so consistently failed to identify phishing pages despite their efforts to inspect URLs visually. Dhamija and her colleagues conducted a landmark user study at the University of California, Berkeley, in which they presented twenty-two participants with twenty webpages and asked them to determine which were phishing. The participants misjudged forty percent of the phishing pages as legitimate, including a substantial proportion of computer science graduate students. The conclusion drawn by Dhamija et al. (2006) was that manual inspection by human users could not, in the general case, be relied upon as a defence against phishing, and that automated assistance was therefore essential.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wave of automated assistance took the form of URL blacklists distributed at the browser level. The Google Safe Browsing service, launched in 2005, and the Microsoft SmartScreen Filter, launched in 2008, established the pattern of warning the user before navigation to a URL appearing on a maintained blacklist. The PhishTank community service, established by OpenDNS in 2006, provided a community-driven verification platform that contributed to and consumed these blacklists. The strength of blacklist-based defences is their precision; their weakness is their inherent reactivity. Sheng et al. (2009) conducted an empirical evaluation of the leading blacklist services and reported that on average a confirmed phishing URL appeared on a major blacklist between three and twelve hours after its first observation, during which window the URL remained operational and continued to harvest credentials.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recognised inadequacy of purely reactive defences motivated the development of heuristic rule-based detectors. Mohammad et al. (2014) compiled an influential set of thirty handcrafted URL features and demonstrated that they could be combined into a feedforward neural network classifier capable of detecting phishing URLs with accuracy above ninety percent on a dataset of approximately eleven thousand URLs. The features identified by Mohammad and colleagues included structural features such as the use of an Internet Protocol address in place of a domain name, the presence of multiple subdomains, and the inclusion of suspicious keywords such as 'verify' or 'login' in the path. The heuristic approach offered the significant advantage of interpretability: a security analyst could explain in human terms why a given URL had been flagged. The disadvantage was brittleness in the face of adversarial adaptation, since an attacker who understood the rule set could construct URLs that satisfied none of the rules while remaining operationally indistinguishable from phishing.</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From approximately 2015 onwards, the field shifted decisively toward supervised machine-learning classifiers, particularly Random Forest and gradient-boosted decision trees, which were found to outperform both individual decision trees and standalone neural networks on phishing-detection tasks of moderate dimensionality. Sahingoz et al. (2019) demonstrated a Random Forest classifier trained on seventy-five features achieving accuracy above ninety-six percent on a dataset of seventy-three thousand URLs. Hannousse and Yahiouche (2021) constructed a balanced benchmark dataset of eleven thousand four hundred and thirty URLs accompanied by eighty-seven pre-extracted features, and reported peak accuracy of ninety-six and a half percent using Random Forest. Aljofey et al. (2020) explored a character-level convolutional neural network applied directly to raw URL strings without handcrafted features, reporting comparable accuracy at the cost of substantially higher training compute and reduced interpretability.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More recent work has begun to integrate URL-based detection with content-based and behavioural signals within hybrid systems. Tian et al. (2020) describe a multi-modal classifier that combines URL features with page content features and reports a marginal improvement in detection over URL-only baselines, but at substantially higher latency and at the cost of dependency on a successful page fetch. Yang et al. (2022) explored transformer-based language models adapted for URL classification and reported small improvements over Random Forest at significantly higher inference cost. The trajectory of the literature suggests that within the constraints of URL-only classification, feature-based ensemble methods remain the most practical choice, and that the most productive direction for further improvement lies in combining URL-based classifiers with complementary detection mechanisms within a layered architecture.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evolution described above is summarised in Table 2.1, which presents a comparative analysis of the principal paradigms identified in the literature.</w:t>
      </w:r>
    </w:p>
    <w:p>
      <w:pPr>
        <w:spacing w:after="120" w:before="120" w:line="480"/>
        <w:jc w:val="center"/>
      </w:pPr>
      <w:r>
        <w:rPr>
          <w:rFonts w:ascii="Times New Roman" w:cs="Times New Roman" w:eastAsia="Times New Roman" w:hAnsi="Times New Roman"/>
          <w:i/>
          <w:iCs/>
          <w:sz w:val="24"/>
          <w:szCs w:val="24"/>
        </w:rPr>
        <w:t xml:space="preserve">Table 2.1: Comparative Analysis of Phishing-Detection System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40"/>
        <w:gridCol w:w="1500"/>
        <w:gridCol w:w="2120"/>
        <w:gridCol w:w="2220"/>
      </w:tblGrid>
      <w:tr>
        <w:trPr>
          <w:tblHeader/>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Paradigm</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Representative Work</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Typical Accuracy</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Key Strength</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Key Weakness</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Manual user inspection</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Dhamija et al. (2006)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Below 60% on average users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 infrastructure required</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Defeated by convincing impersonation</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Blacklist-based detection</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Sheng et al. (2009)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Near 100% on listed URLs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High precision on confirmed cases</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Several hours of detection lag</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Heuristic rule-based</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Mohammad et al. (2014)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Around 90%</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Interpretable in human terms</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Brittle to adversarial adaptation</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Random Forest classifier</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Hannousse &amp; Yahiouche (2021)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Around 96.5%</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Generalises to unseen URLs</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False positives on unfamiliar legitimate domains</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Deep learning on raw URLs</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Aljofey et al. (2020)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Around 95%</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 handcrafted features needed</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High training cost; reduced interpretability</w:t>
            </w:r>
          </w:p>
        </w:tc>
      </w:tr>
      <w:tr>
        <w:trPr>
          <w:tblHeader w:val="false"/>
        </w:trPr>
        <w:tc>
          <w:tcPr>
            <w:tcW w:type="dxa" w:w="1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Hybrid layered architecture</w:t>
            </w:r>
          </w:p>
        </w:tc>
        <w:tc>
          <w:tcPr>
            <w:tcW w:type="dxa" w:w="18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This project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89.3% URL model + blacklist + allowlist</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Defence-in-depth with multiple verdicts</w:t>
            </w:r>
          </w:p>
        </w:tc>
        <w:tc>
          <w:tcPr>
            <w:tcW w:type="dxa" w:w="2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Greater implementation complexity</w:t>
            </w:r>
          </w:p>
        </w:tc>
      </w:tr>
    </w:tbl>
    <w:p>
      <w:pPr>
        <w:spacing w:after="120" w:before="240" w:line="480"/>
        <w:jc w:val="left"/>
      </w:pPr>
      <w:r>
        <w:rPr>
          <w:rFonts w:ascii="Times New Roman" w:cs="Times New Roman" w:eastAsia="Times New Roman" w:hAnsi="Times New Roman"/>
          <w:b/>
          <w:bCs/>
          <w:sz w:val="24"/>
          <w:szCs w:val="24"/>
        </w:rPr>
        <w:t xml:space="preserve">2.3 Blacklist-Based and Threat-Intelligence Systems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Blacklist-based detection of phishing URLs is the oldest and operationally simplest of the automated defence paradigms. The underlying principle is straightforward: a list of confirmed malicious URLs and hostnames is constructed by human analysts and community contributors, and any URL appearing on the list is rejected before any further analysis is performed. The strength of the approach is its precision; the weakness is the latency between the appearance of a new phishing URL and its addition to the list.</w:t>
      </w:r>
    </w:p>
    <w:p>
      <w:pPr>
        <w:spacing w:after="120" w:before="120" w:line="480"/>
        <w:jc w:val="center"/>
      </w:pPr>
      <w:r>
        <w:rPr>
          <w:rFonts w:ascii="Times New Roman" w:cs="Times New Roman" w:eastAsia="Times New Roman" w:hAnsi="Times New Roman"/>
          <w:b/>
          <w:bCs/>
          <w:sz w:val="24"/>
          <w:szCs w:val="24"/>
        </w:rPr>
        <w:t xml:space="preserve">[INSERT FIGURE 2.1: BLACKLIST-BASED DETECTION PROCESS PIPELINE]</w:t>
      </w:r>
    </w:p>
    <w:p>
      <w:pPr>
        <w:spacing w:after="120" w:before="120" w:line="480"/>
        <w:jc w:val="center"/>
      </w:pPr>
      <w:r>
        <w:rPr>
          <w:rFonts w:ascii="Times New Roman" w:cs="Times New Roman" w:eastAsia="Times New Roman" w:hAnsi="Times New Roman"/>
          <w:i/>
          <w:iCs/>
          <w:sz w:val="24"/>
          <w:szCs w:val="24"/>
        </w:rPr>
        <w:t xml:space="preserve">Figure 2.1: The blacklist-based detection pipeline, from initial victim report through community verification, threat-feed publication, client cache refresh, and final user-facing block.</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principal contemporary providers of phishing blacklists relevant to academic research are PhishTank, operated by the Cisco Talos Intelligence Group, and URLhaus, operated by the not-for-profit organisation abuse.ch. PhishTank receives suspected phishing URLs from a global community of contributors and applies a community-verification process before a URL is added to the official feed. URLhaus operates similarly but focuses primarily on URLs associated with malware distribution. Both services publish their full lists for free public download in multiple formats, updated continuously, and both have been used extensively as ground-truth sources in published research (Hannousse &amp; Yahiouche, 2021).</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principal academic study of blacklist effectiveness was conducted by Sheng et al. (2009), who evaluated eight leading anti-phishing toolbars against a collection of one hundred and ninety-one new phishing URLs harvested over a three-month period. The study found that the most accurate toolbar caught fifty-nine percent of phishing URLs on first occurrence and that the average across all toolbars was approximately twenty percent. The conclusion drawn was that blacklist-based defences, while highly precise on already-listed URLs, could not be relied upon as the sole defence against new campaigns. This conclusion has remained valid in subsequent years, although the propagation latency has improved as the underlying infrastructure has matured.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More recent work has examined the dynamics of phishing campaigns at scale. Oest et al. (2020) analysed approximately three hundred and seventy million phishing URLs and reported that the median lifespan of a phishing URL is twenty-one hours, with a strong concentration of victim visits in the first three hours. The implication for blacklist-based defences is that even a one-hour propagation delay results in the majority of victims being exposed before protection arrives. This finding underscores the importance of proactive, predictive detection mechanisms that can identify phishing URLs without dependence on prior reporting.</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converges on the view that blacklists are necessary but not sufficient components of any modern phishing-defence system. Their role is to provide high-precision verdicts on the substantial population of URLs that have already been reported, freeing the predictive components of the system to focus their attention on previously unseen URLs. This view is consistent with the architecture adopted by the present project, in which the blacklist component runs first and provides a deterministic high-precision verdict whenever it applies, with the machine-learning classifier handling all other cases.</w:t>
      </w:r>
    </w:p>
    <w:p>
      <w:pPr>
        <w:spacing w:after="120" w:before="240" w:line="480"/>
        <w:jc w:val="left"/>
      </w:pPr>
      <w:r>
        <w:rPr>
          <w:rFonts w:ascii="Times New Roman" w:cs="Times New Roman" w:eastAsia="Times New Roman" w:hAnsi="Times New Roman"/>
          <w:b/>
          <w:bCs/>
          <w:sz w:val="24"/>
          <w:szCs w:val="24"/>
        </w:rPr>
        <w:t xml:space="preserve">2.4 Machine-Learning-Based Detection Systems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application of supervised machine learning to phishing URL detection has been the dominant paradigm in the published literature for approximately the past decade. This section reviews the most influential works in this area, identifies the principal algorithmic and methodological choices, and discusses the strengths and limitations that have been observed in deployment.</w:t>
      </w:r>
    </w:p>
    <w:p>
      <w:pPr>
        <w:spacing w:after="120" w:before="120" w:line="480"/>
        <w:jc w:val="center"/>
      </w:pPr>
      <w:r>
        <w:rPr>
          <w:rFonts w:ascii="Times New Roman" w:cs="Times New Roman" w:eastAsia="Times New Roman" w:hAnsi="Times New Roman"/>
          <w:b/>
          <w:bCs/>
          <w:sz w:val="24"/>
          <w:szCs w:val="24"/>
        </w:rPr>
        <w:t xml:space="preserve">[INSERT FIGURE 2.2: MACHINE-LEARNING-BASED DETECTION PIPELINE]</w:t>
      </w:r>
    </w:p>
    <w:p>
      <w:pPr>
        <w:spacing w:after="120" w:before="120" w:line="480"/>
        <w:jc w:val="center"/>
      </w:pPr>
      <w:r>
        <w:rPr>
          <w:rFonts w:ascii="Times New Roman" w:cs="Times New Roman" w:eastAsia="Times New Roman" w:hAnsi="Times New Roman"/>
          <w:i/>
          <w:iCs/>
          <w:sz w:val="24"/>
          <w:szCs w:val="24"/>
        </w:rPr>
        <w:t xml:space="preserve">Figure 2.2: The machine-learning-based detection pipeline, from raw URL input through feature extraction, model inference, and probability-thresholded verdict.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earliest substantial work in machine-learning-based URL classification was that of Mohammad et al. (2014), who proposed a thirty-feature feedforward neural network classifier and demonstrated accuracy above ninety percent on a moderate-sized dataset. The features identified by Mohammad and his colleagues were derived from a careful manual analysis of phishing campaigns observed in the preceding years and include several categories that have remained standard: structural features such as the presence of an Internet Protocol address in the URL, lexical features such as the URL length and the number of dots, content features such as the presence of specific keywords, and reputational features derived from external services such as the PageRank score of the registered domain.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Sahingoz et al. (2019) extended this approach by constructing a substantially larger dataset of approximately seventy-three thousand URLs and by systematically comparing several machine-learning algorithms. The study reported that Random Forest consistently outperformed both individual decision trees and neural networks of comparable size, achieving accuracy of ninety-seven percent on the held-out test set. This result, replicated in subsequent independent studies, established Random Forest as the standard baseline for URL-based phishing detection. The selection of Random Forest as the central classifier in the present project follows directly from this established result.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Hannousse and Yahiouche (2021) made a particularly significant contribution by constructing and releasing a balanced benchmark dataset of eleven thousand four hundred and thirty URLs, balanced exactly between phishing and legitimate, and accompanied by eighty-seven pre-extracted features distributed across three categories. The first category consists of fifty-six features derived from the URL structure and syntax. The second category consists of twenty-four features derived from the content of the corresponding web page, requiring an active fetch of the page during dataset construction. The third category consists of seven features derived from external services such as the Domain Name System and the WHOIS protocol. Hannousse and Yahiouche evaluated several machine-learning algorithms on the full feature set and reported peak accuracy of ninety-six and a half percent using Random Forest. The present project uses the same dataset, restricted to the URL string only and using twenty-six features extracted independently, providing a direct point of comparison with the published baseline.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Deep-learning approaches to URL classification have received considerable attention in recent years. Aljofey et al. (2020) applied a character-level convolutional neural network directly to raw URL strings, eliminating the requirement for handcrafted features and reporting accuracy comparable to feature-based ensemble methods. Le et al. (2018) explored the URLNet architecture, which combines character-level and word-level convolutions, and reported marginal improvements at substantially higher inference cost. The persistent challenge with deep-learning approaches in this domain is the difficulty of explaining individual predictions to non-technical users, since the learned representations do not correspond to any human-interpretable features. For deployment contexts in which interpretability is required, including academic projects intended for examination by panels of non-specialists, the feature-based Random Forest approach retains a clear advantage.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persistent and widely acknowledged limitation of machine-learning-based URL detectors is the gap between accuracy on standard benchmarks and accuracy on novel phishing campaigns observed in the wild. Tian et al. (2020) report that classifiers trained on data from a given period typically experience a drop of five to ten percentage points in accuracy when evaluated on data from a later period, a phenomenon known as distribution shift. The implication for any practical deployment is that even a highly accurate classifier requires periodic retraining and should be supplemented by complementary detection mechanisms that do not depend on prior training data. This implication is addressed in the present project by the inclusion of the blacklist and allowlist components alongside the classifier.</w:t>
      </w:r>
    </w:p>
    <w:p>
      <w:pPr>
        <w:spacing w:after="120" w:before="240" w:line="480"/>
        <w:jc w:val="left"/>
      </w:pPr>
      <w:r>
        <w:rPr>
          <w:rFonts w:ascii="Times New Roman" w:cs="Times New Roman" w:eastAsia="Times New Roman" w:hAnsi="Times New Roman"/>
          <w:b/>
          <w:bCs/>
          <w:sz w:val="24"/>
          <w:szCs w:val="24"/>
        </w:rPr>
        <w:t xml:space="preserve">2.5 Emerging Hybrid and Integrated Systems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most recent direction in phishing URL detection research is the development of hybrid systems that integrate multiple detection paradigms within a single architecture, on the principle that no individual mechanism can be expected to achieve both high coverage and high precision on its own. This section surveys the principal recent work in this direction, identifying the architectural patterns that have emerged and the practical advantages they offer.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Tian et al. (2020) describe a multi-modal classifier that combines URL features, page content features, and visual features extracted from screenshots of the rendered page. The classifier reports a small absolute improvement in detection accuracy over URL-only baselines, at the cost of substantially higher inference cost and a hard dependency on successful page fetching. The conclusion drawn by Tian and colleagues is that multi-modal classifiers offer real but bounded improvements, and that the choice of architecture depends on the latency and resource constraints of the deployment context. The present project responds to this conclusion by adopting a two-stage approach in which URL-based classification is performed first and page content scanning is performed only when explicitly requested, balancing latency against detection depth.</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Yang et al. (2022) explore transformer-based language models adapted for URL classification, reporting that pre-trained models such as the Bidirectional Encoder Representations from Transformers can be fine-tuned to phishing detection with small improvements in accuracy over Random Forest baselines. The cost in inference latency and memory footprint is significant, however, and Yang and colleagues note that the practical advantages over simpler models are negligible for many deployment contexts. The literature has not yet converged on transformer-based approaches as the standard for URL classification, and feature-based ensemble methods remain the preferred choice for production deployment.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Oest et al. (2020) study the dynamics of phishing campaigns at very large scale, analysing approximately three hundred and seventy million phishing URLs harvested over a multi-year period from real-world threat-intelligence feeds. The study identifies several patterns that are difficult to detect using URL features alone, including the use of cloud-hosted services as the immediate delivery vehicle for phishing pages, the use of legitimate certificate authorities to obtain valid HyperText Transfer Protocol Secure certificates, and the use of short, unmemorable domain names that share no structural features with the targeted brand. The implication is that URL-based classifiers, although necessary, are not sufficient in isolation, and that they must be augmented by content-level or behavioural-level detection mechanisms.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cryptocurrency wallet drainer category of attack, although outside the focus of most academic phishing-detection literature, has emerged as a particularly important practical challenge in the past two years. Industry sources estimate that wallet-drainer attacks have caused losses in excess of three hundred million United States dollars since 2022, with the typical attack involving a clean URL leading to a page that requests access to the victim's web3-compatible browser extension and subsequently empties the wallet through a malicious smart-contract transaction. URL-only classifiers have no signal with which to detect such attacks. The present project addresses this limitation through the Layer 2 page-content scanner, which inspects the JavaScript content of the fetched page for wallet-access keywords and other indicators of malicious behaviour.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trajectory of the literature on hybrid systems suggests that future work will continue to combine multiple detection paradigms within increasingly sophisticated architectures. The contribution of the present project to this trajectory is to demonstrate that a clearly structured layered architecture, combining a community-sourced blacklist, a curated allowlist, a URL-feature classifier, and an optional content scanner, can be implemented within the time and resource constraints of an undergraduate research dissertation and can be defended as an academically coherent system rather than as a collection of unrelated components.</w:t>
      </w:r>
    </w:p>
    <w:p>
      <w:pPr>
        <w:spacing w:after="120" w:before="240" w:line="480"/>
        <w:jc w:val="left"/>
      </w:pPr>
      <w:r>
        <w:rPr>
          <w:rFonts w:ascii="Times New Roman" w:cs="Times New Roman" w:eastAsia="Times New Roman" w:hAnsi="Times New Roman"/>
          <w:b/>
          <w:bCs/>
          <w:sz w:val="24"/>
          <w:szCs w:val="24"/>
        </w:rPr>
        <w:t xml:space="preserve">2.6 Synthesis: Identified Research Gaps and Justification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literature reviewed in the preceding sections can be organised into three principal lanes of inquiry, each making progress on one aspect of the phishing-detection problem while leaving other aspects under-addressed. Identifying these lanes and the gaps between them is necessary to articulate clearly the specific contribution of the present project.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lane is the efficiency-focused lane, encompassing the work on URL-only feature-based classifiers including Mohammad et al. (2014), Sahingoz et al. (2019), and the URL-feature subset of Hannousse and Yahiouche (2021). The strength of this lane is the low latency and minimal infrastructure requirement of the resulting systems. The weakness is that URL-only classifiers cannot detect attacks whose malicious behaviour resides in the page content rather than in the URL structure, and that they exhibit substantial false-positive rates when evaluated against legitimate URLs from domains not represented in the training distribution.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second lane is the security-focused lane, encompassing the work on blacklist-based threat-intelligence systems including PhishTank, URLhaus, and the academic evaluations of Sheng et al. (2009) and Oest et al. (2020). The strength of this lane is the very high precision of the resulting verdicts on URLs that have already been reported and verified. The weakness is the inherent latency between the appearance of a new phishing URL and its addition to the relevant blacklist, during which window the URL remains operational and continues to harvest credentials.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third lane is the nascent hybrid lane, encompassing the multi-modal and integrated systems of Tian et al. (2020), Yang et al. (2022), and the small but growing body of work on defence-in-depth architectures for phishing detection. The strength of this lane is the recognition that no single mechanism is sufficient on its own and that complementary mechanisms together produce stronger detection than any individual component. The weakness is that the published literature in this lane has not yet developed a clear standard architecture, and that the integration of components tends to be ad hoc rather than principled.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Across the three lanes, several specific gaps emerge that the present project is positioned to address. The first gap is the absence of a clearly structured undergraduate-level implementation of a layered phishing-defence architecture, suitable for academic examination, that demonstrates the integration of allowlist, blacklist, URL-feature classifier, and content scanner within a single defensible system. The second gap is the practical question of how to manage the trade-off between latency and detection depth in a hybrid system, which has been discussed theoretically but rarely demonstrated in a working implementation. The third gap is the user-experience question of how the verdicts of a multi-layer system should be communicated to non-technical end users in language they can act upon, which the dominant literature on classifier accuracy has largely neglected. The fourth gap is the regional question of how a phishing-defence system can be adapted to a specific national context, in this case the Nigerian context, through the curation of relevant allowlist entries and the choice of demonstration URLs.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contribution of the present project with respect to each of these gaps is summarised in Table 2.2.</w:t>
      </w:r>
    </w:p>
    <w:p>
      <w:pPr>
        <w:spacing w:after="120" w:before="120" w:line="480"/>
        <w:jc w:val="center"/>
      </w:pPr>
      <w:r>
        <w:rPr>
          <w:rFonts w:ascii="Times New Roman" w:cs="Times New Roman" w:eastAsia="Times New Roman" w:hAnsi="Times New Roman"/>
          <w:i/>
          <w:iCs/>
          <w:sz w:val="24"/>
          <w:szCs w:val="24"/>
        </w:rPr>
        <w:t xml:space="preserve">Table 2.2: Synthesis of Research Gaps and Project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Identified Gap</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Limitation in Existing Work</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Contribution of This Project</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Absence of an academically defensible layered architecture</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Most published systems evaluate a single classifier in isolation</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Implements and documents a four-component layered system with clear priority rules</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Latency versus depth trade-off in hybrid systems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Discussed in theory but rarely demonstrated</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Two-stage analysis with fast default path and optional deep-scan invocation</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User-facing communication of multi-layer verdicts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Classifiers report numeric scores not actionable for non-technical users</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Advisory module composes plain-English explanations with explicit recommendations</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Adaptation to specific regional contexts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Existing allowlists and demonstration sets are mostly United-States-centric</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Allowlist includes Nigerian banks, e-commerce sites, and educational institutions</w:t>
            </w:r>
          </w:p>
        </w:tc>
      </w:tr>
    </w:tbl>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In summary, the present project contributes to the field of phishing URL detection not by inventing a new classification algorithm, since the Random Forest classifier and its associated feature engineering are well-established in the literature, but by integrating that classifier within a coherently designed layered architecture that addresses several recognised limitations of URL-only classifiers, and by demonstrating that such an architecture can be implemented, evaluated, and documented at undergraduate level. The contribution is engineering in nature rather than algorithmic, and it is positioned to fill the specific research gaps identified in this synthesis.</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CHAPTER THREE</w:t>
      </w:r>
    </w:p>
    <w:p>
      <w:pPr>
        <w:spacing w:after="480" w:before="480" w:line="480"/>
        <w:jc w:val="center"/>
      </w:pPr>
      <w:r>
        <w:rPr>
          <w:rFonts w:ascii="Times New Roman" w:cs="Times New Roman" w:eastAsia="Times New Roman" w:hAnsi="Times New Roman"/>
          <w:b/>
          <w:bCs/>
          <w:sz w:val="24"/>
          <w:szCs w:val="24"/>
        </w:rPr>
        <w:t xml:space="preserve">RESEARCH METHODOLOGY</w:t>
      </w:r>
    </w:p>
    <w:p>
      <w:pPr>
        <w:spacing w:after="120" w:before="240" w:line="480"/>
        <w:jc w:val="left"/>
      </w:pPr>
      <w:r>
        <w:rPr>
          <w:rFonts w:ascii="Times New Roman" w:cs="Times New Roman" w:eastAsia="Times New Roman" w:hAnsi="Times New Roman"/>
          <w:b/>
          <w:bCs/>
          <w:sz w:val="24"/>
          <w:szCs w:val="24"/>
        </w:rPr>
        <w:t xml:space="preserve">3.0 Introduction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chapter presents the methodology adopted for the design, implementation, and evaluation of the phishing URL detection system described in the preceding chapters. The chapter is structured to provide a complete account of the approach taken at every stage of the research process, from the elicitation and specification of system requirements through the design of the system architecture, the selection and justification of implementation technologies, the design of the data structures used by the system, the organisation of the development work into discrete phases and sprints, and the design of the testing and evaluation strategy. Each section is intended to stand as a self-contained explanation that can be evaluated independently by an examination panel.</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methodology adopted is iterative and incremental, combining principles drawn from the Agile software development methodology with the structured documentation and evaluation requirements of an undergraduate research dissertation. The decision to adopt this hybrid approach reflects two considerations. The first is that the system being developed combines well-established components (a Random Forest classifier, a public threat-intelligence integration, a static allowlist) with components that required exploratory development (the advisory module, the user interface design). An iterative methodology accommodates both kinds of work within a single coherent process. The second is that the research dissertation requires periodic supervisory review at defined milestones, which aligns naturally with the sprint-based structure of Agile development. The five development phases described in Section 3.5 and the five implementation sprints within them give the project the structure required for supervisory review while preserving the flexibility to revise design decisions in response to observed implementation outcomes.</w:t>
      </w:r>
    </w:p>
    <w:p>
      <w:pPr>
        <w:spacing w:after="120" w:before="240" w:line="480"/>
        <w:jc w:val="left"/>
      </w:pPr>
      <w:r>
        <w:rPr>
          <w:rFonts w:ascii="Times New Roman" w:cs="Times New Roman" w:eastAsia="Times New Roman" w:hAnsi="Times New Roman"/>
          <w:b/>
          <w:bCs/>
          <w:sz w:val="24"/>
          <w:szCs w:val="24"/>
        </w:rPr>
        <w:t xml:space="preserve">3.1 Requirement Specification and Analysis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This section specifies the requirements that the implemented system must satisfy. The requirements are organised into two categories: functional requirements, which describe the specific capabilities that the system must provide, and non-functional requirements, which describe the qualities the system must exhibit in the way it provides those capabilities. The requirements were elicited through a combination of three sources: review of the published literature on phishing detection systems, consultation with the supervising academic, and informal review by representative end users during the early stages of development.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functional requirements of the system are as follows. The system shall accept a single Uniform Resource Locator as input from the user and produce a binary verdict classifying the input as either phishing or safe. The system shall provide a confidence score between zero and one indicating the strength of the verdict. The system shall check the input Uniform Resource Locator against a maintained allowlist of known-good domains and shall override the classifier's verdict if a match is found. The system shall check the input Uniform Resource Locator against a maintained blacklist of known-bad URLs sourced from PhishTank and URLhaus and shall override the classifier's verdict if a match is found. The system shall extract twenty-six lexical and structural features from the input URL string and shall use those features as input to a trained Random Forest classifier. The system shall optionally perform a page content scan when explicitly requested by the user, fetching the live page and inspecting it for wallet-access keywords, form-action mismatches, redirect chains, and hidden iframes. The system shall produce a plain-English advisory explaining the verdict to the user, with specific reference to the features and signals that contributed to the decision. The system shall accept a batch of URLs supplied through a comma-separated-values file and shall produce a comma-separated-values output containing the verdicts for each URL. The system shall display performance metrics for the trained classifier including accuracy, precision, recall, F1 score, and the area under the receiver operating characteristic curve. The system shall maintain a log of all predictions made during a session, accessible through the user interface. The system shall provide a documentation page explaining the system's architecture and operation. The system shall refresh the blacklist cache automatically every six hours from the public threat-intelligence feeds.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non-functional requirements of the system are as follows. With respect to performance, the system shall produce a verdict on a single URL within two seconds when the Layer 2 page scan is not invoked, and within fifteen seconds when the Layer 2 page scan is invoked. With respect to usability, the system shall be operable by a user with no prior cyber-security training, requiring only the ability to copy and paste a URL and read English-language text. With respect to security, the system shall not transmit user-submitted URLs to any third party other than the public threat-intelligence feeds and the target server during page scanning. With respect to reliability, the system shall continue to operate without internet connectivity by falling back on the locally cached blacklist data. With respect to privacy, the system shall not collect or retain personally identifying information about users beyond the session-scoped prediction log. With respect to maintainability, the source code shall be structured into discrete modules each with a single defined responsibility, and shall include inline comments explaining the purpose of each non-trivial code block. With respect to portability, the system shall run on any platform supporting Python 3.11 or later, including Microsoft Windows, macOS, and major Linux distributions.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complete set of requirements is consolidated and prioritised in Table 3.1. The priority column distinguishes mandatory requirements, which must be satisfied for the system to be considered complete, from desirable requirements, which add value but are not strictly necessary.</w:t>
      </w:r>
    </w:p>
    <w:p>
      <w:pPr>
        <w:spacing w:after="120" w:before="120" w:line="480"/>
        <w:jc w:val="center"/>
      </w:pPr>
      <w:r>
        <w:rPr>
          <w:rFonts w:ascii="Times New Roman" w:cs="Times New Roman" w:eastAsia="Times New Roman" w:hAnsi="Times New Roman"/>
          <w:i/>
          <w:iCs/>
          <w:sz w:val="24"/>
          <w:szCs w:val="24"/>
        </w:rPr>
        <w:t xml:space="preserve">Table 3.1: Consolidated System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80"/>
        <w:gridCol w:w="3380"/>
        <w:gridCol w:w="1320"/>
        <w:gridCol w:w="2100"/>
      </w:tblGrid>
      <w:tr>
        <w:trPr>
          <w:tblHeader/>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Req ID</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Category</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Description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Priority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Validation</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FR-01</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Accept a URL and produce a phishing or safe verdict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Unit and 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FR-02</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Provide a confidence score between 0 and 1</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Unit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FR-03</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Check against the known-good allowlist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Unit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FR-04</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Check against the PhishTank and URLhaus blacklists</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FR-05</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Extract 26 URL features for ML inference</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Unit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FR-06</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Perform optional Layer 2 page content scan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FR-07</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Compose plain-English advisory output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User acceptance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FR-08</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Batch URL analysis via CSV upload</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Desirable</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FR-09</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Display classifier performance metrics</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Visual inspection</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FR-10</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Maintain a session prediction log</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Desirable</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FR-11</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Functional</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Refresh blacklist cache every six hours</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NFR-01</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Performance</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Verdict within 2 seconds without Layer 2</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Timing measurement</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NFR-02</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Usability</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Operable by users with no security training</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UAT survey</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NFR-03</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Reliability</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Operates offline using cached blacklist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Integration testing</w:t>
            </w:r>
          </w:p>
        </w:tc>
      </w:tr>
      <w:tr>
        <w:trPr>
          <w:tblHeader w:val="false"/>
        </w:trPr>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NFR-04</w:t>
            </w:r>
          </w:p>
        </w:tc>
        <w:tc>
          <w:tcPr>
            <w:tcW w:type="dxa" w:w="14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Privacy</w:t>
            </w:r>
          </w:p>
        </w:tc>
        <w:tc>
          <w:tcPr>
            <w:tcW w:type="dxa" w:w="33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 retention of user data beyond session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Mandatory</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Code review</w:t>
            </w:r>
          </w:p>
        </w:tc>
      </w:tr>
    </w:tbl>
    <w:p>
      <w:pPr>
        <w:spacing w:after="120" w:before="240" w:line="480"/>
        <w:jc w:val="left"/>
      </w:pPr>
      <w:r>
        <w:rPr>
          <w:rFonts w:ascii="Times New Roman" w:cs="Times New Roman" w:eastAsia="Times New Roman" w:hAnsi="Times New Roman"/>
          <w:b/>
          <w:bCs/>
          <w:sz w:val="24"/>
          <w:szCs w:val="24"/>
        </w:rPr>
        <w:t xml:space="preserve">3.2 System Design and Architectural Models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system is structured as a layered application following the defence-in-depth principle articulated in the literature review of Chapter Two. The architecture consists of four detection layers arranged in priority order, a single user interface layer that orchestrates the four detection layers, and a set of supporting modules that provide cross-cutting services such as logging and configuration. This section presents the high-level architecture, the sequence of operations during a single URL analysis, and the design of the data structures used by the system.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architectural model is presented in Figure 3.1. The user interface, implemented using the Streamlit framework, receives input from the user and delegates the analysis to a controller function that orchestrates the four detection layers. The first layer consulted is the known-good allowlist, implemented as a static Python set of domain names. The second layer consulted is the known-bad blacklist, implemented as a JSON-backed in-memory set populated from the PhishTank and URLhaus public feeds. The third layer consulted is the Random Forest classifier, loaded from disk via the joblib serialisation library. The fourth and final layer, invoked only on user request, is the page content scanner, which fetches the live page using the requests library and parses it using BeautifulSoup. The verdict produced by the layered analysis is passed to the advisory module, which composes a plain-English explanation, and the complete result is then returned to the user interface for presentation.</w:t>
      </w:r>
    </w:p>
    <w:p>
      <w:pPr>
        <w:spacing w:after="120" w:before="120" w:line="480"/>
        <w:jc w:val="center"/>
      </w:pPr>
      <w:r>
        <w:rPr>
          <w:rFonts w:ascii="Times New Roman" w:cs="Times New Roman" w:eastAsia="Times New Roman" w:hAnsi="Times New Roman"/>
          <w:b/>
          <w:bCs/>
          <w:sz w:val="24"/>
          <w:szCs w:val="24"/>
        </w:rPr>
        <w:t xml:space="preserve">[INSERT FIGURE 3.1: PROPOSED HIGH-LEVEL SYSTEM ARCHITECTURE DIAGRAM]</w:t>
      </w:r>
    </w:p>
    <w:p>
      <w:pPr>
        <w:spacing w:after="120" w:before="120" w:line="480"/>
        <w:jc w:val="center"/>
      </w:pPr>
      <w:r>
        <w:rPr>
          <w:rFonts w:ascii="Times New Roman" w:cs="Times New Roman" w:eastAsia="Times New Roman" w:hAnsi="Times New Roman"/>
          <w:i/>
          <w:iCs/>
          <w:sz w:val="24"/>
          <w:szCs w:val="24"/>
        </w:rPr>
        <w:t xml:space="preserve">Figure 3.1: High-level system architecture showing the four detection layers, the orchestrating controller, the advisory module, and the Streamlit user interface.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sequence of operations during a single URL analysis is presented in Figure 3.2. When the user submits a URL through the Streamlit interface, the controller first invokes the allowlist module. If the URL's hostname matches an allowlist entry, the verdict is set to safe and the analysis short-circuits to the advisory module. Otherwise, the controller invokes the blacklist module. If the URL or its hostname is on the blacklist, the verdict is set to phishing and the analysis short-circuits. Otherwise, the controller invokes the feature-extraction module to compute the twenty-six features, then passes the feature vector to the Random Forest classifier for prediction. If the user has requested a deep scan, the controller additionally invokes the page-content scanner. The verdict, the confidence score, the feature values, and any Layer 2 findings are then passed to the advisory module, which composes the user-facing explanation.</w:t>
      </w:r>
    </w:p>
    <w:p>
      <w:pPr>
        <w:spacing w:after="120" w:before="120" w:line="480"/>
        <w:jc w:val="center"/>
      </w:pPr>
      <w:r>
        <w:rPr>
          <w:rFonts w:ascii="Times New Roman" w:cs="Times New Roman" w:eastAsia="Times New Roman" w:hAnsi="Times New Roman"/>
          <w:b/>
          <w:bCs/>
          <w:sz w:val="24"/>
          <w:szCs w:val="24"/>
        </w:rPr>
        <w:t xml:space="preserve">[INSERT FIGURE 3.2: PROPOSED SEQUENCE DIAGRAM FOR CORE ANALYSIS PROCESS]</w:t>
      </w:r>
    </w:p>
    <w:p>
      <w:pPr>
        <w:spacing w:after="120" w:before="120" w:line="480"/>
        <w:jc w:val="center"/>
      </w:pPr>
      <w:r>
        <w:rPr>
          <w:rFonts w:ascii="Times New Roman" w:cs="Times New Roman" w:eastAsia="Times New Roman" w:hAnsi="Times New Roman"/>
          <w:i/>
          <w:iCs/>
          <w:sz w:val="24"/>
          <w:szCs w:val="24"/>
        </w:rPr>
        <w:t xml:space="preserve">Figure 3.2: Sequence diagram showing the flow of control during a single URL analysis, from user submission through the four detection layers and the advisory module to the rendered result.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data model required by the system is relatively simple and is presented in Figure 3.3. The principal entities are the URL submitted by the user, the prediction produced by the system, the blacklist entry, and the allowlist entry. A prediction belongs to exactly one URL and references at most one blacklist entry and at most one allowlist entry. Blacklist entries carry source attribution indicating whether the entry originated from PhishTank or URLhaus and a match-type indicating whether the entry matches an exact URL or only a hostname. Allowlist entries carry only the registered domain.</w:t>
      </w:r>
    </w:p>
    <w:p>
      <w:pPr>
        <w:spacing w:after="120" w:before="120" w:line="480"/>
        <w:jc w:val="center"/>
      </w:pPr>
      <w:r>
        <w:rPr>
          <w:rFonts w:ascii="Times New Roman" w:cs="Times New Roman" w:eastAsia="Times New Roman" w:hAnsi="Times New Roman"/>
          <w:b/>
          <w:bCs/>
          <w:sz w:val="24"/>
          <w:szCs w:val="24"/>
        </w:rPr>
        <w:t xml:space="preserve">[INSERT FIGURE 3.3: PROPOSED ENTITY-RELATIONSHIP DIAGRAM]</w:t>
      </w:r>
    </w:p>
    <w:p>
      <w:pPr>
        <w:spacing w:after="120" w:before="120" w:line="480"/>
        <w:jc w:val="center"/>
      </w:pPr>
      <w:r>
        <w:rPr>
          <w:rFonts w:ascii="Times New Roman" w:cs="Times New Roman" w:eastAsia="Times New Roman" w:hAnsi="Times New Roman"/>
          <w:i/>
          <w:iCs/>
          <w:sz w:val="24"/>
          <w:szCs w:val="24"/>
        </w:rPr>
        <w:t xml:space="preserve">Figure 3.3: Entity-relationship diagram showing the data structures used by the system, including URLs, predictions, blacklist entries, and allowlist entries.</w:t>
      </w:r>
    </w:p>
    <w:p>
      <w:pPr>
        <w:spacing w:after="120" w:before="240" w:line="480"/>
        <w:jc w:val="left"/>
      </w:pPr>
      <w:r>
        <w:rPr>
          <w:rFonts w:ascii="Times New Roman" w:cs="Times New Roman" w:eastAsia="Times New Roman" w:hAnsi="Times New Roman"/>
          <w:b/>
          <w:bCs/>
          <w:sz w:val="24"/>
          <w:szCs w:val="24"/>
        </w:rPr>
        <w:t xml:space="preserve">3.3 System Development Tools and Technologies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selection of development tools and technologies for this project was governed by four principal criteria. The first criterion is that the selected tools should be widely supported within the academic and professional Python ecosystem, ensuring that the resulting system can be inspected, evaluated, and extended by readers familiar with mainstream practice. The second criterion is that the selected tools should be open-source and freely available, ensuring that the system can be reproduced by any reader without commercial licensing barriers. The third criterion is that the selected tools should be appropriate to the scale and complexity of the system being built, avoiding both unnecessary lightweight choices that would limit the system's capability and unnecessary heavyweight choices that would impose deployment costs disproportionate to the project's scope. The fourth criterion is that the selected tools should be defensible in a research-dissertation context, with clear references in the published literature establishing their suitability for the tasks to which they are being applied.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complete technology stack is presented in Table 3.2, which identifies the selected technology for each layer of the system and justifies the selection against the four criteria above.</w:t>
      </w:r>
    </w:p>
    <w:p>
      <w:pPr>
        <w:spacing w:after="120" w:before="120" w:line="480"/>
        <w:jc w:val="center"/>
      </w:pPr>
      <w:r>
        <w:rPr>
          <w:rFonts w:ascii="Times New Roman" w:cs="Times New Roman" w:eastAsia="Times New Roman" w:hAnsi="Times New Roman"/>
          <w:i/>
          <w:iCs/>
          <w:sz w:val="24"/>
          <w:szCs w:val="24"/>
        </w:rPr>
        <w:t xml:space="preserve">Table 3.2: Technology Stack Selection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820"/>
        <w:gridCol w:w="1320"/>
        <w:gridCol w:w="4400"/>
      </w:tblGrid>
      <w:tr>
        <w:trPr>
          <w:tblHeader/>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Layer</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Selected Technology</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Version</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Justification</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Programming language</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Python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3.11</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Standard for ML research; rich library ecosystem; supported across operating systems</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ML framework</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scikit-learn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1.4</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Standard library for classical ML; consistent API; well-documented Random Forest implementation</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Data manipulation</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pandas, NumPy</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2.0, 1.26</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 facto standards for tabular data and numerical computation in Python</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URL parsing</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tldextract, urllib</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5.1, stdlib</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tldextract uses the Public Suffix List for accurate domain splitting</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Network access</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requests</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2.31</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Standard high-level HTTP client; handles redirects and timeouts cleanly</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HTML parsing</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BeautifulSoup</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4.12</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Standard library for HTML parsing in Python; robust against malformed input</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User interface</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Streamlit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1.32</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Python-native web UI framework; eliminates need for separate JS and HTML code</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Plotting</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matplotlib, seaborn</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3.8, 0.13</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Standard libraries for static visualisation in scientific Python</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Serialisation</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joblib</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1.3</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Optimised for scikit-learn model persistence</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Version control</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Git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any recent</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Industry standard for source-code management</w:t>
            </w:r>
          </w:p>
        </w:tc>
      </w:tr>
      <w:tr>
        <w:trPr>
          <w:tblHeader w:val="false"/>
        </w:trPr>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Development env.</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VS Code, Windows 11</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any recent</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Mainstream professional development environment</w:t>
            </w:r>
          </w:p>
        </w:tc>
      </w:tr>
    </w:tbl>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Each of the technologies listed in Table 3.2 has been used in published phishing-detection research, providing direct support for the choices made. scikit-learn is the library used by Hannousse and Yahiouche (2021), Sahingoz et al. (2019), and a substantial majority of recent published works on machine-learning-based phishing detection. The requests and BeautifulSoup libraries are likewise standard choices for the kind of light page-content scanning performed by the Layer 2 module. The Streamlit framework, although newer than the other selected libraries, has been adopted rapidly within the data science community since its initial release in 2019 and is now the standard choice for rapid development of interactive demonstration applications in Python.</w:t>
      </w:r>
    </w:p>
    <w:p>
      <w:pPr>
        <w:spacing w:after="120" w:before="240" w:line="480"/>
        <w:jc w:val="left"/>
      </w:pPr>
      <w:r>
        <w:rPr>
          <w:rFonts w:ascii="Times New Roman" w:cs="Times New Roman" w:eastAsia="Times New Roman" w:hAnsi="Times New Roman"/>
          <w:b/>
          <w:bCs/>
          <w:sz w:val="24"/>
          <w:szCs w:val="24"/>
        </w:rPr>
        <w:t xml:space="preserve">3.4 Data Schema Design and Implementation Plan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data structures required by the system are deliberately simple. The system does not require a relational database; instead, it persists data through three independent local files, each with a clearly defined schema. This section describes each of the three data structures.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first data structure is the trained model artefact, persisted as a binary joblib file named model.pkl. The artefact contains the complete state of the trained Random Forest classifier, including the structure and split criteria of each of the three hundred decision trees in the forest, the class-balancing weights, and the metadata required by scikit-learn to load and execute the classifier. A companion file, feature_cols.pkl, persists the ordered list of feature names so that the columns of the feature vector at inference time match the columns the model was trained 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second data structure is the blacklist cache, persisted as a JSON file named cache/blacklist.json. The file contains four top-level keys. The urls key holds an array of normalised URL strings drawn from PhishTank and URLhaus. The hosts key holds an array of normalised hostname strings derived from the same sources. The source_of key holds a dictionary mapping each URL or hostname to a string identifying the originating feed. The last_refresh key holds a Unix timestamp recording when the cache was last successfully refreshed from the public feeds. The data in this file is consulted in memory at startup and rewritten on each successful refresh.</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third data structure is the prediction log, persisted as a comma-separated-values file named prediction_log.csv. Each row corresponds to a single URL analysis and contains five columns: the ISO 8601 timestamp of the analysis, the URL submitted by the user, the verdict produced by the system, the confidence assigned to the phishing class, and the confidence assigned to the safe class. The file is created on first prediction if it does not exist and is appended to on each subsequent prediction. The user may clear the file through the user interface.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fourth and final data structure is the input dataset used for training, persisted as a comma-separated-values file named urls.csv. The file is produced by the prepare_dataset.py utility from the raw Hannousse and Yahiouche benchmark CSV. The file contains exactly two columns: the URL string and an integer label in which zero denotes a legitimate URL and one denotes a phishing URL. The file contains eleven thousand four hundred and thirty rows, balanced equally between the two classes.</w:t>
      </w:r>
    </w:p>
    <w:p>
      <w:pPr>
        <w:spacing w:after="120" w:before="240" w:line="480"/>
        <w:jc w:val="left"/>
      </w:pPr>
      <w:r>
        <w:rPr>
          <w:rFonts w:ascii="Times New Roman" w:cs="Times New Roman" w:eastAsia="Times New Roman" w:hAnsi="Times New Roman"/>
          <w:b/>
          <w:bCs/>
          <w:sz w:val="24"/>
          <w:szCs w:val="24"/>
        </w:rPr>
        <w:t xml:space="preserve">3.5 Detailed Methodology Phases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development of the system was organised into five sequential phases, each producing a distinct set of deliverables. Within the implementation phase, the work was further organised into five short sprints, each delivering one major component. The five phases and the five sprints within the implementation phase are described in this section.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Phase One, Research and Requirements, occupied the first two weeks of the project timeline. The deliverables of this phase were the systematic literature review presented in Chapter Two, the consolidated requirements specification presented in Section 3.1, and the initial design sketches that informed the architecture presented in Section 3.2. The phase was conducted through reading of approximately fifty papers drawn from the four academic databases identified in Section 2.1, supplemented by consultation with the supervising academic to confirm the scope and feasibility of the proposed system.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Phase Two, System Design, occupied the third and fourth weeks. The deliverables of this phase were the architectural diagrams presented in Section 3.2 (Figures 3.1, 3.2, and 3.3), the data-schema specifications presented in Section 3.4, the technology selection presented in Section 3.3, and the formal specification of the priority rules under which the four detection layers cooperate to produce a final verdict. The phase concluded with a design review with the supervising academic, after which the implementation phase commenced.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Phase Three, Iterative Implementation, occupied weeks five through fourteen and was divided into five sprints. Sprint One, occupying two weeks, delivered the feature-extraction module (features.py) containing the implementation of all twenty-six URL features, accompanied by unit tests verifying that each feature produced the expected value for representative inputs. Sprint Two, occupying two weeks, delivered the training script (train_model.py) and the trained model artefact, with cross-validation and hold-out evaluation results documented. Sprint Three, occupying two weeks, delivered the Streamlit user interface (app.py) with the single-URL analysis page, batch analysis page, performance page, prediction log, and about page. Sprint Four, occupying two weeks, delivered the blacklist module (blacklist.py) and the allowlist module (allowlist.py), integrating both into the user-interface flow. Sprint Five, occupying two weeks, delivered the page-content scanner (web_analyzer.py) and the advisory module (advisor.py), completing the four-layer detection pipeline.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Phase Four, Testing and Evaluation, occupied weeks fifteen and sixteen. The deliverables of this phase were the complete set of unit and integration test results, the final classifier performance metrics on held-out test data, and the results of the user-acceptance testing survey described in Section 3.6. The phase included a formal evaluation of the system against the requirements specification in Section 3.1, confirming that each mandatory requirement had been satisfied.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Phase Five, Documentation, occupied the final weeks of the project. The deliverables were Chapters Four and Five of the dissertation, screenshot documentation of the deployed user interface, and the final version of all source code with inline commentary. The phase concluded with the submission of the dissertation for examination.</w:t>
      </w:r>
    </w:p>
    <w:p>
      <w:pPr>
        <w:spacing w:after="120" w:before="240" w:line="480"/>
        <w:jc w:val="left"/>
      </w:pPr>
      <w:r>
        <w:rPr>
          <w:rFonts w:ascii="Times New Roman" w:cs="Times New Roman" w:eastAsia="Times New Roman" w:hAnsi="Times New Roman"/>
          <w:b/>
          <w:bCs/>
          <w:sz w:val="24"/>
          <w:szCs w:val="24"/>
        </w:rPr>
        <w:t xml:space="preserve">3.6 Testing Methodology and Evaluation Strategy</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testing strategy for the system operates at four levels, progressing from the smallest units of code to the deployed system as experienced by an end user. Each level addresses a different category of potential failure and uses appropriate techniques and metrics.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Unit testing is applied to individual functions within the feature-extraction, allowlist, blacklist, and advisor modules. For each function, a small number of representative inputs are constructed by hand and the expected output is calculated independently. The test then asserts that the function's output matches the expected value. Unit tests for the feature-extraction functions include canonical phishing URLs, canonical legitimate URLs, edge cases such as empty paths and missing protocols, and adversarial inputs designed to confuse naive parsers. The complete unit-test suite passes when every assertion is satisfied.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Integration testing is applied to the complete prediction pipeline. The integration tests submit representative URLs to the controller function used by the Streamlit interface and verify that the verdict, confidence score, and feature values returned are consistent with the documented priority rules. Specific integration tests cover the case in which a URL appears on both the allowlist and the model would flag it (allowlist wins), the case in which a URL appears on the blacklist (blacklist wins regardless of the model), the case in which the user requests a Layer 2 scan and the target page is reachable, and the case in which the user requests a Layer 2 scan and the target page is unreachable (graceful degradation).</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System testing is applied to the deployed Streamlit application as a whole. System tests exercise the user interface, verifying that the single-URL analysis page, batch analysis page, model performance page, prediction log page, and about page each function correctly under typical user interactions. System tests also verify the automatic refresh of the blacklist cache, confirming that the cache is updated correctly on first launch and at the six-hour interval thereafter, and that the system continues to operate using the cached data when the public feeds are unreachable.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User Acceptance Testing is conducted through a structured survey administered to a representative group of end users. The survey instrument is informed by the Technology Acceptance Model of Davis (1989), which holds that the adoption of a new information technology is determined by its perceived usefulness and its perceived ease of use. The survey contains items addressing each of these two constructs, plus additional items on the clarity of the advisory output, the speed of the system, and the user's overall confidence in the verdicts produced. Each item is scored on a five-point Likert scale from strong disagreement to strong agreement. The results of the survey, including descriptive statistics and any free-text comments from participants, are reported in Chapter Four.</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The classifier itself is evaluated using the standard metrics of accuracy, precision, recall, F1 score, and the area under the receiver operating characteristic curve. The evaluation is conducted both on a stratified twenty percent hold-out split of the Hannousse and Yahiouche benchmark dataset and through five-fold stratified cross-validation on the training portion. The hold-out results provide a point estimate of the classifier's performance on previously unseen data, and the cross-validation results provide an estimate of the stability of that performance across different splits of the training data. The complete set of evaluation results is reported in Chapter Four.</w:t>
      </w:r>
    </w:p>
    <w:p>
      <w:pPr>
        <w:pageBreakBefore/>
      </w:pPr>
      <w:r>
        <w:br/>
        <w:t xml:space="preserve"/>
      </w:r>
    </w:p>
    <w:p>
      <w:pPr>
        <w:spacing w:after="480" w:before="480" w:line="480"/>
        <w:jc w:val="center"/>
      </w:pPr>
      <w:r>
        <w:rPr>
          <w:rFonts w:ascii="Times New Roman" w:cs="Times New Roman" w:eastAsia="Times New Roman" w:hAnsi="Times New Roman"/>
          <w:b/>
          <w:bCs/>
          <w:sz w:val="24"/>
          <w:szCs w:val="24"/>
        </w:rPr>
        <w:t xml:space="preserve">REFERENCES</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Aljofey, A., Jiang, Q., Qu, Q., Huang, M., &amp; Niyigena, J. P. (2020). An effective phishing detection model based on character level convolutional neural network from URL. </w:t>
      </w:r>
      <w:r>
        <w:rPr>
          <w:rFonts w:ascii="Times New Roman" w:cs="Times New Roman" w:eastAsia="Times New Roman" w:hAnsi="Times New Roman"/>
          <w:b w:val="false"/>
          <w:bCs w:val="false"/>
          <w:i/>
          <w:iCs/>
          <w:sz w:val="24"/>
          <w:szCs w:val="24"/>
        </w:rPr>
        <w:t xml:space="preserve">Electronics, 9</w:t>
      </w:r>
      <w:r>
        <w:rPr>
          <w:rFonts w:ascii="Times New Roman" w:cs="Times New Roman" w:eastAsia="Times New Roman" w:hAnsi="Times New Roman"/>
          <w:b w:val="false"/>
          <w:bCs w:val="false"/>
          <w:i w:val="false"/>
          <w:iCs w:val="false"/>
          <w:sz w:val="24"/>
          <w:szCs w:val="24"/>
        </w:rPr>
        <w:t xml:space="preserve">(9), 1514. https://doi.org/10.3390/electronics9091514</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Anti-Phishing Working Group. (2024). </w:t>
      </w:r>
      <w:r>
        <w:rPr>
          <w:rFonts w:ascii="Times New Roman" w:cs="Times New Roman" w:eastAsia="Times New Roman" w:hAnsi="Times New Roman"/>
          <w:b w:val="false"/>
          <w:bCs w:val="false"/>
          <w:i/>
          <w:iCs/>
          <w:sz w:val="24"/>
          <w:szCs w:val="24"/>
        </w:rPr>
        <w:t xml:space="preserve">Phishing activity trends report, fourth quarter 2023</w:t>
      </w:r>
      <w:r>
        <w:rPr>
          <w:rFonts w:ascii="Times New Roman" w:cs="Times New Roman" w:eastAsia="Times New Roman" w:hAnsi="Times New Roman"/>
          <w:b w:val="false"/>
          <w:bCs w:val="false"/>
          <w:i w:val="false"/>
          <w:iCs w:val="false"/>
          <w:sz w:val="24"/>
          <w:szCs w:val="24"/>
        </w:rPr>
        <w:t xml:space="preserve">. APWG. https://apwg.org/trendsreports/</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Breiman, L. (2001). Random forests. </w:t>
      </w:r>
      <w:r>
        <w:rPr>
          <w:rFonts w:ascii="Times New Roman" w:cs="Times New Roman" w:eastAsia="Times New Roman" w:hAnsi="Times New Roman"/>
          <w:b w:val="false"/>
          <w:bCs w:val="false"/>
          <w:i/>
          <w:iCs/>
          <w:sz w:val="24"/>
          <w:szCs w:val="24"/>
        </w:rPr>
        <w:t xml:space="preserve">Machine Learning, 45</w:t>
      </w:r>
      <w:r>
        <w:rPr>
          <w:rFonts w:ascii="Times New Roman" w:cs="Times New Roman" w:eastAsia="Times New Roman" w:hAnsi="Times New Roman"/>
          <w:b w:val="false"/>
          <w:bCs w:val="false"/>
          <w:i w:val="false"/>
          <w:iCs w:val="false"/>
          <w:sz w:val="24"/>
          <w:szCs w:val="24"/>
        </w:rPr>
        <w:t xml:space="preserve">(1), 5-32. https://doi.org/10.1023/A:1010933404324</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Davis, F. D. (1989). Perceived usefulness, perceived ease of use, and user acceptance of information technology. </w:t>
      </w:r>
      <w:r>
        <w:rPr>
          <w:rFonts w:ascii="Times New Roman" w:cs="Times New Roman" w:eastAsia="Times New Roman" w:hAnsi="Times New Roman"/>
          <w:b w:val="false"/>
          <w:bCs w:val="false"/>
          <w:i/>
          <w:iCs/>
          <w:sz w:val="24"/>
          <w:szCs w:val="24"/>
        </w:rPr>
        <w:t xml:space="preserve">MIS Quarterly, 13</w:t>
      </w:r>
      <w:r>
        <w:rPr>
          <w:rFonts w:ascii="Times New Roman" w:cs="Times New Roman" w:eastAsia="Times New Roman" w:hAnsi="Times New Roman"/>
          <w:b w:val="false"/>
          <w:bCs w:val="false"/>
          <w:i w:val="false"/>
          <w:iCs w:val="false"/>
          <w:sz w:val="24"/>
          <w:szCs w:val="24"/>
        </w:rPr>
        <w:t xml:space="preserve">(3), 319-340. https://doi.org/10.2307/249008</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Dhamija, R., Tygar, J. D., &amp; Hearst, M. (2006). Why phishing works. In </w:t>
      </w:r>
      <w:r>
        <w:rPr>
          <w:rFonts w:ascii="Times New Roman" w:cs="Times New Roman" w:eastAsia="Times New Roman" w:hAnsi="Times New Roman"/>
          <w:b w:val="false"/>
          <w:bCs w:val="false"/>
          <w:i/>
          <w:iCs/>
          <w:sz w:val="24"/>
          <w:szCs w:val="24"/>
        </w:rPr>
        <w:t xml:space="preserve">Proceedings of the SIGCHI conference on human factors in computing systems</w:t>
      </w:r>
      <w:r>
        <w:rPr>
          <w:rFonts w:ascii="Times New Roman" w:cs="Times New Roman" w:eastAsia="Times New Roman" w:hAnsi="Times New Roman"/>
          <w:b w:val="false"/>
          <w:bCs w:val="false"/>
          <w:i w:val="false"/>
          <w:iCs w:val="false"/>
          <w:sz w:val="24"/>
          <w:szCs w:val="24"/>
        </w:rPr>
        <w:t xml:space="preserve"> (pp. 581-590). Association for Computing Machinery. https://doi.org/10.1145/1124772.1124861</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Federal Bureau of Investigation. (2023). </w:t>
      </w:r>
      <w:r>
        <w:rPr>
          <w:rFonts w:ascii="Times New Roman" w:cs="Times New Roman" w:eastAsia="Times New Roman" w:hAnsi="Times New Roman"/>
          <w:b w:val="false"/>
          <w:bCs w:val="false"/>
          <w:i/>
          <w:iCs/>
          <w:sz w:val="24"/>
          <w:szCs w:val="24"/>
        </w:rPr>
        <w:t xml:space="preserve">Internet crime report 2022</w:t>
      </w:r>
      <w:r>
        <w:rPr>
          <w:rFonts w:ascii="Times New Roman" w:cs="Times New Roman" w:eastAsia="Times New Roman" w:hAnsi="Times New Roman"/>
          <w:b w:val="false"/>
          <w:bCs w:val="false"/>
          <w:i w:val="false"/>
          <w:iCs w:val="false"/>
          <w:sz w:val="24"/>
          <w:szCs w:val="24"/>
        </w:rPr>
        <w:t xml:space="preserve">. Internet Crime Complaint Center. https://www.ic3.gov/Media/PDF/AnnualReport/2022_IC3Report.pdf</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Garera, S., Provos, N., Chew, M., &amp; Rubin, A. D. (2007). A framework for detection and measurement of phishing attacks. In </w:t>
      </w:r>
      <w:r>
        <w:rPr>
          <w:rFonts w:ascii="Times New Roman" w:cs="Times New Roman" w:eastAsia="Times New Roman" w:hAnsi="Times New Roman"/>
          <w:b w:val="false"/>
          <w:bCs w:val="false"/>
          <w:i/>
          <w:iCs/>
          <w:sz w:val="24"/>
          <w:szCs w:val="24"/>
        </w:rPr>
        <w:t xml:space="preserve">Proceedings of the 2007 ACM workshop on recurring malcode</w:t>
      </w:r>
      <w:r>
        <w:rPr>
          <w:rFonts w:ascii="Times New Roman" w:cs="Times New Roman" w:eastAsia="Times New Roman" w:hAnsi="Times New Roman"/>
          <w:b w:val="false"/>
          <w:bCs w:val="false"/>
          <w:i w:val="false"/>
          <w:iCs w:val="false"/>
          <w:sz w:val="24"/>
          <w:szCs w:val="24"/>
        </w:rPr>
        <w:t xml:space="preserve"> (pp. 1-8). Association for Computing Machinery. https://doi.org/10.1145/1314389.1314391</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Hannousse, A., &amp; Yahiouche, S. (2021). Towards benchmark datasets for machine learning based website phishing detection: An experimental study. </w:t>
      </w:r>
      <w:r>
        <w:rPr>
          <w:rFonts w:ascii="Times New Roman" w:cs="Times New Roman" w:eastAsia="Times New Roman" w:hAnsi="Times New Roman"/>
          <w:b w:val="false"/>
          <w:bCs w:val="false"/>
          <w:i/>
          <w:iCs/>
          <w:sz w:val="24"/>
          <w:szCs w:val="24"/>
        </w:rPr>
        <w:t xml:space="preserve">Engineering Applications of Artificial Intelligence, 104</w:t>
      </w:r>
      <w:r>
        <w:rPr>
          <w:rFonts w:ascii="Times New Roman" w:cs="Times New Roman" w:eastAsia="Times New Roman" w:hAnsi="Times New Roman"/>
          <w:b w:val="false"/>
          <w:bCs w:val="false"/>
          <w:i w:val="false"/>
          <w:iCs w:val="false"/>
          <w:sz w:val="24"/>
          <w:szCs w:val="24"/>
        </w:rPr>
        <w:t xml:space="preserve">, 104347. https://doi.org/10.1016/j.engappai.2021.104347</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Le, H., Pham, Q., Sahoo, D., &amp; Hoi, S. C. H. (2018). URLNet: Learning a URL representation with deep learning for malicious URL detection. </w:t>
      </w:r>
      <w:r>
        <w:rPr>
          <w:rFonts w:ascii="Times New Roman" w:cs="Times New Roman" w:eastAsia="Times New Roman" w:hAnsi="Times New Roman"/>
          <w:b w:val="false"/>
          <w:bCs w:val="false"/>
          <w:i/>
          <w:iCs/>
          <w:sz w:val="24"/>
          <w:szCs w:val="24"/>
        </w:rPr>
        <w:t xml:space="preserve">arXiv</w:t>
      </w:r>
      <w:r>
        <w:rPr>
          <w:rFonts w:ascii="Times New Roman" w:cs="Times New Roman" w:eastAsia="Times New Roman" w:hAnsi="Times New Roman"/>
          <w:b w:val="false"/>
          <w:bCs w:val="false"/>
          <w:i w:val="false"/>
          <w:iCs w:val="false"/>
          <w:sz w:val="24"/>
          <w:szCs w:val="24"/>
        </w:rPr>
        <w:t xml:space="preserve">. https://doi.org/10.48550/arXiv.1802.03162</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Mohammad, R. M., Thabtah, F., &amp; McCluskey, L. (2014). Predicting phishing websites based on self-structuring neural network. </w:t>
      </w:r>
      <w:r>
        <w:rPr>
          <w:rFonts w:ascii="Times New Roman" w:cs="Times New Roman" w:eastAsia="Times New Roman" w:hAnsi="Times New Roman"/>
          <w:b w:val="false"/>
          <w:bCs w:val="false"/>
          <w:i/>
          <w:iCs/>
          <w:sz w:val="24"/>
          <w:szCs w:val="24"/>
        </w:rPr>
        <w:t xml:space="preserve">Neural Computing and Applications, 25</w:t>
      </w:r>
      <w:r>
        <w:rPr>
          <w:rFonts w:ascii="Times New Roman" w:cs="Times New Roman" w:eastAsia="Times New Roman" w:hAnsi="Times New Roman"/>
          <w:b w:val="false"/>
          <w:bCs w:val="false"/>
          <w:i w:val="false"/>
          <w:iCs w:val="false"/>
          <w:sz w:val="24"/>
          <w:szCs w:val="24"/>
        </w:rPr>
        <w:t xml:space="preserve">(2), 443-458. https://doi.org/10.1007/s00521-013-1490-z</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Oest, A., Safaei, Y., Zhang, P., Wardman, B., Tyers, K., Shoshitaishvili, Y., Doupe, A., &amp; Ahn, G. (2020). PhishTime: Continuous longitudinal measurement of the effectiveness of anti-phishing blacklists. In </w:t>
      </w:r>
      <w:r>
        <w:rPr>
          <w:rFonts w:ascii="Times New Roman" w:cs="Times New Roman" w:eastAsia="Times New Roman" w:hAnsi="Times New Roman"/>
          <w:b w:val="false"/>
          <w:bCs w:val="false"/>
          <w:i/>
          <w:iCs/>
          <w:sz w:val="24"/>
          <w:szCs w:val="24"/>
        </w:rPr>
        <w:t xml:space="preserve">Proceedings of the 29th USENIX security symposium</w:t>
      </w:r>
      <w:r>
        <w:rPr>
          <w:rFonts w:ascii="Times New Roman" w:cs="Times New Roman" w:eastAsia="Times New Roman" w:hAnsi="Times New Roman"/>
          <w:b w:val="false"/>
          <w:bCs w:val="false"/>
          <w:i w:val="false"/>
          <w:iCs w:val="false"/>
          <w:sz w:val="24"/>
          <w:szCs w:val="24"/>
        </w:rPr>
        <w:t xml:space="preserve"> (pp. 379-396). USENIX Association. https://www.usenix.org/conference/usenixsecurity20/presentation/oest-phishtime</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Sahingoz, O. K., Buber, E., Demir, O., &amp; Diri, B. (2019). Machine learning based phishing detection from URLs. </w:t>
      </w:r>
      <w:r>
        <w:rPr>
          <w:rFonts w:ascii="Times New Roman" w:cs="Times New Roman" w:eastAsia="Times New Roman" w:hAnsi="Times New Roman"/>
          <w:b w:val="false"/>
          <w:bCs w:val="false"/>
          <w:i/>
          <w:iCs/>
          <w:sz w:val="24"/>
          <w:szCs w:val="24"/>
        </w:rPr>
        <w:t xml:space="preserve">Expert Systems with Applications, 117</w:t>
      </w:r>
      <w:r>
        <w:rPr>
          <w:rFonts w:ascii="Times New Roman" w:cs="Times New Roman" w:eastAsia="Times New Roman" w:hAnsi="Times New Roman"/>
          <w:b w:val="false"/>
          <w:bCs w:val="false"/>
          <w:i w:val="false"/>
          <w:iCs w:val="false"/>
          <w:sz w:val="24"/>
          <w:szCs w:val="24"/>
        </w:rPr>
        <w:t xml:space="preserve">, 345-357. https://doi.org/10.1016/j.eswa.2018.09.029</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Shannon, C. E. (1948). A mathematical theory of communication. </w:t>
      </w:r>
      <w:r>
        <w:rPr>
          <w:rFonts w:ascii="Times New Roman" w:cs="Times New Roman" w:eastAsia="Times New Roman" w:hAnsi="Times New Roman"/>
          <w:b w:val="false"/>
          <w:bCs w:val="false"/>
          <w:i/>
          <w:iCs/>
          <w:sz w:val="24"/>
          <w:szCs w:val="24"/>
        </w:rPr>
        <w:t xml:space="preserve">Bell System Technical Journal, 27</w:t>
      </w:r>
      <w:r>
        <w:rPr>
          <w:rFonts w:ascii="Times New Roman" w:cs="Times New Roman" w:eastAsia="Times New Roman" w:hAnsi="Times New Roman"/>
          <w:b w:val="false"/>
          <w:bCs w:val="false"/>
          <w:i w:val="false"/>
          <w:iCs w:val="false"/>
          <w:sz w:val="24"/>
          <w:szCs w:val="24"/>
        </w:rPr>
        <w:t xml:space="preserve">(3), 379-423. https://doi.org/10.1002/j.1538-7305.1948.tb01338.x</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Sheng, S., Wardman, B., Warner, G., Cranor, L., Hong, J., &amp; Zhang, C. (2009). An empirical analysis of phishing blacklists. In </w:t>
      </w:r>
      <w:r>
        <w:rPr>
          <w:rFonts w:ascii="Times New Roman" w:cs="Times New Roman" w:eastAsia="Times New Roman" w:hAnsi="Times New Roman"/>
          <w:b w:val="false"/>
          <w:bCs w:val="false"/>
          <w:i/>
          <w:iCs/>
          <w:sz w:val="24"/>
          <w:szCs w:val="24"/>
        </w:rPr>
        <w:t xml:space="preserve">Proceedings of the 6th conference on email and anti-spam (CEAS)</w:t>
      </w:r>
      <w:r>
        <w:rPr>
          <w:rFonts w:ascii="Times New Roman" w:cs="Times New Roman" w:eastAsia="Times New Roman" w:hAnsi="Times New Roman"/>
          <w:b w:val="false"/>
          <w:bCs w:val="false"/>
          <w:i w:val="false"/>
          <w:iCs w:val="false"/>
          <w:sz w:val="24"/>
          <w:szCs w:val="24"/>
        </w:rPr>
        <w:t xml:space="preserve">. CEAS. http://ceas.cc/2009/papers/ceas2009-paper-32.pdf</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Tajaddodianfar, F., Stokes, J. W., &amp; Gururajan, A. (2020). Texception: A character/word-level deep learning model for phishing URL detection. In </w:t>
      </w:r>
      <w:r>
        <w:rPr>
          <w:rFonts w:ascii="Times New Roman" w:cs="Times New Roman" w:eastAsia="Times New Roman" w:hAnsi="Times New Roman"/>
          <w:b w:val="false"/>
          <w:bCs w:val="false"/>
          <w:i/>
          <w:iCs/>
          <w:sz w:val="24"/>
          <w:szCs w:val="24"/>
        </w:rPr>
        <w:t xml:space="preserve">ICASSP 2020 IEEE international conference on acoustics, speech and signal processing</w:t>
      </w:r>
      <w:r>
        <w:rPr>
          <w:rFonts w:ascii="Times New Roman" w:cs="Times New Roman" w:eastAsia="Times New Roman" w:hAnsi="Times New Roman"/>
          <w:b w:val="false"/>
          <w:bCs w:val="false"/>
          <w:i w:val="false"/>
          <w:iCs w:val="false"/>
          <w:sz w:val="24"/>
          <w:szCs w:val="24"/>
        </w:rPr>
        <w:t xml:space="preserve"> (pp. 2857-2861). IEEE. https://doi.org/10.1109/ICASSP40776.2020.9053670</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Tian, K., Jan, S. T. K., Hu, H., Yao, D., &amp; Wang, G. (2018). Needle in a haystack: Tracking down elite phishing domains in the wild. In </w:t>
      </w:r>
      <w:r>
        <w:rPr>
          <w:rFonts w:ascii="Times New Roman" w:cs="Times New Roman" w:eastAsia="Times New Roman" w:hAnsi="Times New Roman"/>
          <w:b w:val="false"/>
          <w:bCs w:val="false"/>
          <w:i/>
          <w:iCs/>
          <w:sz w:val="24"/>
          <w:szCs w:val="24"/>
        </w:rPr>
        <w:t xml:space="preserve">Proceedings of the internet measurement conference 2018</w:t>
      </w:r>
      <w:r>
        <w:rPr>
          <w:rFonts w:ascii="Times New Roman" w:cs="Times New Roman" w:eastAsia="Times New Roman" w:hAnsi="Times New Roman"/>
          <w:b w:val="false"/>
          <w:bCs w:val="false"/>
          <w:i w:val="false"/>
          <w:iCs w:val="false"/>
          <w:sz w:val="24"/>
          <w:szCs w:val="24"/>
        </w:rPr>
        <w:t xml:space="preserve"> (pp. 429-442). Association for Computing Machinery. https://doi.org/10.1145/3278532.3278569</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Venkatesh, V., Morris, M. G., Davis, G. B., &amp; Davis, F. D. (2003). User acceptance of information technology: Toward a unified view. </w:t>
      </w:r>
      <w:r>
        <w:rPr>
          <w:rFonts w:ascii="Times New Roman" w:cs="Times New Roman" w:eastAsia="Times New Roman" w:hAnsi="Times New Roman"/>
          <w:b w:val="false"/>
          <w:bCs w:val="false"/>
          <w:i/>
          <w:iCs/>
          <w:sz w:val="24"/>
          <w:szCs w:val="24"/>
        </w:rPr>
        <w:t xml:space="preserve">MIS Quarterly, 27</w:t>
      </w:r>
      <w:r>
        <w:rPr>
          <w:rFonts w:ascii="Times New Roman" w:cs="Times New Roman" w:eastAsia="Times New Roman" w:hAnsi="Times New Roman"/>
          <w:b w:val="false"/>
          <w:bCs w:val="false"/>
          <w:i w:val="false"/>
          <w:iCs w:val="false"/>
          <w:sz w:val="24"/>
          <w:szCs w:val="24"/>
        </w:rPr>
        <w:t xml:space="preserve">(3), 425-478. https://doi.org/10.2307/30036540</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Vrhovec, S., &amp; Markelj, B. (2018). Relating mobile device use and adherence to information security policy with data breach consequences in hospitals. </w:t>
      </w:r>
      <w:r>
        <w:rPr>
          <w:rFonts w:ascii="Times New Roman" w:cs="Times New Roman" w:eastAsia="Times New Roman" w:hAnsi="Times New Roman"/>
          <w:b w:val="false"/>
          <w:bCs w:val="false"/>
          <w:i/>
          <w:iCs/>
          <w:sz w:val="24"/>
          <w:szCs w:val="24"/>
        </w:rPr>
        <w:t xml:space="preserve">Journal of Universal Computer Science, 24</w:t>
      </w:r>
      <w:r>
        <w:rPr>
          <w:rFonts w:ascii="Times New Roman" w:cs="Times New Roman" w:eastAsia="Times New Roman" w:hAnsi="Times New Roman"/>
          <w:b w:val="false"/>
          <w:bCs w:val="false"/>
          <w:i w:val="false"/>
          <w:iCs w:val="false"/>
          <w:sz w:val="24"/>
          <w:szCs w:val="24"/>
        </w:rPr>
        <w:t xml:space="preserve">(5), 634-645. https://doi.org/10.3217/jucs-024-05-0634</w:t>
      </w:r>
    </w:p>
    <w:p>
      <w:pPr>
        <w:spacing w:after="120" w:before="0" w:line="480"/>
        <w:ind w:left="720" w:hanging="720"/>
        <w:jc w:val="left"/>
      </w:pPr>
      <w:r>
        <w:rPr>
          <w:rFonts w:ascii="Times New Roman" w:cs="Times New Roman" w:eastAsia="Times New Roman" w:hAnsi="Times New Roman"/>
          <w:b w:val="false"/>
          <w:bCs w:val="false"/>
          <w:i w:val="false"/>
          <w:iCs w:val="false"/>
          <w:sz w:val="24"/>
          <w:szCs w:val="24"/>
        </w:rPr>
        <w:t xml:space="preserve">Yang, R., Zheng, K., Wu, B., Wu, C., &amp; Wang, X. (2021). Phishing website detection based on deep convolutional neural network and random forest ensemble learning. </w:t>
      </w:r>
      <w:r>
        <w:rPr>
          <w:rFonts w:ascii="Times New Roman" w:cs="Times New Roman" w:eastAsia="Times New Roman" w:hAnsi="Times New Roman"/>
          <w:b w:val="false"/>
          <w:bCs w:val="false"/>
          <w:i/>
          <w:iCs/>
          <w:sz w:val="24"/>
          <w:szCs w:val="24"/>
        </w:rPr>
        <w:t xml:space="preserve">Sensors, 21</w:t>
      </w:r>
      <w:r>
        <w:rPr>
          <w:rFonts w:ascii="Times New Roman" w:cs="Times New Roman" w:eastAsia="Times New Roman" w:hAnsi="Times New Roman"/>
          <w:b w:val="false"/>
          <w:bCs w:val="false"/>
          <w:i w:val="false"/>
          <w:iCs w:val="false"/>
          <w:sz w:val="24"/>
          <w:szCs w:val="24"/>
        </w:rPr>
        <w:t xml:space="preserve">(24), 8281. https://doi.org/10.3390/s21248281</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637808d78bef4d2d6d5eff5eb918926571efb97.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Phishing URL Detection System - Chapters 1-3</dc:title>
  <dc:creator>Olubo Demilade</dc:creator>
  <cp:lastModifiedBy>Un-named</cp:lastModifiedBy>
  <cp:revision>1</cp:revision>
  <dcterms:created xsi:type="dcterms:W3CDTF">2026-05-31T20:58:30.262Z</dcterms:created>
  <dcterms:modified xsi:type="dcterms:W3CDTF">2026-05-31T20:58:30.262Z</dcterms:modified>
</cp:coreProperties>
</file>

<file path=docProps/custom.xml><?xml version="1.0" encoding="utf-8"?>
<Properties xmlns="http://schemas.openxmlformats.org/officeDocument/2006/custom-properties" xmlns:vt="http://schemas.openxmlformats.org/officeDocument/2006/docPropsVTypes"/>
</file>