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Accessing data from API compelete use example here: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https://github.com/beaunorgeot/GettingAndCleaningData/blob/master/Quiz2/quiz2.md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#print output to console to look through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TODO: how can I get a list of all the “name” category for all of the top level [[]] categories so that I don’t have to go through them manually?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 lang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sqldf("select pwgtp1 from acs where AGEP &lt; 50")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#select colA from DB1 where colB &lt;50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HTML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connection &lt;- url("http://biostat.jhsph.edu/~jleek/contact.html")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htmlCode &lt;- readLines(connection)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close(connection)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get number of chars on lines 10,20,30,100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c(nchar(htmlCode[10]), nchar(htmlCode[20]), nchar(htmlCode[30]), nchar(htmlCode[100]))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FIXED WIDTH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library(RCurl)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&lt;- getURL("https://dl.dropbox.com/u/7710864/data/csv_hid/ss06hid.csv",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ssl.verifypeer=0L, followlocation=1L)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&lt;- read.csv(text=data)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#look at the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github.com/beaunorgeot/GettingAndCleaningData/blob/master/Quiz2/quiz2.md" TargetMode="External"/></Relationships>
</file>