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#Get restaurant data from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if(!file.exists("/summaryWalkthrough")){dir.create("summaryWalkthrough")}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fileUrl &lt;- "https://data.baltimorecity.gov/api/views/k5ry-ef3g/rows.csv?accessType=DOWNLOAD"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download.file(fileUrl,destfile="summaryWalkthrough/restaurants.csv",method="curl")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restData &lt;- read.csv("summaryWalkthrough/restaurants.csv")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Look at a bit of the data, get a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head(restData,n=3)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tail(restData,n=3)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summary(restData)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factor-based variables it will provide a count for each one (eg “McDonalds”:8). Not sure how it chooses which are factors. Seems to just be var-Names that are text instead of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#how big is the data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object.size(fakeData)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#Get that value in something other than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print(object.size(fakeData),units="Mb")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#More in-depth look using str(). Get object type, numrows(obs), cols(variables). The class of each variable (eg ‘Factor w/1277 levels, 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str(restData)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#sample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   1327 obs. of  6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name           : Factor w/ 1277 levels "#1 CHINESE KITCHEN",..: 9 3 992 1 2 4 5 6 7 8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zipCode        : int  21206 21231 21224 21211 21223 21218 21205 21211 21205 21231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#get quantile or probability information on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for var ‘councileDistrict’ see quantiles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quantile(restData$councilDistrict,na.rm=TRUE)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same var see probability of falling below a certain percent.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quantile(restData$councilDistrict,probs=c(0.5,0.75,0.9))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50% 75% 90%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9  11  12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#By councilDist #9, you’d seen 50% of the districts, by #12 you’d seen 90%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#Make a table of a particular variable to see counts of occurreneces for each element. Displays each element of that variable with a count of it’s occureneces beneath it. eg: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#zipcode 1234 occurs 14 times in the zipCode var column.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table(restData$zipCode,useNA="ifany")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#if there are any missing values, include a count of all of them. Eg Na:37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#Make a 2-dimensional table to get look at variable intersection occurences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table(restData$councilDistrict,restData$zipCode)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councilDistrict #’s are row labels, zipCode values are column labels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#Check for missing values (sum,any,all)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#what is the number of NA values for a particular column/variable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sum(is.na(restData$councilDistrict))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#Are there any NAs for a particular column/variable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any(is.na(restData$councilDistrict))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#Is it true that all values for a particular column/var are greater than some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all(restData$zipCode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#Are there any NAs in any of my columns, if so, how many in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colSums(is.na(restData))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#If have many columns, can verify that there are no missing values in a data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all(colSums(is.na(restData))==0)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#search for specific values (like == , but can pass a list). How many occurences are there of any of these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table(restData$zipCode %in% c("21212","21213"))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#You can use this to subset your data based on only rows that have desired col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restData[restData$zipCode %in% c("21212","21213"),]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#CROSS TABS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tabs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data(UCBAdmissions)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 = as.data.frame(UCBAdmissions)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xt &lt;- xtabs(Freq ~ Gender + Admit,data=DF)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Gender   Admitted Rejected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Male       1198     1493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Female      557     1278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