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161" w:rsidRDefault="0016134E">
      <w:pPr>
        <w:rPr>
          <w:rFonts w:ascii="Microsoft YaHei" w:eastAsia="Microsoft YaHei" w:hAnsi="Microsoft YaHei"/>
          <w:sz w:val="27"/>
          <w:szCs w:val="27"/>
          <w:shd w:val="clear" w:color="auto" w:fill="FFFFFF"/>
          <w:lang w:eastAsia="zh-CN"/>
        </w:rPr>
      </w:pPr>
      <w:r>
        <w:rPr>
          <w:rFonts w:ascii="Microsoft YaHei" w:eastAsia="Microsoft YaHei" w:hAnsi="Microsoft YaHei" w:hint="eastAsia"/>
          <w:sz w:val="27"/>
          <w:szCs w:val="27"/>
          <w:shd w:val="clear" w:color="auto" w:fill="FFFFFF"/>
          <w:lang w:eastAsia="zh-CN"/>
        </w:rPr>
        <w:t>企业建立AI开放平台一方面可以将AI赋能业务上下游中小端企业，实现业务增值；另一方面通过开放能力给其他企业，对自身来说可以切入新的业务领域，实现零突破，再其次还可以通过更多的业务数据反哺AI能力的迭代；</w:t>
      </w:r>
    </w:p>
    <w:p w:rsidR="0016134E" w:rsidRDefault="0016134E" w:rsidP="0016134E">
      <w:pPr>
        <w:pStyle w:val="a5"/>
        <w:numPr>
          <w:ilvl w:val="0"/>
          <w:numId w:val="1"/>
        </w:numPr>
        <w:ind w:leftChars="0"/>
        <w:rPr>
          <w:rFonts w:eastAsia="DengXian"/>
          <w:lang w:eastAsia="zh-CN"/>
        </w:rPr>
      </w:pPr>
      <w:r>
        <w:rPr>
          <w:rFonts w:eastAsia="DengXian" w:hint="eastAsia"/>
          <w:lang w:eastAsia="zh-CN"/>
        </w:rPr>
        <w:t>释放一部分</w:t>
      </w:r>
      <w:r>
        <w:rPr>
          <w:rFonts w:eastAsia="DengXian" w:hint="eastAsia"/>
          <w:lang w:eastAsia="zh-CN"/>
        </w:rPr>
        <w:t>AI</w:t>
      </w:r>
      <w:r>
        <w:rPr>
          <w:rFonts w:eastAsia="DengXian" w:hint="eastAsia"/>
          <w:lang w:eastAsia="zh-CN"/>
        </w:rPr>
        <w:t>人力，用来切入新的业务领域</w:t>
      </w:r>
    </w:p>
    <w:p w:rsidR="0016134E" w:rsidRDefault="0016134E" w:rsidP="0016134E">
      <w:pPr>
        <w:pStyle w:val="a5"/>
        <w:numPr>
          <w:ilvl w:val="0"/>
          <w:numId w:val="1"/>
        </w:numPr>
        <w:ind w:leftChars="0"/>
        <w:rPr>
          <w:rFonts w:eastAsia="DengXian"/>
          <w:lang w:eastAsia="zh-CN"/>
        </w:rPr>
      </w:pPr>
      <w:r>
        <w:rPr>
          <w:rFonts w:eastAsia="DengXian" w:hint="eastAsia"/>
          <w:lang w:eastAsia="zh-CN"/>
        </w:rPr>
        <w:t>通过更多数据反哺</w:t>
      </w:r>
      <w:r>
        <w:rPr>
          <w:rFonts w:eastAsia="DengXian" w:hint="eastAsia"/>
          <w:lang w:eastAsia="zh-CN"/>
        </w:rPr>
        <w:t>AI</w:t>
      </w:r>
      <w:r>
        <w:rPr>
          <w:rFonts w:eastAsia="DengXian" w:hint="eastAsia"/>
          <w:lang w:eastAsia="zh-CN"/>
        </w:rPr>
        <w:t>能力的迭代</w:t>
      </w:r>
    </w:p>
    <w:p w:rsidR="0016134E" w:rsidRDefault="0016134E" w:rsidP="0016134E">
      <w:pPr>
        <w:pStyle w:val="a5"/>
        <w:numPr>
          <w:ilvl w:val="0"/>
          <w:numId w:val="1"/>
        </w:numPr>
        <w:ind w:leftChars="0"/>
        <w:rPr>
          <w:rFonts w:eastAsia="DengXian"/>
          <w:lang w:eastAsia="zh-CN"/>
        </w:rPr>
      </w:pPr>
      <w:r>
        <w:rPr>
          <w:rFonts w:eastAsia="DengXian" w:hint="eastAsia"/>
          <w:lang w:eastAsia="zh-CN"/>
        </w:rPr>
        <w:t>让更多用户更直观的感受到</w:t>
      </w:r>
      <w:r>
        <w:rPr>
          <w:rFonts w:eastAsia="DengXian" w:hint="eastAsia"/>
          <w:lang w:eastAsia="zh-CN"/>
        </w:rPr>
        <w:t>AI</w:t>
      </w:r>
      <w:r>
        <w:rPr>
          <w:rFonts w:eastAsia="DengXian" w:hint="eastAsia"/>
          <w:lang w:eastAsia="zh-CN"/>
        </w:rPr>
        <w:t>能力，挖掘更多有价值的需求</w:t>
      </w:r>
    </w:p>
    <w:p w:rsidR="0064656A" w:rsidRDefault="0064656A" w:rsidP="0064656A">
      <w:pPr>
        <w:rPr>
          <w:rFonts w:eastAsia="DengXian"/>
          <w:lang w:eastAsia="zh-CN"/>
        </w:rPr>
      </w:pPr>
      <w:r>
        <w:rPr>
          <w:rFonts w:eastAsia="DengXian" w:hint="eastAsia"/>
          <w:lang w:eastAsia="zh-CN"/>
        </w:rPr>
        <w:t>什么是</w:t>
      </w:r>
      <w:r>
        <w:rPr>
          <w:rFonts w:eastAsia="DengXian" w:hint="eastAsia"/>
          <w:lang w:eastAsia="zh-CN"/>
        </w:rPr>
        <w:t>AI</w:t>
      </w:r>
      <w:r>
        <w:rPr>
          <w:rFonts w:eastAsia="DengXian" w:hint="eastAsia"/>
          <w:lang w:eastAsia="zh-CN"/>
        </w:rPr>
        <w:t>开放平台？</w:t>
      </w:r>
    </w:p>
    <w:p w:rsidR="0064656A" w:rsidRPr="0064656A" w:rsidRDefault="0064656A" w:rsidP="0064656A">
      <w:pPr>
        <w:widowControl/>
        <w:shd w:val="clear" w:color="auto" w:fill="FFFFFF"/>
        <w:spacing w:after="270"/>
        <w:rPr>
          <w:rFonts w:ascii="Microsoft YaHei" w:eastAsia="Microsoft YaHei" w:hAnsi="Microsoft YaHei" w:cs="新細明體"/>
          <w:kern w:val="0"/>
          <w:sz w:val="27"/>
          <w:szCs w:val="27"/>
          <w:lang w:eastAsia="zh-CN"/>
        </w:rPr>
      </w:pPr>
      <w:r w:rsidRPr="0064656A">
        <w:rPr>
          <w:rFonts w:ascii="Microsoft YaHei" w:eastAsia="Microsoft YaHei" w:hAnsi="Microsoft YaHei" w:cs="新細明體" w:hint="eastAsia"/>
          <w:kern w:val="0"/>
          <w:sz w:val="27"/>
          <w:szCs w:val="27"/>
          <w:lang w:eastAsia="zh-CN"/>
        </w:rPr>
        <w:t>能够为第三方开发者、企业和研究机构等需求方提供全面或垂直领域的、可二次开发的具有AI能力的平台。</w:t>
      </w:r>
    </w:p>
    <w:p w:rsidR="0064656A" w:rsidRPr="0064656A" w:rsidRDefault="0064656A" w:rsidP="0064656A">
      <w:pPr>
        <w:widowControl/>
        <w:shd w:val="clear" w:color="auto" w:fill="FFFFFF"/>
        <w:spacing w:after="270"/>
        <w:rPr>
          <w:rFonts w:ascii="Microsoft YaHei" w:eastAsia="Microsoft YaHei" w:hAnsi="Microsoft YaHei" w:cs="新細明體"/>
          <w:kern w:val="0"/>
          <w:sz w:val="27"/>
          <w:szCs w:val="27"/>
        </w:rPr>
      </w:pPr>
      <w:r w:rsidRPr="0064656A">
        <w:rPr>
          <w:rFonts w:ascii="Microsoft YaHei" w:eastAsia="Microsoft YaHei" w:hAnsi="Microsoft YaHei" w:cs="新細明體" w:hint="eastAsia"/>
          <w:kern w:val="0"/>
          <w:sz w:val="27"/>
          <w:szCs w:val="27"/>
        </w:rPr>
        <w:t>AI开放类型：</w:t>
      </w:r>
    </w:p>
    <w:p w:rsidR="0064656A" w:rsidRPr="0064656A" w:rsidRDefault="0064656A" w:rsidP="0064656A">
      <w:pPr>
        <w:widowControl/>
        <w:numPr>
          <w:ilvl w:val="0"/>
          <w:numId w:val="2"/>
        </w:numPr>
        <w:shd w:val="clear" w:color="auto" w:fill="FFFFFF"/>
        <w:spacing w:before="100" w:beforeAutospacing="1" w:after="75"/>
        <w:rPr>
          <w:rFonts w:ascii="Microsoft YaHei" w:eastAsia="Microsoft YaHei" w:hAnsi="Microsoft YaHei" w:cs="新細明體"/>
          <w:kern w:val="0"/>
          <w:sz w:val="27"/>
          <w:szCs w:val="27"/>
          <w:lang w:eastAsia="zh-CN"/>
        </w:rPr>
      </w:pPr>
      <w:r w:rsidRPr="0064656A">
        <w:rPr>
          <w:rFonts w:ascii="Microsoft YaHei" w:eastAsia="Microsoft YaHei" w:hAnsi="Microsoft YaHei" w:cs="新細明體" w:hint="eastAsia"/>
          <w:kern w:val="0"/>
          <w:sz w:val="27"/>
          <w:szCs w:val="27"/>
          <w:lang w:eastAsia="zh-CN"/>
        </w:rPr>
        <w:t>基于智能云计算提供通用全面的AI开放平台，如阿里云、腾讯云、百度云、华为云等下属的AI开放平台；</w:t>
      </w:r>
    </w:p>
    <w:p w:rsidR="0064656A" w:rsidRPr="0064656A" w:rsidRDefault="0064656A" w:rsidP="0064656A">
      <w:pPr>
        <w:widowControl/>
        <w:numPr>
          <w:ilvl w:val="0"/>
          <w:numId w:val="2"/>
        </w:numPr>
        <w:shd w:val="clear" w:color="auto" w:fill="FFFFFF"/>
        <w:spacing w:before="100" w:beforeAutospacing="1" w:after="75"/>
        <w:rPr>
          <w:rFonts w:ascii="Microsoft YaHei" w:eastAsia="Microsoft YaHei" w:hAnsi="Microsoft YaHei" w:cs="新細明體"/>
          <w:kern w:val="0"/>
          <w:sz w:val="27"/>
          <w:szCs w:val="27"/>
          <w:lang w:eastAsia="zh-CN"/>
        </w:rPr>
      </w:pPr>
      <w:r w:rsidRPr="0064656A">
        <w:rPr>
          <w:rFonts w:ascii="Microsoft YaHei" w:eastAsia="Microsoft YaHei" w:hAnsi="Microsoft YaHei" w:cs="新細明體" w:hint="eastAsia"/>
          <w:kern w:val="0"/>
          <w:sz w:val="27"/>
          <w:szCs w:val="27"/>
          <w:lang w:eastAsia="zh-CN"/>
        </w:rPr>
        <w:t>通用全面的独立人工智能开放平台，如小讯飞开放平台等；</w:t>
      </w:r>
    </w:p>
    <w:p w:rsidR="0064656A" w:rsidRPr="0064656A" w:rsidRDefault="0064656A" w:rsidP="0064656A">
      <w:pPr>
        <w:widowControl/>
        <w:numPr>
          <w:ilvl w:val="0"/>
          <w:numId w:val="2"/>
        </w:numPr>
        <w:shd w:val="clear" w:color="auto" w:fill="FFFFFF"/>
        <w:spacing w:before="100" w:beforeAutospacing="1" w:after="75"/>
        <w:rPr>
          <w:rFonts w:ascii="Microsoft YaHei" w:eastAsia="Microsoft YaHei" w:hAnsi="Microsoft YaHei" w:cs="新細明體"/>
          <w:kern w:val="0"/>
          <w:sz w:val="27"/>
          <w:szCs w:val="27"/>
          <w:lang w:eastAsia="zh-CN"/>
        </w:rPr>
      </w:pPr>
      <w:r w:rsidRPr="0064656A">
        <w:rPr>
          <w:rFonts w:ascii="Microsoft YaHei" w:eastAsia="Microsoft YaHei" w:hAnsi="Microsoft YaHei" w:cs="新細明體" w:hint="eastAsia"/>
          <w:kern w:val="0"/>
          <w:sz w:val="27"/>
          <w:szCs w:val="27"/>
          <w:lang w:eastAsia="zh-CN"/>
        </w:rPr>
        <w:t>提供垂直技术的人工智能开放平台，如专注计算机视觉的旷视科技Face++、依图科技等；</w:t>
      </w:r>
    </w:p>
    <w:p w:rsidR="0064656A" w:rsidRPr="0064656A" w:rsidRDefault="0064656A" w:rsidP="0064656A">
      <w:pPr>
        <w:widowControl/>
        <w:numPr>
          <w:ilvl w:val="0"/>
          <w:numId w:val="2"/>
        </w:numPr>
        <w:shd w:val="clear" w:color="auto" w:fill="FFFFFF"/>
        <w:spacing w:before="100" w:beforeAutospacing="1" w:after="75"/>
        <w:rPr>
          <w:rFonts w:ascii="Microsoft YaHei" w:eastAsia="Microsoft YaHei" w:hAnsi="Microsoft YaHei" w:cs="新細明體"/>
          <w:kern w:val="0"/>
          <w:sz w:val="27"/>
          <w:szCs w:val="27"/>
          <w:lang w:eastAsia="zh-CN"/>
        </w:rPr>
      </w:pPr>
      <w:r w:rsidRPr="0064656A">
        <w:rPr>
          <w:rFonts w:ascii="Microsoft YaHei" w:eastAsia="Microsoft YaHei" w:hAnsi="Microsoft YaHei" w:cs="新細明體" w:hint="eastAsia"/>
          <w:kern w:val="0"/>
          <w:sz w:val="27"/>
          <w:szCs w:val="27"/>
          <w:lang w:eastAsia="zh-CN"/>
        </w:rPr>
        <w:t>提供垂直场景技术的人工智能开放平台，如安防场景的海康威视、教育场景的好未来AI开放平台</w:t>
      </w:r>
    </w:p>
    <w:p w:rsidR="0064656A" w:rsidRDefault="0064656A" w:rsidP="0064656A">
      <w:pPr>
        <w:rPr>
          <w:rFonts w:eastAsia="DengXian"/>
          <w:lang w:eastAsia="zh-CN"/>
        </w:rPr>
      </w:pPr>
    </w:p>
    <w:p w:rsidR="0038260A" w:rsidRDefault="0038260A" w:rsidP="0064656A">
      <w:pPr>
        <w:rPr>
          <w:rFonts w:eastAsia="DengXian"/>
          <w:lang w:eastAsia="zh-CN"/>
        </w:rPr>
      </w:pPr>
      <w:r>
        <w:rPr>
          <w:rFonts w:eastAsia="DengXian" w:hint="eastAsia"/>
          <w:lang w:eastAsia="zh-CN"/>
        </w:rPr>
        <w:t>通过闭环数据流构建不断迭代与提升模型效果</w:t>
      </w:r>
    </w:p>
    <w:p w:rsidR="0038260A" w:rsidRDefault="0038260A" w:rsidP="0064656A">
      <w:pPr>
        <w:rPr>
          <w:rFonts w:eastAsia="DengXian"/>
          <w:lang w:eastAsia="zh-CN"/>
        </w:rPr>
      </w:pPr>
      <w:r>
        <w:rPr>
          <w:rFonts w:eastAsia="DengXian" w:hint="eastAsia"/>
          <w:lang w:eastAsia="zh-CN"/>
        </w:rPr>
        <w:t>能力覆盖：</w:t>
      </w:r>
    </w:p>
    <w:p w:rsidR="0038260A" w:rsidRDefault="0038260A" w:rsidP="0064656A">
      <w:pPr>
        <w:rPr>
          <w:rFonts w:eastAsia="DengXian"/>
          <w:lang w:eastAsia="zh-CN"/>
        </w:rPr>
      </w:pPr>
      <w:r>
        <w:rPr>
          <w:rFonts w:eastAsia="DengXian" w:hint="eastAsia"/>
          <w:lang w:eastAsia="zh-CN"/>
        </w:rPr>
        <w:t>目前主要支持视觉场景，后期会</w:t>
      </w:r>
      <w:r w:rsidR="00674159">
        <w:rPr>
          <w:rFonts w:eastAsia="DengXian" w:hint="eastAsia"/>
          <w:lang w:eastAsia="zh-CN"/>
        </w:rPr>
        <w:t>支持</w:t>
      </w:r>
      <w:r>
        <w:rPr>
          <w:rFonts w:eastAsia="DengXian" w:hint="eastAsia"/>
          <w:lang w:eastAsia="zh-CN"/>
        </w:rPr>
        <w:t>ML</w:t>
      </w:r>
      <w:r>
        <w:rPr>
          <w:rFonts w:eastAsia="DengXian" w:hint="eastAsia"/>
          <w:lang w:eastAsia="zh-CN"/>
        </w:rPr>
        <w:t>（决策），</w:t>
      </w:r>
      <w:r>
        <w:rPr>
          <w:rFonts w:eastAsia="DengXian" w:hint="eastAsia"/>
          <w:lang w:eastAsia="zh-CN"/>
        </w:rPr>
        <w:t>NLP</w:t>
      </w:r>
      <w:r>
        <w:rPr>
          <w:rFonts w:eastAsia="DengXian" w:hint="eastAsia"/>
          <w:lang w:eastAsia="zh-CN"/>
        </w:rPr>
        <w:t>（文本）</w:t>
      </w:r>
    </w:p>
    <w:p w:rsidR="00A23738" w:rsidRDefault="0038260A" w:rsidP="0064656A">
      <w:pPr>
        <w:rPr>
          <w:rFonts w:eastAsia="DengXian"/>
          <w:lang w:eastAsia="zh-CN"/>
        </w:rPr>
      </w:pPr>
      <w:r>
        <w:rPr>
          <w:rFonts w:eastAsia="DengXian" w:hint="eastAsia"/>
          <w:lang w:eastAsia="zh-CN"/>
        </w:rPr>
        <w:lastRenderedPageBreak/>
        <w:t>支持目前主流算法框架</w:t>
      </w:r>
      <w:r>
        <w:rPr>
          <w:rFonts w:eastAsia="DengXian" w:hint="eastAsia"/>
          <w:lang w:eastAsia="zh-CN"/>
        </w:rPr>
        <w:t>Pytorch</w:t>
      </w:r>
      <w:r>
        <w:rPr>
          <w:rFonts w:eastAsia="DengXian" w:hint="eastAsia"/>
          <w:lang w:eastAsia="zh-CN"/>
        </w:rPr>
        <w:t>，及主流算法，同时可定制算法</w:t>
      </w:r>
    </w:p>
    <w:p w:rsidR="00A23738" w:rsidRDefault="00A23738" w:rsidP="00A23738">
      <w:pPr>
        <w:pStyle w:val="a5"/>
        <w:numPr>
          <w:ilvl w:val="0"/>
          <w:numId w:val="3"/>
        </w:numPr>
        <w:ind w:leftChars="0"/>
        <w:rPr>
          <w:rFonts w:eastAsia="DengXian"/>
          <w:lang w:eastAsia="zh-CN"/>
        </w:rPr>
      </w:pPr>
      <w:r w:rsidRPr="00A23738">
        <w:rPr>
          <w:rFonts w:eastAsia="DengXian" w:hint="eastAsia"/>
          <w:lang w:eastAsia="zh-CN"/>
        </w:rPr>
        <w:t>个性化的场景</w:t>
      </w:r>
    </w:p>
    <w:p w:rsidR="00CA597F" w:rsidRDefault="00CA597F" w:rsidP="00CA597F">
      <w:pPr>
        <w:pStyle w:val="a5"/>
        <w:numPr>
          <w:ilvl w:val="1"/>
          <w:numId w:val="3"/>
        </w:numPr>
        <w:ind w:leftChars="0"/>
        <w:rPr>
          <w:rFonts w:eastAsia="DengXian"/>
          <w:lang w:eastAsia="zh-CN"/>
        </w:rPr>
      </w:pPr>
    </w:p>
    <w:p w:rsidR="00A23738" w:rsidRDefault="00A23738" w:rsidP="00A23738">
      <w:pPr>
        <w:pStyle w:val="a5"/>
        <w:numPr>
          <w:ilvl w:val="0"/>
          <w:numId w:val="3"/>
        </w:numPr>
        <w:ind w:leftChars="0"/>
        <w:rPr>
          <w:rFonts w:eastAsia="DengXian"/>
          <w:lang w:eastAsia="zh-CN"/>
        </w:rPr>
      </w:pPr>
      <w:r>
        <w:rPr>
          <w:rFonts w:eastAsia="DengXian" w:hint="eastAsia"/>
          <w:lang w:eastAsia="zh-CN"/>
        </w:rPr>
        <w:t>一站式的服务</w:t>
      </w:r>
    </w:p>
    <w:p w:rsidR="00CA597F" w:rsidRDefault="00CA597F" w:rsidP="00CA597F">
      <w:pPr>
        <w:pStyle w:val="a5"/>
        <w:numPr>
          <w:ilvl w:val="1"/>
          <w:numId w:val="3"/>
        </w:numPr>
        <w:ind w:leftChars="0"/>
        <w:rPr>
          <w:rFonts w:eastAsia="DengXian"/>
          <w:lang w:eastAsia="zh-CN"/>
        </w:rPr>
      </w:pPr>
    </w:p>
    <w:p w:rsidR="00A23738" w:rsidRDefault="00A23738" w:rsidP="00A23738">
      <w:pPr>
        <w:pStyle w:val="a5"/>
        <w:numPr>
          <w:ilvl w:val="0"/>
          <w:numId w:val="3"/>
        </w:numPr>
        <w:ind w:leftChars="0"/>
        <w:rPr>
          <w:rFonts w:eastAsia="DengXian"/>
          <w:lang w:eastAsia="zh-CN"/>
        </w:rPr>
      </w:pPr>
      <w:r>
        <w:rPr>
          <w:rFonts w:eastAsia="DengXian" w:hint="eastAsia"/>
          <w:lang w:eastAsia="zh-CN"/>
        </w:rPr>
        <w:t>快速落地与持续优化</w:t>
      </w:r>
    </w:p>
    <w:p w:rsidR="006B5E4F" w:rsidRDefault="006B5E4F" w:rsidP="006B5E4F">
      <w:pPr>
        <w:rPr>
          <w:rFonts w:eastAsia="DengXian"/>
          <w:lang w:eastAsia="zh-CN"/>
        </w:rPr>
      </w:pPr>
      <w:r w:rsidRPr="006B5E4F">
        <w:rPr>
          <w:rFonts w:eastAsia="DengXian" w:hint="eastAsia"/>
          <w:lang w:eastAsia="zh-CN"/>
        </w:rPr>
        <w:t>战略是企业可以通过将开放平台释放出来</w:t>
      </w:r>
      <w:r w:rsidRPr="006B5E4F">
        <w:rPr>
          <w:rFonts w:eastAsia="DengXian"/>
          <w:lang w:eastAsia="zh-CN"/>
        </w:rPr>
        <w:br/>
      </w:r>
      <w:r w:rsidRPr="006B5E4F">
        <w:rPr>
          <w:rFonts w:eastAsia="DengXian" w:hint="eastAsia"/>
          <w:lang w:eastAsia="zh-CN"/>
        </w:rPr>
        <w:t>将自身的业务触角衍生到新的业务领域</w:t>
      </w:r>
    </w:p>
    <w:p w:rsidR="003A6DE8" w:rsidRDefault="003A6DE8" w:rsidP="006B5E4F">
      <w:pPr>
        <w:rPr>
          <w:rFonts w:eastAsia="DengXian"/>
          <w:lang w:eastAsia="zh-CN"/>
        </w:rPr>
      </w:pPr>
    </w:p>
    <w:p w:rsidR="003A6DE8" w:rsidRDefault="003A6DE8" w:rsidP="003A6DE8">
      <w:pPr>
        <w:pStyle w:val="a5"/>
        <w:numPr>
          <w:ilvl w:val="0"/>
          <w:numId w:val="4"/>
        </w:numPr>
        <w:ind w:leftChars="0"/>
        <w:rPr>
          <w:rFonts w:eastAsia="DengXian"/>
          <w:lang w:eastAsia="zh-CN"/>
        </w:rPr>
      </w:pPr>
      <w:r>
        <w:rPr>
          <w:rFonts w:eastAsia="DengXian" w:hint="eastAsia"/>
          <w:lang w:eastAsia="zh-CN"/>
        </w:rPr>
        <w:t>平台目的</w:t>
      </w:r>
    </w:p>
    <w:p w:rsidR="003A6DE8" w:rsidRDefault="003A6DE8" w:rsidP="003A6DE8">
      <w:pPr>
        <w:ind w:left="480"/>
        <w:rPr>
          <w:rFonts w:eastAsia="DengXian"/>
          <w:lang w:eastAsia="zh-CN"/>
        </w:rPr>
      </w:pPr>
      <w:r>
        <w:rPr>
          <w:rFonts w:eastAsia="DengXian" w:hint="eastAsia"/>
          <w:lang w:eastAsia="zh-CN"/>
        </w:rPr>
        <w:t>首先我们看一下</w:t>
      </w:r>
      <w:r>
        <w:rPr>
          <w:rFonts w:eastAsia="DengXian" w:hint="eastAsia"/>
          <w:lang w:eastAsia="zh-CN"/>
        </w:rPr>
        <w:t>AI</w:t>
      </w:r>
      <w:r>
        <w:rPr>
          <w:rFonts w:eastAsia="DengXian" w:hint="eastAsia"/>
          <w:lang w:eastAsia="zh-CN"/>
        </w:rPr>
        <w:t>开放平台的定义：能够为第三方开发者，企业或者研究机构提供提供可二次开发的具有</w:t>
      </w:r>
      <w:r>
        <w:rPr>
          <w:rFonts w:eastAsia="DengXian" w:hint="eastAsia"/>
          <w:lang w:eastAsia="zh-CN"/>
        </w:rPr>
        <w:t>AI</w:t>
      </w:r>
      <w:r>
        <w:rPr>
          <w:rFonts w:eastAsia="DengXian" w:hint="eastAsia"/>
          <w:lang w:eastAsia="zh-CN"/>
        </w:rPr>
        <w:t>能力的平台。结合这个定义</w:t>
      </w:r>
      <w:r w:rsidR="00BA06A7">
        <w:rPr>
          <w:rFonts w:eastAsia="DengXian" w:hint="eastAsia"/>
          <w:lang w:eastAsia="zh-CN"/>
        </w:rPr>
        <w:t>，我们目前</w:t>
      </w:r>
      <w:r>
        <w:rPr>
          <w:rFonts w:eastAsia="DengXian" w:hint="eastAsia"/>
          <w:lang w:eastAsia="zh-CN"/>
        </w:rPr>
        <w:t>这个平台的用户就是我们团队内部的</w:t>
      </w:r>
      <w:r w:rsidR="00BA06A7">
        <w:rPr>
          <w:rFonts w:eastAsia="DengXian" w:hint="eastAsia"/>
          <w:lang w:eastAsia="zh-CN"/>
        </w:rPr>
        <w:t>模型</w:t>
      </w:r>
      <w:r>
        <w:rPr>
          <w:rFonts w:eastAsia="DengXian" w:hint="eastAsia"/>
          <w:lang w:eastAsia="zh-CN"/>
        </w:rPr>
        <w:t>开发人员，应用场景主要是视觉相关的识别，开发人员可以基于此平台自定义算法或者对模型进行二次开发。</w:t>
      </w:r>
      <w:r w:rsidR="00BA06A7">
        <w:rPr>
          <w:rFonts w:eastAsia="DengXian" w:hint="eastAsia"/>
          <w:lang w:eastAsia="zh-CN"/>
        </w:rPr>
        <w:t>主要是围绕</w:t>
      </w:r>
      <w:r w:rsidR="00BA06A7">
        <w:rPr>
          <w:rFonts w:eastAsia="DengXian" w:hint="eastAsia"/>
          <w:lang w:eastAsia="zh-CN"/>
        </w:rPr>
        <w:t>AI</w:t>
      </w:r>
      <w:r w:rsidR="00BA06A7">
        <w:rPr>
          <w:rFonts w:eastAsia="DengXian" w:hint="eastAsia"/>
          <w:lang w:eastAsia="zh-CN"/>
        </w:rPr>
        <w:t>算法的生命周期（</w:t>
      </w:r>
      <w:r w:rsidR="00BA06A7">
        <w:rPr>
          <w:rFonts w:eastAsia="DengXian"/>
          <w:lang w:eastAsia="zh-CN"/>
        </w:rPr>
        <w:t>数据收集、标注、模型结构设计、模型训练、模型</w:t>
      </w:r>
      <w:r w:rsidR="00BA06A7">
        <w:rPr>
          <w:rFonts w:eastAsia="DengXian" w:hint="eastAsia"/>
          <w:lang w:eastAsia="zh-CN"/>
        </w:rPr>
        <w:t>监控</w:t>
      </w:r>
      <w:r w:rsidR="00BA06A7" w:rsidRPr="00BA06A7">
        <w:rPr>
          <w:rFonts w:eastAsia="DengXian"/>
          <w:lang w:eastAsia="zh-CN"/>
        </w:rPr>
        <w:t>等阶段）提供</w:t>
      </w:r>
      <w:r w:rsidR="00BA06A7">
        <w:rPr>
          <w:rFonts w:eastAsia="DengXian" w:hint="eastAsia"/>
          <w:lang w:eastAsia="zh-CN"/>
        </w:rPr>
        <w:t>的一个</w:t>
      </w:r>
      <w:r w:rsidR="00BA06A7" w:rsidRPr="00BA06A7">
        <w:rPr>
          <w:rFonts w:eastAsia="DengXian"/>
          <w:lang w:eastAsia="zh-CN"/>
        </w:rPr>
        <w:t>工具</w:t>
      </w:r>
      <w:r w:rsidR="00BA06A7">
        <w:rPr>
          <w:rFonts w:eastAsia="DengXian" w:hint="eastAsia"/>
          <w:lang w:eastAsia="zh-CN"/>
        </w:rPr>
        <w:t>。</w:t>
      </w:r>
    </w:p>
    <w:p w:rsidR="003A6DE8" w:rsidRDefault="003A6DE8" w:rsidP="003A6DE8">
      <w:pPr>
        <w:ind w:left="480"/>
        <w:rPr>
          <w:rFonts w:eastAsia="DengXian"/>
          <w:lang w:eastAsia="zh-CN"/>
        </w:rPr>
      </w:pPr>
      <w:r>
        <w:rPr>
          <w:rFonts w:eastAsia="DengXian" w:hint="eastAsia"/>
          <w:lang w:eastAsia="zh-CN"/>
        </w:rPr>
        <w:t>那么我们为什么要开发这个平台呢，首先</w:t>
      </w:r>
      <w:r w:rsidR="000208E8">
        <w:rPr>
          <w:rFonts w:eastAsia="DengXian" w:hint="eastAsia"/>
          <w:lang w:eastAsia="zh-CN"/>
        </w:rPr>
        <w:t>基于我们的应用业务需要，每年在新产品期间，由于机种切换，要更换或者新增很多模型，通过</w:t>
      </w:r>
      <w:r w:rsidR="000208E8">
        <w:rPr>
          <w:rFonts w:eastAsia="DengXian" w:hint="eastAsia"/>
          <w:lang w:eastAsia="zh-CN"/>
        </w:rPr>
        <w:t>AI</w:t>
      </w:r>
      <w:r w:rsidR="000208E8">
        <w:rPr>
          <w:rFonts w:eastAsia="DengXian" w:hint="eastAsia"/>
          <w:lang w:eastAsia="zh-CN"/>
        </w:rPr>
        <w:t>平台，可以加速</w:t>
      </w:r>
      <w:r w:rsidR="000208E8">
        <w:rPr>
          <w:rFonts w:eastAsia="DengXian" w:hint="eastAsia"/>
          <w:lang w:eastAsia="zh-CN"/>
        </w:rPr>
        <w:t>AI</w:t>
      </w:r>
      <w:r w:rsidR="000208E8">
        <w:rPr>
          <w:rFonts w:eastAsia="DengXian" w:hint="eastAsia"/>
          <w:lang w:eastAsia="zh-CN"/>
        </w:rPr>
        <w:t>专案的落地，并快速验证</w:t>
      </w:r>
      <w:r w:rsidR="009B6A85">
        <w:rPr>
          <w:rFonts w:eastAsia="DengXian" w:hint="eastAsia"/>
          <w:lang w:eastAsia="zh-CN"/>
        </w:rPr>
        <w:t>模型效果，并对模型进行持续的迭代优化。</w:t>
      </w:r>
    </w:p>
    <w:p w:rsidR="00BA06A7" w:rsidRDefault="00BA06A7" w:rsidP="00BA06A7">
      <w:pPr>
        <w:ind w:left="480"/>
        <w:rPr>
          <w:rFonts w:eastAsia="DengXian"/>
          <w:lang w:eastAsia="zh-CN"/>
        </w:rPr>
      </w:pPr>
      <w:r>
        <w:rPr>
          <w:rFonts w:eastAsia="DengXian" w:hint="eastAsia"/>
          <w:lang w:eastAsia="zh-CN"/>
        </w:rPr>
        <w:t>AI</w:t>
      </w:r>
      <w:r>
        <w:rPr>
          <w:rFonts w:eastAsia="DengXian" w:hint="eastAsia"/>
          <w:lang w:eastAsia="zh-CN"/>
        </w:rPr>
        <w:t>平台作为一个产品，想解决的核心问题是如何便捷的让其他应用或者产品获得智能化的能力。</w:t>
      </w:r>
    </w:p>
    <w:p w:rsidR="00000000" w:rsidRDefault="00D66875" w:rsidP="00BA06A7">
      <w:pPr>
        <w:pStyle w:val="a5"/>
        <w:numPr>
          <w:ilvl w:val="0"/>
          <w:numId w:val="4"/>
        </w:numPr>
        <w:ind w:leftChars="0"/>
        <w:rPr>
          <w:rFonts w:eastAsia="DengXian"/>
          <w:lang w:eastAsia="zh-CN"/>
        </w:rPr>
      </w:pPr>
      <w:r w:rsidRPr="00BA06A7">
        <w:rPr>
          <w:rFonts w:eastAsia="DengXian"/>
          <w:lang w:eastAsia="zh-CN"/>
        </w:rPr>
        <w:t>AI</w:t>
      </w:r>
      <w:r w:rsidRPr="00BA06A7">
        <w:rPr>
          <w:rFonts w:eastAsia="DengXian" w:hint="eastAsia"/>
          <w:lang w:eastAsia="zh-CN"/>
        </w:rPr>
        <w:t>平臺業務流程</w:t>
      </w:r>
    </w:p>
    <w:p w:rsidR="003F750C" w:rsidRPr="003F750C" w:rsidRDefault="00E75515" w:rsidP="003F750C">
      <w:pPr>
        <w:ind w:left="480"/>
        <w:rPr>
          <w:rFonts w:eastAsia="DengXian" w:hint="eastAsia"/>
          <w:lang w:eastAsia="zh-CN"/>
        </w:rPr>
      </w:pPr>
      <w:r>
        <w:rPr>
          <w:rFonts w:eastAsia="DengXian" w:hint="eastAsia"/>
          <w:lang w:eastAsia="zh-CN"/>
        </w:rPr>
        <w:t>因为</w:t>
      </w:r>
      <w:r w:rsidR="004857E5">
        <w:rPr>
          <w:rFonts w:eastAsia="DengXian" w:hint="eastAsia"/>
          <w:lang w:eastAsia="zh-CN"/>
        </w:rPr>
        <w:t>AI</w:t>
      </w:r>
      <w:r w:rsidR="004857E5">
        <w:rPr>
          <w:rFonts w:eastAsia="DengXian" w:hint="eastAsia"/>
          <w:lang w:eastAsia="zh-CN"/>
        </w:rPr>
        <w:t>平台是服务于</w:t>
      </w:r>
      <w:r w:rsidR="004857E5">
        <w:rPr>
          <w:rFonts w:eastAsia="DengXian" w:hint="eastAsia"/>
          <w:lang w:eastAsia="zh-CN"/>
        </w:rPr>
        <w:t>AI</w:t>
      </w:r>
      <w:r w:rsidR="004857E5">
        <w:rPr>
          <w:rFonts w:eastAsia="DengXian" w:hint="eastAsia"/>
          <w:lang w:eastAsia="zh-CN"/>
        </w:rPr>
        <w:t>模型生命周期的一个工具，</w:t>
      </w:r>
      <w:r>
        <w:rPr>
          <w:rFonts w:eastAsia="DengXian" w:hint="eastAsia"/>
          <w:lang w:eastAsia="zh-CN"/>
        </w:rPr>
        <w:t>所以从这个流程图里可以看出，数据要经过依次标注，训练，评估、监控等步骤，关于数据标注这部分，我们把</w:t>
      </w:r>
      <w:r>
        <w:rPr>
          <w:rFonts w:eastAsia="DengXian" w:hint="eastAsia"/>
          <w:lang w:eastAsia="zh-CN"/>
        </w:rPr>
        <w:t>landinglens</w:t>
      </w:r>
      <w:r>
        <w:rPr>
          <w:rFonts w:eastAsia="DengXian" w:hint="eastAsia"/>
          <w:lang w:eastAsia="zh-CN"/>
        </w:rPr>
        <w:t>嵌入到我们平台，作为数据管理模块。另外考虑到我们的场景，有些</w:t>
      </w:r>
      <w:r w:rsidR="00296B06">
        <w:rPr>
          <w:rFonts w:eastAsia="DengXian" w:hint="eastAsia"/>
          <w:lang w:eastAsia="zh-CN"/>
        </w:rPr>
        <w:t>专案</w:t>
      </w:r>
      <w:r>
        <w:rPr>
          <w:rFonts w:eastAsia="DengXian" w:hint="eastAsia"/>
          <w:lang w:eastAsia="zh-CN"/>
        </w:rPr>
        <w:t>要部署到单独的服务器上，所以目前我们只提供了模型训练模块，没有提供在线部署的功能。</w:t>
      </w:r>
    </w:p>
    <w:p w:rsidR="00000000" w:rsidRPr="003E06AB" w:rsidRDefault="00D66875" w:rsidP="00BA06A7">
      <w:pPr>
        <w:pStyle w:val="a5"/>
        <w:numPr>
          <w:ilvl w:val="0"/>
          <w:numId w:val="4"/>
        </w:numPr>
        <w:ind w:leftChars="0"/>
        <w:rPr>
          <w:rFonts w:eastAsia="DengXian"/>
        </w:rPr>
      </w:pPr>
      <w:r w:rsidRPr="00BA06A7">
        <w:rPr>
          <w:rFonts w:eastAsia="DengXian"/>
        </w:rPr>
        <w:t>AI</w:t>
      </w:r>
      <w:r w:rsidRPr="00BA06A7">
        <w:rPr>
          <w:rFonts w:eastAsia="DengXian" w:hint="eastAsia"/>
        </w:rPr>
        <w:t>平臺開放三大能力</w:t>
      </w:r>
    </w:p>
    <w:p w:rsidR="003E06AB" w:rsidRDefault="0078276F" w:rsidP="001A6AD3">
      <w:pPr>
        <w:pStyle w:val="a5"/>
        <w:ind w:leftChars="0"/>
        <w:rPr>
          <w:rFonts w:eastAsia="DengXian"/>
        </w:rPr>
      </w:pPr>
      <w:hyperlink r:id="rId7" w:history="1">
        <w:r w:rsidRPr="00E44202">
          <w:rPr>
            <w:rStyle w:val="a6"/>
            <w:rFonts w:eastAsia="DengXian"/>
          </w:rPr>
          <w:t>http://t.zoukankan.com/jdclouddeveloper-p-12419053.html</w:t>
        </w:r>
      </w:hyperlink>
    </w:p>
    <w:p w:rsidR="0078276F" w:rsidRPr="00296B06" w:rsidRDefault="0078276F" w:rsidP="001A6AD3">
      <w:pPr>
        <w:pStyle w:val="a5"/>
        <w:ind w:leftChars="0"/>
        <w:rPr>
          <w:rFonts w:eastAsia="DengXian"/>
        </w:rPr>
      </w:pPr>
      <w:r w:rsidRPr="0078276F">
        <w:rPr>
          <w:rFonts w:eastAsia="DengXian"/>
        </w:rPr>
        <w:t>https://max.book118.com/html/2021/0509/7101161152003121.shtm</w:t>
      </w:r>
      <w:bookmarkStart w:id="0" w:name="_GoBack"/>
      <w:bookmarkEnd w:id="0"/>
    </w:p>
    <w:p w:rsidR="00296B06" w:rsidRPr="00BA06A7" w:rsidRDefault="003E06AB" w:rsidP="00054D0C">
      <w:pPr>
        <w:ind w:left="480"/>
        <w:rPr>
          <w:rFonts w:hint="eastAsia"/>
          <w:lang w:eastAsia="zh-CN"/>
        </w:rPr>
      </w:pPr>
      <w:r>
        <w:rPr>
          <w:rFonts w:ascii="Microsoft YaHei" w:eastAsia="Microsoft YaHei" w:hAnsi="Microsoft YaHei" w:hint="eastAsia"/>
          <w:color w:val="000000"/>
          <w:sz w:val="27"/>
          <w:szCs w:val="27"/>
          <w:lang w:eastAsia="zh-CN"/>
        </w:rPr>
        <w:t>不过，定制模型往往需要 AI算法科学家们搭建深度学习模型，不断地进行训练和测试才能得到。在实际工作中，业务方往往还要根据场景和数据的变化，持续进行模型改进工作。这时候，低成本快速定制并发布 AI 能力至关重要。那么京东在 AI 方向有哪</w:t>
      </w:r>
      <w:r>
        <w:rPr>
          <w:rFonts w:ascii="Microsoft YaHei" w:eastAsia="Microsoft YaHei" w:hAnsi="Microsoft YaHei" w:hint="eastAsia"/>
          <w:color w:val="000000"/>
          <w:sz w:val="27"/>
          <w:szCs w:val="27"/>
          <w:lang w:eastAsia="zh-CN"/>
        </w:rPr>
        <w:lastRenderedPageBreak/>
        <w:t>些探索？AI 开发全流程是怎样的？如何加速模型开发？本文将解答这些问题。</w:t>
      </w:r>
    </w:p>
    <w:p w:rsidR="00000000" w:rsidRPr="00BA06A7" w:rsidRDefault="00D66875" w:rsidP="00BA06A7">
      <w:pPr>
        <w:pStyle w:val="a5"/>
        <w:numPr>
          <w:ilvl w:val="0"/>
          <w:numId w:val="4"/>
        </w:numPr>
        <w:ind w:leftChars="0"/>
        <w:rPr>
          <w:rFonts w:eastAsia="DengXian"/>
          <w:lang w:eastAsia="zh-CN"/>
        </w:rPr>
      </w:pPr>
      <w:r w:rsidRPr="00BA06A7">
        <w:rPr>
          <w:rFonts w:eastAsia="DengXian"/>
          <w:lang w:eastAsia="zh-CN"/>
        </w:rPr>
        <w:t>AI</w:t>
      </w:r>
      <w:r w:rsidRPr="00BA06A7">
        <w:rPr>
          <w:rFonts w:eastAsia="DengXian" w:hint="eastAsia"/>
          <w:lang w:eastAsia="zh-CN"/>
        </w:rPr>
        <w:t>平臺演算法方向</w:t>
      </w:r>
    </w:p>
    <w:p w:rsidR="00000000" w:rsidRPr="00BA06A7" w:rsidRDefault="00D66875" w:rsidP="00BA06A7">
      <w:pPr>
        <w:pStyle w:val="a5"/>
        <w:numPr>
          <w:ilvl w:val="0"/>
          <w:numId w:val="4"/>
        </w:numPr>
        <w:ind w:leftChars="0"/>
        <w:rPr>
          <w:rFonts w:eastAsia="DengXian"/>
          <w:lang w:eastAsia="zh-CN"/>
        </w:rPr>
      </w:pPr>
      <w:r w:rsidRPr="00BA06A7">
        <w:rPr>
          <w:rFonts w:eastAsia="DengXian" w:hint="eastAsia"/>
          <w:lang w:eastAsia="zh-CN"/>
        </w:rPr>
        <w:t>如何賦能</w:t>
      </w:r>
    </w:p>
    <w:p w:rsidR="00000000" w:rsidRPr="00BA06A7" w:rsidRDefault="00D66875" w:rsidP="00BA06A7">
      <w:pPr>
        <w:pStyle w:val="a5"/>
        <w:numPr>
          <w:ilvl w:val="0"/>
          <w:numId w:val="4"/>
        </w:numPr>
        <w:ind w:leftChars="0"/>
        <w:rPr>
          <w:rFonts w:eastAsia="DengXian"/>
          <w:lang w:eastAsia="zh-CN"/>
        </w:rPr>
      </w:pPr>
      <w:r w:rsidRPr="00BA06A7">
        <w:rPr>
          <w:rFonts w:eastAsia="DengXian" w:hint="eastAsia"/>
          <w:lang w:eastAsia="zh-CN"/>
        </w:rPr>
        <w:t>整體規劃</w:t>
      </w:r>
    </w:p>
    <w:p w:rsidR="00000000" w:rsidRPr="00BA06A7" w:rsidRDefault="00D66875" w:rsidP="00BA06A7">
      <w:pPr>
        <w:pStyle w:val="a5"/>
        <w:numPr>
          <w:ilvl w:val="0"/>
          <w:numId w:val="4"/>
        </w:numPr>
        <w:ind w:leftChars="0"/>
        <w:rPr>
          <w:rFonts w:eastAsia="DengXian"/>
          <w:lang w:eastAsia="zh-CN"/>
        </w:rPr>
      </w:pPr>
      <w:r w:rsidRPr="00BA06A7">
        <w:rPr>
          <w:rFonts w:eastAsia="DengXian" w:hint="eastAsia"/>
          <w:lang w:eastAsia="zh-CN"/>
        </w:rPr>
        <w:t>當前進展</w:t>
      </w:r>
    </w:p>
    <w:p w:rsidR="00000000" w:rsidRPr="00BA06A7" w:rsidRDefault="00D66875" w:rsidP="00BA06A7">
      <w:pPr>
        <w:pStyle w:val="a5"/>
        <w:numPr>
          <w:ilvl w:val="0"/>
          <w:numId w:val="4"/>
        </w:numPr>
        <w:ind w:leftChars="0"/>
        <w:rPr>
          <w:rFonts w:eastAsia="DengXian"/>
          <w:lang w:eastAsia="zh-CN"/>
        </w:rPr>
      </w:pPr>
      <w:r w:rsidRPr="00BA06A7">
        <w:rPr>
          <w:rFonts w:eastAsia="DengXian" w:hint="eastAsia"/>
          <w:lang w:eastAsia="zh-CN"/>
        </w:rPr>
        <w:t>申請及使用</w:t>
      </w:r>
    </w:p>
    <w:p w:rsidR="00BA06A7" w:rsidRPr="003A6DE8" w:rsidRDefault="00BA06A7" w:rsidP="003A6DE8">
      <w:pPr>
        <w:ind w:left="480"/>
        <w:rPr>
          <w:rFonts w:eastAsia="DengXian" w:hint="eastAsia"/>
          <w:lang w:eastAsia="zh-CN"/>
        </w:rPr>
      </w:pPr>
    </w:p>
    <w:sectPr w:rsidR="00BA06A7" w:rsidRPr="003A6DE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875" w:rsidRDefault="00D66875">
      <w:r>
        <w:separator/>
      </w:r>
    </w:p>
  </w:endnote>
  <w:endnote w:type="continuationSeparator" w:id="0">
    <w:p w:rsidR="00D66875" w:rsidRDefault="00D66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Microsoft YaHei">
    <w:panose1 w:val="020B0503020204020204"/>
    <w:charset w:val="86"/>
    <w:family w:val="swiss"/>
    <w:pitch w:val="variable"/>
    <w:sig w:usb0="80000287" w:usb1="2ACF3C50" w:usb2="00000016" w:usb3="00000000" w:csb0="0004001F" w:csb1="00000000"/>
  </w:font>
  <w:font w:name="DengXian">
    <w:altName w:val="SimSun"/>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875" w:rsidRDefault="00D66875">
      <w:r>
        <w:separator/>
      </w:r>
    </w:p>
  </w:footnote>
  <w:footnote w:type="continuationSeparator" w:id="0">
    <w:p w:rsidR="00D66875" w:rsidRDefault="00D6687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D7FE9"/>
    <w:multiLevelType w:val="multilevel"/>
    <w:tmpl w:val="EA2C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4D1A4D"/>
    <w:multiLevelType w:val="hybridMultilevel"/>
    <w:tmpl w:val="64B27D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49120C33"/>
    <w:multiLevelType w:val="hybridMultilevel"/>
    <w:tmpl w:val="7342436A"/>
    <w:lvl w:ilvl="0" w:tplc="B8008B3E">
      <w:start w:val="1"/>
      <w:numFmt w:val="bullet"/>
      <w:lvlText w:val=""/>
      <w:lvlJc w:val="left"/>
      <w:pPr>
        <w:tabs>
          <w:tab w:val="num" w:pos="720"/>
        </w:tabs>
        <w:ind w:left="720" w:hanging="360"/>
      </w:pPr>
      <w:rPr>
        <w:rFonts w:ascii="Wingdings 3" w:hAnsi="Wingdings 3" w:hint="default"/>
      </w:rPr>
    </w:lvl>
    <w:lvl w:ilvl="1" w:tplc="5404B140" w:tentative="1">
      <w:start w:val="1"/>
      <w:numFmt w:val="bullet"/>
      <w:lvlText w:val=""/>
      <w:lvlJc w:val="left"/>
      <w:pPr>
        <w:tabs>
          <w:tab w:val="num" w:pos="1440"/>
        </w:tabs>
        <w:ind w:left="1440" w:hanging="360"/>
      </w:pPr>
      <w:rPr>
        <w:rFonts w:ascii="Wingdings 3" w:hAnsi="Wingdings 3" w:hint="default"/>
      </w:rPr>
    </w:lvl>
    <w:lvl w:ilvl="2" w:tplc="87F4FAD0" w:tentative="1">
      <w:start w:val="1"/>
      <w:numFmt w:val="bullet"/>
      <w:lvlText w:val=""/>
      <w:lvlJc w:val="left"/>
      <w:pPr>
        <w:tabs>
          <w:tab w:val="num" w:pos="2160"/>
        </w:tabs>
        <w:ind w:left="2160" w:hanging="360"/>
      </w:pPr>
      <w:rPr>
        <w:rFonts w:ascii="Wingdings 3" w:hAnsi="Wingdings 3" w:hint="default"/>
      </w:rPr>
    </w:lvl>
    <w:lvl w:ilvl="3" w:tplc="AC887A08" w:tentative="1">
      <w:start w:val="1"/>
      <w:numFmt w:val="bullet"/>
      <w:lvlText w:val=""/>
      <w:lvlJc w:val="left"/>
      <w:pPr>
        <w:tabs>
          <w:tab w:val="num" w:pos="2880"/>
        </w:tabs>
        <w:ind w:left="2880" w:hanging="360"/>
      </w:pPr>
      <w:rPr>
        <w:rFonts w:ascii="Wingdings 3" w:hAnsi="Wingdings 3" w:hint="default"/>
      </w:rPr>
    </w:lvl>
    <w:lvl w:ilvl="4" w:tplc="0C38FA3A" w:tentative="1">
      <w:start w:val="1"/>
      <w:numFmt w:val="bullet"/>
      <w:lvlText w:val=""/>
      <w:lvlJc w:val="left"/>
      <w:pPr>
        <w:tabs>
          <w:tab w:val="num" w:pos="3600"/>
        </w:tabs>
        <w:ind w:left="3600" w:hanging="360"/>
      </w:pPr>
      <w:rPr>
        <w:rFonts w:ascii="Wingdings 3" w:hAnsi="Wingdings 3" w:hint="default"/>
      </w:rPr>
    </w:lvl>
    <w:lvl w:ilvl="5" w:tplc="4D566A6A" w:tentative="1">
      <w:start w:val="1"/>
      <w:numFmt w:val="bullet"/>
      <w:lvlText w:val=""/>
      <w:lvlJc w:val="left"/>
      <w:pPr>
        <w:tabs>
          <w:tab w:val="num" w:pos="4320"/>
        </w:tabs>
        <w:ind w:left="4320" w:hanging="360"/>
      </w:pPr>
      <w:rPr>
        <w:rFonts w:ascii="Wingdings 3" w:hAnsi="Wingdings 3" w:hint="default"/>
      </w:rPr>
    </w:lvl>
    <w:lvl w:ilvl="6" w:tplc="E7BCD250" w:tentative="1">
      <w:start w:val="1"/>
      <w:numFmt w:val="bullet"/>
      <w:lvlText w:val=""/>
      <w:lvlJc w:val="left"/>
      <w:pPr>
        <w:tabs>
          <w:tab w:val="num" w:pos="5040"/>
        </w:tabs>
        <w:ind w:left="5040" w:hanging="360"/>
      </w:pPr>
      <w:rPr>
        <w:rFonts w:ascii="Wingdings 3" w:hAnsi="Wingdings 3" w:hint="default"/>
      </w:rPr>
    </w:lvl>
    <w:lvl w:ilvl="7" w:tplc="DAEABDD4" w:tentative="1">
      <w:start w:val="1"/>
      <w:numFmt w:val="bullet"/>
      <w:lvlText w:val=""/>
      <w:lvlJc w:val="left"/>
      <w:pPr>
        <w:tabs>
          <w:tab w:val="num" w:pos="5760"/>
        </w:tabs>
        <w:ind w:left="5760" w:hanging="360"/>
      </w:pPr>
      <w:rPr>
        <w:rFonts w:ascii="Wingdings 3" w:hAnsi="Wingdings 3" w:hint="default"/>
      </w:rPr>
    </w:lvl>
    <w:lvl w:ilvl="8" w:tplc="0D76B22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555E4829"/>
    <w:multiLevelType w:val="hybridMultilevel"/>
    <w:tmpl w:val="071E775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6D6632C3"/>
    <w:multiLevelType w:val="hybridMultilevel"/>
    <w:tmpl w:val="4A96B49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rintCount" w:val=" "/>
  </w:docVars>
  <w:rsids>
    <w:rsidRoot w:val="00722A08"/>
    <w:rsid w:val="000208E8"/>
    <w:rsid w:val="00054D0C"/>
    <w:rsid w:val="00070193"/>
    <w:rsid w:val="00087EF1"/>
    <w:rsid w:val="000B40B5"/>
    <w:rsid w:val="000C516A"/>
    <w:rsid w:val="000D036E"/>
    <w:rsid w:val="0016134E"/>
    <w:rsid w:val="001A6AD3"/>
    <w:rsid w:val="001F7F4D"/>
    <w:rsid w:val="00250AB1"/>
    <w:rsid w:val="00296B06"/>
    <w:rsid w:val="002B0585"/>
    <w:rsid w:val="002B2EAF"/>
    <w:rsid w:val="002E6F50"/>
    <w:rsid w:val="003024FC"/>
    <w:rsid w:val="00352527"/>
    <w:rsid w:val="00366B1E"/>
    <w:rsid w:val="0038260A"/>
    <w:rsid w:val="003845F3"/>
    <w:rsid w:val="003A6DE8"/>
    <w:rsid w:val="003C5450"/>
    <w:rsid w:val="003C5E86"/>
    <w:rsid w:val="003E06AB"/>
    <w:rsid w:val="003F750C"/>
    <w:rsid w:val="0040460F"/>
    <w:rsid w:val="0041468C"/>
    <w:rsid w:val="004857E5"/>
    <w:rsid w:val="004B1E6D"/>
    <w:rsid w:val="0064656A"/>
    <w:rsid w:val="00674159"/>
    <w:rsid w:val="00697BE7"/>
    <w:rsid w:val="006A2982"/>
    <w:rsid w:val="006B5E4F"/>
    <w:rsid w:val="006D0ECA"/>
    <w:rsid w:val="00722A08"/>
    <w:rsid w:val="00763C8A"/>
    <w:rsid w:val="0077430A"/>
    <w:rsid w:val="007778BD"/>
    <w:rsid w:val="0078276F"/>
    <w:rsid w:val="007B0FB5"/>
    <w:rsid w:val="007C5791"/>
    <w:rsid w:val="007F2FB2"/>
    <w:rsid w:val="00814161"/>
    <w:rsid w:val="00876268"/>
    <w:rsid w:val="009B6A85"/>
    <w:rsid w:val="009F3002"/>
    <w:rsid w:val="00A23738"/>
    <w:rsid w:val="00A84839"/>
    <w:rsid w:val="00B11A73"/>
    <w:rsid w:val="00B303FD"/>
    <w:rsid w:val="00B314CC"/>
    <w:rsid w:val="00B92F84"/>
    <w:rsid w:val="00BA06A7"/>
    <w:rsid w:val="00C02598"/>
    <w:rsid w:val="00C078FE"/>
    <w:rsid w:val="00C416F5"/>
    <w:rsid w:val="00C50F46"/>
    <w:rsid w:val="00C663BC"/>
    <w:rsid w:val="00CA221E"/>
    <w:rsid w:val="00CA597F"/>
    <w:rsid w:val="00CC5B2A"/>
    <w:rsid w:val="00D23BE5"/>
    <w:rsid w:val="00D66875"/>
    <w:rsid w:val="00DB7B28"/>
    <w:rsid w:val="00DC7E0A"/>
    <w:rsid w:val="00DE3BCF"/>
    <w:rsid w:val="00E053A1"/>
    <w:rsid w:val="00E75515"/>
    <w:rsid w:val="00E93708"/>
    <w:rsid w:val="00EF0641"/>
    <w:rsid w:val="00F47FDE"/>
    <w:rsid w:val="00FF48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B61564"/>
  <w15:chartTrackingRefBased/>
  <w15:docId w15:val="{BD5D09B4-00A4-463E-A1C9-10A3B2B1D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F47FDE"/>
    <w:pPr>
      <w:tabs>
        <w:tab w:val="center" w:pos="4153"/>
        <w:tab w:val="right" w:pos="8306"/>
      </w:tabs>
      <w:snapToGrid w:val="0"/>
    </w:pPr>
    <w:rPr>
      <w:sz w:val="20"/>
      <w:szCs w:val="20"/>
    </w:rPr>
  </w:style>
  <w:style w:type="paragraph" w:styleId="a4">
    <w:name w:val="footer"/>
    <w:basedOn w:val="a"/>
    <w:rsid w:val="00F47FDE"/>
    <w:pPr>
      <w:tabs>
        <w:tab w:val="center" w:pos="4153"/>
        <w:tab w:val="right" w:pos="8306"/>
      </w:tabs>
      <w:snapToGrid w:val="0"/>
    </w:pPr>
    <w:rPr>
      <w:sz w:val="20"/>
      <w:szCs w:val="20"/>
    </w:rPr>
  </w:style>
  <w:style w:type="paragraph" w:styleId="a5">
    <w:name w:val="List Paragraph"/>
    <w:basedOn w:val="a"/>
    <w:uiPriority w:val="34"/>
    <w:qFormat/>
    <w:rsid w:val="0016134E"/>
    <w:pPr>
      <w:ind w:leftChars="200" w:left="480"/>
    </w:pPr>
  </w:style>
  <w:style w:type="paragraph" w:styleId="Web">
    <w:name w:val="Normal (Web)"/>
    <w:basedOn w:val="a"/>
    <w:uiPriority w:val="99"/>
    <w:unhideWhenUsed/>
    <w:rsid w:val="0064656A"/>
    <w:pPr>
      <w:widowControl/>
      <w:spacing w:before="100" w:beforeAutospacing="1" w:after="100" w:afterAutospacing="1"/>
    </w:pPr>
    <w:rPr>
      <w:rFonts w:ascii="新細明體" w:hAnsi="新細明體" w:cs="新細明體"/>
      <w:kern w:val="0"/>
    </w:rPr>
  </w:style>
  <w:style w:type="character" w:styleId="a6">
    <w:name w:val="Hyperlink"/>
    <w:basedOn w:val="a0"/>
    <w:rsid w:val="007827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583172">
      <w:bodyDiv w:val="1"/>
      <w:marLeft w:val="0"/>
      <w:marRight w:val="0"/>
      <w:marTop w:val="0"/>
      <w:marBottom w:val="0"/>
      <w:divBdr>
        <w:top w:val="none" w:sz="0" w:space="0" w:color="auto"/>
        <w:left w:val="none" w:sz="0" w:space="0" w:color="auto"/>
        <w:bottom w:val="none" w:sz="0" w:space="0" w:color="auto"/>
        <w:right w:val="none" w:sz="0" w:space="0" w:color="auto"/>
      </w:divBdr>
      <w:divsChild>
        <w:div w:id="536240061">
          <w:marLeft w:val="547"/>
          <w:marRight w:val="0"/>
          <w:marTop w:val="200"/>
          <w:marBottom w:val="0"/>
          <w:divBdr>
            <w:top w:val="none" w:sz="0" w:space="0" w:color="auto"/>
            <w:left w:val="none" w:sz="0" w:space="0" w:color="auto"/>
            <w:bottom w:val="none" w:sz="0" w:space="0" w:color="auto"/>
            <w:right w:val="none" w:sz="0" w:space="0" w:color="auto"/>
          </w:divBdr>
        </w:div>
        <w:div w:id="506333602">
          <w:marLeft w:val="547"/>
          <w:marRight w:val="0"/>
          <w:marTop w:val="200"/>
          <w:marBottom w:val="0"/>
          <w:divBdr>
            <w:top w:val="none" w:sz="0" w:space="0" w:color="auto"/>
            <w:left w:val="none" w:sz="0" w:space="0" w:color="auto"/>
            <w:bottom w:val="none" w:sz="0" w:space="0" w:color="auto"/>
            <w:right w:val="none" w:sz="0" w:space="0" w:color="auto"/>
          </w:divBdr>
        </w:div>
        <w:div w:id="1898399393">
          <w:marLeft w:val="547"/>
          <w:marRight w:val="0"/>
          <w:marTop w:val="200"/>
          <w:marBottom w:val="0"/>
          <w:divBdr>
            <w:top w:val="none" w:sz="0" w:space="0" w:color="auto"/>
            <w:left w:val="none" w:sz="0" w:space="0" w:color="auto"/>
            <w:bottom w:val="none" w:sz="0" w:space="0" w:color="auto"/>
            <w:right w:val="none" w:sz="0" w:space="0" w:color="auto"/>
          </w:divBdr>
        </w:div>
        <w:div w:id="1054158729">
          <w:marLeft w:val="547"/>
          <w:marRight w:val="0"/>
          <w:marTop w:val="200"/>
          <w:marBottom w:val="0"/>
          <w:divBdr>
            <w:top w:val="none" w:sz="0" w:space="0" w:color="auto"/>
            <w:left w:val="none" w:sz="0" w:space="0" w:color="auto"/>
            <w:bottom w:val="none" w:sz="0" w:space="0" w:color="auto"/>
            <w:right w:val="none" w:sz="0" w:space="0" w:color="auto"/>
          </w:divBdr>
        </w:div>
        <w:div w:id="1769041181">
          <w:marLeft w:val="547"/>
          <w:marRight w:val="0"/>
          <w:marTop w:val="200"/>
          <w:marBottom w:val="0"/>
          <w:divBdr>
            <w:top w:val="none" w:sz="0" w:space="0" w:color="auto"/>
            <w:left w:val="none" w:sz="0" w:space="0" w:color="auto"/>
            <w:bottom w:val="none" w:sz="0" w:space="0" w:color="auto"/>
            <w:right w:val="none" w:sz="0" w:space="0" w:color="auto"/>
          </w:divBdr>
        </w:div>
        <w:div w:id="885607500">
          <w:marLeft w:val="547"/>
          <w:marRight w:val="0"/>
          <w:marTop w:val="200"/>
          <w:marBottom w:val="0"/>
          <w:divBdr>
            <w:top w:val="none" w:sz="0" w:space="0" w:color="auto"/>
            <w:left w:val="none" w:sz="0" w:space="0" w:color="auto"/>
            <w:bottom w:val="none" w:sz="0" w:space="0" w:color="auto"/>
            <w:right w:val="none" w:sz="0" w:space="0" w:color="auto"/>
          </w:divBdr>
        </w:div>
        <w:div w:id="162859256">
          <w:marLeft w:val="547"/>
          <w:marRight w:val="0"/>
          <w:marTop w:val="200"/>
          <w:marBottom w:val="0"/>
          <w:divBdr>
            <w:top w:val="none" w:sz="0" w:space="0" w:color="auto"/>
            <w:left w:val="none" w:sz="0" w:space="0" w:color="auto"/>
            <w:bottom w:val="none" w:sz="0" w:space="0" w:color="auto"/>
            <w:right w:val="none" w:sz="0" w:space="0" w:color="auto"/>
          </w:divBdr>
        </w:div>
        <w:div w:id="928663952">
          <w:marLeft w:val="547"/>
          <w:marRight w:val="0"/>
          <w:marTop w:val="200"/>
          <w:marBottom w:val="0"/>
          <w:divBdr>
            <w:top w:val="none" w:sz="0" w:space="0" w:color="auto"/>
            <w:left w:val="none" w:sz="0" w:space="0" w:color="auto"/>
            <w:bottom w:val="none" w:sz="0" w:space="0" w:color="auto"/>
            <w:right w:val="none" w:sz="0" w:space="0" w:color="auto"/>
          </w:divBdr>
        </w:div>
      </w:divsChild>
    </w:div>
    <w:div w:id="123609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zoukankan.com/jdclouddeveloper-p-1241905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1709</TotalTime>
  <Pages>3</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梁閃星</dc:creator>
  <cp:keywords/>
  <dc:description/>
  <cp:lastModifiedBy>梁閃星</cp:lastModifiedBy>
  <cp:revision>23</cp:revision>
  <dcterms:created xsi:type="dcterms:W3CDTF">2022-05-21T07:51:00Z</dcterms:created>
  <dcterms:modified xsi:type="dcterms:W3CDTF">2022-05-24T09:55:00Z</dcterms:modified>
</cp:coreProperties>
</file>