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C5F4B4B"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0D3AF0E" w14:textId="77777777" w:rsidR="00D27F4D" w:rsidRDefault="00DA67A9" w:rsidP="00D27F4D">
      <w:pPr>
        <w:rPr>
          <w:sz w:val="36"/>
          <w:szCs w:val="36"/>
        </w:rPr>
      </w:pPr>
      <w:r w:rsidRPr="00CD1F49">
        <w:rPr>
          <w:sz w:val="28"/>
          <w:szCs w:val="28"/>
        </w:rPr>
        <w:t xml:space="preserve">I have made this guide as my gender identity is different from </w:t>
      </w:r>
      <w:r w:rsidR="005717CA">
        <w:rPr>
          <w:sz w:val="28"/>
          <w:szCs w:val="28"/>
        </w:rPr>
        <w:t>what</w:t>
      </w:r>
      <w:r w:rsidRPr="00CD1F49">
        <w:rPr>
          <w:sz w:val="28"/>
          <w:szCs w:val="28"/>
        </w:rPr>
        <w:t xml:space="preserve">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bookmarkStart w:id="2" w:name="_Toc105105231"/>
      <w:r w:rsidRPr="00D27F4D">
        <w:rPr>
          <w:sz w:val="28"/>
          <w:szCs w:val="28"/>
        </w:rPr>
        <w:t>{% if formal_diagnosis %}</w:t>
      </w:r>
    </w:p>
    <w:p w14:paraId="0915D191" w14:textId="43EF6748" w:rsidR="00DA67A9" w:rsidRPr="00D27F4D" w:rsidRDefault="00DA67A9" w:rsidP="00D27F4D">
      <w:pPr>
        <w:pStyle w:val="Heading2"/>
        <w:rPr>
          <w:sz w:val="36"/>
          <w:szCs w:val="36"/>
        </w:rPr>
      </w:pPr>
      <w:r w:rsidRPr="00D27F4D">
        <w:rPr>
          <w:sz w:val="36"/>
          <w:szCs w:val="32"/>
        </w:rPr>
        <w:t xml:space="preserve">Formal Diagnosis </w:t>
      </w:r>
      <w:bookmarkEnd w:id="2"/>
    </w:p>
    <w:p w14:paraId="2AAA441F" w14:textId="77777777" w:rsidR="00D27F4D" w:rsidRDefault="00683733" w:rsidP="00D27F4D">
      <w:pPr>
        <w:rPr>
          <w:rStyle w:val="Heading2Char"/>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r w:rsidR="00996D64" w:rsidRPr="00D27F4D">
        <w:rPr>
          <w:rStyle w:val="Heading2Char"/>
        </w:rPr>
        <w:t>{% endif %}</w:t>
      </w:r>
      <w:bookmarkStart w:id="3" w:name="_Toc105105232"/>
      <w:r w:rsidR="00DA67A9" w:rsidRPr="00D27F4D">
        <w:rPr>
          <w:rStyle w:val="Heading2Char"/>
        </w:rPr>
        <w:t>{% if self_med %}</w:t>
      </w:r>
    </w:p>
    <w:p w14:paraId="4211396A" w14:textId="1A7C392D" w:rsidR="00DA67A9" w:rsidRPr="00D27F4D" w:rsidRDefault="00DA67A9" w:rsidP="00E435BC">
      <w:pPr>
        <w:spacing w:after="0"/>
        <w:rPr>
          <w:sz w:val="28"/>
          <w:szCs w:val="28"/>
        </w:rPr>
      </w:pPr>
      <w:r w:rsidRPr="00E14DD7">
        <w:rPr>
          <w:rStyle w:val="Heading2Char"/>
          <w:sz w:val="36"/>
          <w:szCs w:val="36"/>
        </w:rPr>
        <w:t xml:space="preserve">Medication Status </w:t>
      </w:r>
      <w:bookmarkEnd w:id="3"/>
    </w:p>
    <w:p w14:paraId="780F8ACA" w14:textId="77777777" w:rsidR="00D27F4D" w:rsidRDefault="000404F7" w:rsidP="00A440E1">
      <w:pPr>
        <w:rPr>
          <w:rStyle w:val="Heading2Char"/>
          <w:sz w:val="36"/>
          <w:szCs w:val="36"/>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r>
        <w:rPr>
          <w:rStyle w:val="Heading2Char"/>
          <w:sz w:val="36"/>
          <w:szCs w:val="36"/>
        </w:rPr>
        <w:t>el</w:t>
      </w:r>
      <w:r w:rsidR="00EB3990" w:rsidRPr="00B522B1">
        <w:rPr>
          <w:rStyle w:val="Heading2Char"/>
          <w:sz w:val="36"/>
          <w:szCs w:val="36"/>
        </w:rPr>
        <w:t>if self_med_likely %}</w:t>
      </w:r>
    </w:p>
    <w:p w14:paraId="359E5F7F" w14:textId="61042BC2" w:rsidR="00EB3990" w:rsidRPr="00033BAF" w:rsidRDefault="00EB3990" w:rsidP="00E435BC">
      <w:pPr>
        <w:spacing w:after="0"/>
        <w:rPr>
          <w:sz w:val="28"/>
          <w:szCs w:val="28"/>
          <w:vertAlign w:val="superscript"/>
        </w:rPr>
      </w:pPr>
      <w:r w:rsidRPr="00B522B1">
        <w:rPr>
          <w:rStyle w:val="Heading2Char"/>
          <w:sz w:val="36"/>
          <w:szCs w:val="36"/>
        </w:rPr>
        <w:t>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3C387B">
        <w:rPr>
          <w:rStyle w:val="Heading2Char"/>
          <w:sz w:val="36"/>
          <w:szCs w:val="32"/>
        </w:rPr>
        <w:t xml:space="preserve">{% endif %}{% </w:t>
      </w:r>
      <w:r w:rsidR="004254D0" w:rsidRPr="00B522B1">
        <w:rPr>
          <w:rStyle w:val="Heading2Char"/>
          <w:sz w:val="36"/>
          <w:szCs w:val="36"/>
        </w:rPr>
        <w:t xml:space="preserve">if </w:t>
      </w:r>
      <w:r w:rsidR="004254D0">
        <w:rPr>
          <w:rStyle w:val="Heading2Char"/>
          <w:sz w:val="36"/>
          <w:szCs w:val="36"/>
        </w:rPr>
        <w:t>hrt_recommend</w:t>
      </w:r>
      <w:r w:rsidR="00822407">
        <w:rPr>
          <w:rStyle w:val="Heading2Char"/>
          <w:sz w:val="36"/>
          <w:szCs w:val="36"/>
        </w:rPr>
        <w:t>ation</w:t>
      </w:r>
      <w:r w:rsidR="004254D0" w:rsidRPr="00B522B1">
        <w:rPr>
          <w:rStyle w:val="Heading2Char"/>
          <w:sz w:val="36"/>
          <w:szCs w:val="36"/>
        </w:rPr>
        <w:t xml:space="preserve"> %}</w:t>
      </w:r>
    </w:p>
    <w:p w14:paraId="2A7C3BAB" w14:textId="2B3D4147" w:rsidR="004254D0" w:rsidRPr="00900818" w:rsidRDefault="004254D0" w:rsidP="00E435BC">
      <w:pPr>
        <w:spacing w:after="0"/>
        <w:rPr>
          <w:sz w:val="28"/>
          <w:szCs w:val="28"/>
        </w:rPr>
      </w:pPr>
      <w:r>
        <w:rPr>
          <w:rStyle w:val="Heading2Char"/>
          <w:sz w:val="36"/>
          <w:szCs w:val="36"/>
        </w:rPr>
        <w:t>Letter of recommendation for HRT</w:t>
      </w:r>
    </w:p>
    <w:p w14:paraId="11681234" w14:textId="77777777" w:rsidR="002A60A1" w:rsidRDefault="000404F7" w:rsidP="00C01B55">
      <w:pPr>
        <w:rPr>
          <w:rStyle w:val="Heading2Char"/>
          <w:sz w:val="36"/>
          <w:szCs w:val="32"/>
        </w:rPr>
      </w:pPr>
      <w:r w:rsidRPr="000404F7">
        <w:rPr>
          <w:sz w:val="28"/>
          <w:szCs w:val="28"/>
        </w:rPr>
        <w:t>I have recieved a recommendation for HRT by a gender specialist, this outlines their expert advice on the best course of treatment for my gender dysphoria. I'm seeking a prescription based on this letter</w:t>
      </w:r>
      <w:r w:rsidRPr="00E83308">
        <w:rPr>
          <w:sz w:val="28"/>
          <w:szCs w:val="24"/>
        </w:rPr>
        <w:t>.</w:t>
      </w:r>
      <w:r w:rsidR="004254D0" w:rsidRPr="003C387B">
        <w:rPr>
          <w:rStyle w:val="Heading2Char"/>
          <w:sz w:val="36"/>
          <w:szCs w:val="32"/>
        </w:rPr>
        <w:t>{% endif %}</w:t>
      </w:r>
      <w:r w:rsidR="00D96079" w:rsidRPr="003C387B">
        <w:rPr>
          <w:rStyle w:val="Heading2Char"/>
          <w:sz w:val="36"/>
          <w:szCs w:val="32"/>
        </w:rPr>
        <w:t xml:space="preserve">{% if </w:t>
      </w:r>
      <w:r w:rsidR="00A25874" w:rsidRPr="003C387B">
        <w:rPr>
          <w:rStyle w:val="Heading2Char"/>
          <w:sz w:val="36"/>
          <w:szCs w:val="32"/>
        </w:rPr>
        <w:t xml:space="preserve"> shared_care and </w:t>
      </w:r>
      <w:r w:rsidR="00D96079" w:rsidRPr="003C387B">
        <w:rPr>
          <w:rStyle w:val="Heading2Char"/>
          <w:sz w:val="36"/>
          <w:szCs w:val="32"/>
        </w:rPr>
        <w:t>“</w:t>
      </w:r>
      <w:r w:rsidR="00CC3016" w:rsidRPr="003C387B">
        <w:rPr>
          <w:rStyle w:val="Heading2Char"/>
          <w:sz w:val="36"/>
          <w:szCs w:val="32"/>
        </w:rPr>
        <w:t>Non-UK</w:t>
      </w:r>
      <w:r w:rsidR="00D96079" w:rsidRPr="003C387B">
        <w:rPr>
          <w:rStyle w:val="Heading2Char"/>
          <w:sz w:val="36"/>
          <w:szCs w:val="32"/>
        </w:rPr>
        <w:t>” not in chosen_private_care and chosen_private_care != “I haven't chosen a provider yet” and chosen_private_care != “GenderGP” %}</w:t>
      </w:r>
    </w:p>
    <w:p w14:paraId="1749973F" w14:textId="08C53AA9" w:rsidR="00D96079" w:rsidRPr="002A60A1" w:rsidRDefault="00D96079" w:rsidP="00E435BC">
      <w:pPr>
        <w:spacing w:after="0"/>
        <w:rPr>
          <w:rStyle w:val="Heading1Char"/>
          <w:rFonts w:asciiTheme="minorHAnsi" w:eastAsiaTheme="minorHAnsi" w:hAnsiTheme="minorHAnsi" w:cstheme="minorHAnsi"/>
          <w:caps w:val="0"/>
          <w:color w:val="262626" w:themeColor="text2"/>
          <w:sz w:val="28"/>
          <w:szCs w:val="24"/>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chosen_private_care %}</w:t>
      </w:r>
      <w:r w:rsidRPr="008C2A75">
        <w:rPr>
          <w:rStyle w:val="Heading2Char"/>
          <w:sz w:val="36"/>
          <w:szCs w:val="32"/>
        </w:rPr>
        <w:t xml:space="preserve"> {{ chosen_private_care }}</w:t>
      </w:r>
      <w:r w:rsidR="00CC3016" w:rsidRPr="008C2A75">
        <w:rPr>
          <w:rStyle w:val="Heading2Char"/>
          <w:sz w:val="36"/>
          <w:szCs w:val="32"/>
        </w:rPr>
        <w:t>,{% endif %} my private gender specialist</w:t>
      </w:r>
    </w:p>
    <w:p w14:paraId="3B837CCE" w14:textId="0308C505" w:rsidR="00C0345F" w:rsidRPr="005D0DCF" w:rsidRDefault="00F4312C" w:rsidP="005D0DCF">
      <w:pPr>
        <w:rPr>
          <w:rStyle w:val="Heading2Char"/>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 xml:space="preserve">registered. </w:t>
      </w:r>
      <w:r w:rsidR="008777ED" w:rsidRPr="005D0DCF">
        <w:rPr>
          <w:rStyle w:val="Heading2Char"/>
        </w:rPr>
        <w:t>{% endif %}</w:t>
      </w:r>
      <w:r w:rsidR="00FC766D" w:rsidRPr="005D0DCF">
        <w:rPr>
          <w:rStyle w:val="Heading2Char"/>
        </w:rPr>
        <w:t>{% if private_prescription</w:t>
      </w:r>
      <w:r w:rsidR="00F80C7D" w:rsidRPr="005D0DCF">
        <w:rPr>
          <w:rStyle w:val="Heading2Char"/>
        </w:rPr>
        <w:t xml:space="preserve"> or foreign_prescription</w:t>
      </w:r>
      <w:r w:rsidR="00FC766D" w:rsidRPr="005D0DCF">
        <w:rPr>
          <w:rStyle w:val="Heading2Char"/>
        </w:rPr>
        <w:t xml:space="preserve"> %}</w:t>
      </w:r>
    </w:p>
    <w:p w14:paraId="3FE636A3" w14:textId="7103D807" w:rsidR="00FC766D" w:rsidRPr="007B5B53" w:rsidRDefault="00F80C7D" w:rsidP="007B5B53">
      <w:pPr>
        <w:pStyle w:val="Heading2"/>
        <w:rPr>
          <w:sz w:val="36"/>
          <w:szCs w:val="32"/>
        </w:rPr>
      </w:pPr>
      <w:r w:rsidRPr="007B5B53">
        <w:rPr>
          <w:sz w:val="36"/>
          <w:szCs w:val="32"/>
        </w:rPr>
        <w:t>Previous prescription for HRT</w:t>
      </w:r>
    </w:p>
    <w:p w14:paraId="560476DD" w14:textId="7CDC17B7" w:rsidR="00987C0D" w:rsidRPr="007F7F25" w:rsidRDefault="00F80C7D" w:rsidP="007F7F25">
      <w:pPr>
        <w:rPr>
          <w:sz w:val="28"/>
          <w:szCs w:val="24"/>
        </w:rPr>
      </w:pPr>
      <w:r w:rsidRPr="00F80C7D">
        <w:rPr>
          <w:sz w:val="28"/>
          <w:szCs w:val="24"/>
        </w:rPr>
        <w:t xml:space="preserve">I </w:t>
      </w:r>
      <w:r>
        <w:rPr>
          <w:sz w:val="28"/>
          <w:szCs w:val="24"/>
        </w:rPr>
        <w:t>already have a prescription for HRT</w:t>
      </w:r>
      <w:r w:rsidRPr="00F80C7D">
        <w:rPr>
          <w:sz w:val="28"/>
          <w:szCs w:val="24"/>
        </w:rPr>
        <w:t>, and I'm seeking to continue that under your care</w:t>
      </w:r>
      <w:r w:rsidR="008777ED">
        <w:rPr>
          <w:sz w:val="28"/>
          <w:szCs w:val="24"/>
        </w:rPr>
        <w:t>.</w:t>
      </w:r>
      <w:bookmarkStart w:id="4" w:name="_Hlk126173177"/>
      <w:r w:rsidR="008777ED" w:rsidRPr="007F7F25">
        <w:rPr>
          <w:rStyle w:val="Heading2Char"/>
        </w:rPr>
        <w:t>{%</w:t>
      </w:r>
      <w:r w:rsidR="00946F48" w:rsidRPr="007F7F25">
        <w:rPr>
          <w:rStyle w:val="Heading2Char"/>
        </w:rPr>
        <w:t xml:space="preserve"> </w:t>
      </w:r>
      <w:r w:rsidR="008777ED" w:rsidRPr="007F7F25">
        <w:rPr>
          <w:rStyle w:val="Heading2Char"/>
        </w:rPr>
        <w:t>endif</w:t>
      </w:r>
      <w:r w:rsidR="00946F48" w:rsidRPr="007F7F25">
        <w:rPr>
          <w:rStyle w:val="Heading2Char"/>
        </w:rPr>
        <w:t xml:space="preserve"> </w:t>
      </w:r>
      <w:r w:rsidR="008777ED" w:rsidRPr="007F7F25">
        <w:rPr>
          <w:rStyle w:val="Heading2Char"/>
        </w:rPr>
        <w:t>%}</w:t>
      </w:r>
      <w:r w:rsidR="00F061A0" w:rsidRPr="007F7F25">
        <w:rPr>
          <w:rStyle w:val="Heading2Char"/>
        </w:rPr>
        <w:t>{% if  no_fixed_address or no_id_proof %}</w:t>
      </w:r>
      <w:bookmarkEnd w:id="4"/>
    </w:p>
    <w:p w14:paraId="4BF9CC3C" w14:textId="1CF09EB0" w:rsidR="00F061A0" w:rsidRPr="007B5B53" w:rsidRDefault="00F061A0" w:rsidP="007B5B53">
      <w:pPr>
        <w:pStyle w:val="Heading2"/>
        <w:rPr>
          <w:sz w:val="36"/>
          <w:szCs w:val="32"/>
        </w:rPr>
      </w:pPr>
      <w:r w:rsidRPr="00415CB8">
        <w:rPr>
          <w:sz w:val="36"/>
          <w:szCs w:val="32"/>
        </w:rPr>
        <w:t>Having a fixed address or proof of ID when accessing GP services.</w:t>
      </w:r>
    </w:p>
    <w:p w14:paraId="00206553" w14:textId="2FB712D2" w:rsidR="00F061A0" w:rsidRPr="0061542B" w:rsidRDefault="00F061A0" w:rsidP="00F061A0">
      <w:pPr>
        <w:rPr>
          <w:sz w:val="28"/>
          <w:szCs w:val="28"/>
        </w:rPr>
      </w:pPr>
      <w:r>
        <w:rPr>
          <w:sz w:val="28"/>
          <w:szCs w:val="28"/>
        </w:rPr>
        <w:t xml:space="preserve">A patient does not require </w:t>
      </w:r>
      <w:r w:rsidRPr="0061542B">
        <w:rPr>
          <w:sz w:val="28"/>
          <w:szCs w:val="28"/>
        </w:rPr>
        <w:t>proof of address or immigration status, ID or an NHS number</w:t>
      </w:r>
      <w:r>
        <w:rPr>
          <w:sz w:val="28"/>
          <w:szCs w:val="28"/>
        </w:rPr>
        <w:t xml:space="preserve"> to access GP services</w:t>
      </w:r>
      <w:r w:rsidRPr="0061542B">
        <w:rPr>
          <w:sz w:val="28"/>
          <w:szCs w:val="28"/>
        </w:rPr>
        <w:t>. (How to register with a GP surgery</w:t>
      </w:r>
      <w:r w:rsidRPr="0061542B">
        <w:rPr>
          <w:i/>
          <w:iCs/>
          <w:sz w:val="28"/>
          <w:szCs w:val="28"/>
        </w:rPr>
        <w:t>,</w:t>
      </w:r>
      <w:r w:rsidRPr="0061542B">
        <w:rPr>
          <w:sz w:val="28"/>
          <w:szCs w:val="28"/>
        </w:rPr>
        <w:t xml:space="preserve"> 2019)</w:t>
      </w:r>
      <w:r>
        <w:rPr>
          <w:sz w:val="28"/>
          <w:szCs w:val="28"/>
        </w:rPr>
        <w:t xml:space="preserve"> I do not need to provide these if I do not wish to or otherwise can’t.</w:t>
      </w:r>
      <w:r w:rsidR="009018EA">
        <w:rPr>
          <w:sz w:val="28"/>
          <w:szCs w:val="28"/>
        </w:rPr>
        <w:t>{%</w:t>
      </w:r>
      <w:r w:rsidR="00987C0D">
        <w:rPr>
          <w:sz w:val="28"/>
          <w:szCs w:val="28"/>
        </w:rPr>
        <w:t xml:space="preserve"> </w:t>
      </w:r>
      <w:r w:rsidR="009018EA">
        <w:rPr>
          <w:sz w:val="28"/>
          <w:szCs w:val="28"/>
        </w:rPr>
        <w:t>endif</w:t>
      </w:r>
      <w:r w:rsidR="00987C0D">
        <w:rPr>
          <w:sz w:val="28"/>
          <w:szCs w:val="28"/>
        </w:rPr>
        <w:t xml:space="preserve"> </w:t>
      </w:r>
      <w:r w:rsidR="009018EA">
        <w:rPr>
          <w:sz w:val="28"/>
          <w:szCs w:val="28"/>
        </w:rPr>
        <w:t>%}</w:t>
      </w:r>
    </w:p>
    <w:p w14:paraId="2B3C8652" w14:textId="77777777" w:rsidR="00F061A0" w:rsidRPr="00FC766D" w:rsidRDefault="00F061A0" w:rsidP="00FC766D">
      <w:pPr>
        <w:rPr>
          <w:sz w:val="28"/>
          <w:szCs w:val="24"/>
        </w:rPr>
      </w:pPr>
    </w:p>
    <w:p w14:paraId="164370A5" w14:textId="0E907467" w:rsidR="00BC5DD9" w:rsidRPr="008F14E5" w:rsidRDefault="00BC5DD9" w:rsidP="008F14E5">
      <w:pPr>
        <w:pStyle w:val="Heading1"/>
        <w:rPr>
          <w:sz w:val="40"/>
          <w:szCs w:val="40"/>
        </w:rPr>
      </w:pPr>
      <w:r w:rsidRPr="00B522B1">
        <w:rPr>
          <w:sz w:val="40"/>
          <w:szCs w:val="40"/>
        </w:rPr>
        <w:lastRenderedPageBreak/>
        <w:t>My healthcare needs</w:t>
      </w:r>
    </w:p>
    <w:p w14:paraId="6D33AAE5" w14:textId="696F95E6" w:rsidR="00BC5DD9" w:rsidRPr="00B522B1" w:rsidRDefault="00BC5DD9" w:rsidP="00BC5DD9">
      <w:pPr>
        <w:pStyle w:val="Heading2"/>
        <w:rPr>
          <w:sz w:val="36"/>
          <w:szCs w:val="36"/>
        </w:rPr>
      </w:pPr>
      <w:r w:rsidRPr="00B522B1">
        <w:rPr>
          <w:sz w:val="36"/>
          <w:szCs w:val="36"/>
        </w:rPr>
        <w:t>{% if bridging_desired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17B879B2" w14:textId="77777777" w:rsidR="00987C0D"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r w:rsidR="00A53669">
        <w:rPr>
          <w:sz w:val="36"/>
          <w:szCs w:val="36"/>
        </w:rPr>
        <w:t>gic_referral</w:t>
      </w:r>
      <w:r w:rsidR="00A53669" w:rsidRPr="00B522B1">
        <w:rPr>
          <w:sz w:val="36"/>
          <w:szCs w:val="36"/>
        </w:rPr>
        <w:t xml:space="preserve"> %}</w:t>
      </w:r>
    </w:p>
    <w:p w14:paraId="6D586734" w14:textId="1D59C3C7" w:rsidR="00A53669" w:rsidRPr="00B522B1" w:rsidRDefault="00A53669" w:rsidP="00E31227">
      <w:pPr>
        <w:pStyle w:val="Heading2"/>
        <w:rPr>
          <w:sz w:val="36"/>
          <w:szCs w:val="36"/>
        </w:rPr>
      </w:pPr>
      <w:r>
        <w:rPr>
          <w:sz w:val="36"/>
          <w:szCs w:val="36"/>
        </w:rPr>
        <w:t>Referral to a Gender Identity Clinic</w:t>
      </w:r>
    </w:p>
    <w:p w14:paraId="68397E58" w14:textId="2CB9D64A" w:rsidR="00987C0D" w:rsidRPr="00590357" w:rsidRDefault="00A53669" w:rsidP="00A53669">
      <w:pPr>
        <w:rPr>
          <w:rStyle w:val="Heading2Char"/>
          <w:rFonts w:asciiTheme="minorHAnsi" w:eastAsiaTheme="minorHAnsi" w:hAnsiTheme="minorHAnsi" w:cstheme="minorHAnsi"/>
          <w:color w:val="262626" w:themeColor="text2"/>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r w:rsidR="00974617">
        <w:rPr>
          <w:sz w:val="28"/>
          <w:szCs w:val="28"/>
        </w:rPr>
        <w:t xml:space="preserve">chosen_gic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chosen_gic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r w:rsidR="00974617">
        <w:rPr>
          <w:sz w:val="28"/>
          <w:szCs w:val="28"/>
        </w:rPr>
        <w:t>chosen_gic</w:t>
      </w:r>
      <w:r w:rsidR="00BF23D7">
        <w:rPr>
          <w:sz w:val="28"/>
          <w:szCs w:val="28"/>
        </w:rPr>
        <w:t xml:space="preserve"> |format_gic</w:t>
      </w:r>
      <w:r w:rsidR="00C25301">
        <w:rPr>
          <w:sz w:val="28"/>
          <w:szCs w:val="28"/>
        </w:rPr>
        <w:t xml:space="preserve"> </w:t>
      </w:r>
      <w:r w:rsidR="00974617">
        <w:rPr>
          <w:sz w:val="28"/>
          <w:szCs w:val="28"/>
        </w:rPr>
        <w:t>}}</w:t>
      </w:r>
      <w:r w:rsidR="00E46B83">
        <w:rPr>
          <w:sz w:val="28"/>
          <w:szCs w:val="28"/>
        </w:rPr>
        <w:t xml:space="preserve"> </w:t>
      </w:r>
      <w:r>
        <w:rPr>
          <w:sz w:val="28"/>
          <w:szCs w:val="28"/>
        </w:rPr>
        <w:t>{% endif %}</w:t>
      </w:r>
      <w:r w:rsidRPr="00F63878">
        <w:t xml:space="preserve">{% endif </w:t>
      </w:r>
      <w:r w:rsidRPr="00D727C1">
        <w:t>%</w:t>
      </w:r>
      <w:r>
        <w:t>}</w:t>
      </w:r>
      <w:r w:rsidR="00273DB9" w:rsidRPr="00B522B1">
        <w:rPr>
          <w:rStyle w:val="Heading2Char"/>
          <w:sz w:val="36"/>
          <w:szCs w:val="36"/>
        </w:rPr>
        <w:t>{% if shared_care %}</w:t>
      </w:r>
    </w:p>
    <w:p w14:paraId="2B2D5E0E" w14:textId="1B215152" w:rsidR="00E90C30" w:rsidRDefault="00273DB9" w:rsidP="00E435BC">
      <w:pPr>
        <w:spacing w:after="0"/>
      </w:pPr>
      <w:r w:rsidRPr="00B522B1">
        <w:rPr>
          <w:rStyle w:val="Heading2Char"/>
          <w:sz w:val="36"/>
          <w:szCs w:val="36"/>
        </w:rPr>
        <w:t>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blood tests required, and any revisions that may come resulting from those </w:t>
      </w:r>
      <w:r w:rsidRPr="00CD1F49">
        <w:rPr>
          <w:sz w:val="28"/>
          <w:szCs w:val="28"/>
        </w:rPr>
        <w:lastRenderedPageBreak/>
        <w:t>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r w:rsidRPr="00CD1F49">
          <w:rPr>
            <w:rStyle w:val="Hyperlink"/>
            <w:sz w:val="28"/>
            <w:szCs w:val="28"/>
          </w:rPr>
          <w:t>Specialised Services Circular, SSC 1826</w:t>
        </w:r>
      </w:hyperlink>
      <w:r w:rsidRPr="00CD1F49">
        <w:rPr>
          <w:sz w:val="28"/>
          <w:szCs w:val="28"/>
        </w:rPr>
        <w:t xml:space="preserve"> specifically for working with online providers.</w:t>
      </w:r>
      <w:r w:rsidR="00D245A6" w:rsidRPr="00CD1F49">
        <w:rPr>
          <w:sz w:val="28"/>
          <w:szCs w:val="28"/>
        </w:rPr>
        <w:t xml:space="preserve"> This guidance (Specialised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{%if formal_diagnosis and hrt_recommendation %}</w:t>
      </w:r>
    </w:p>
    <w:p w14:paraId="74416545" w14:textId="50F78005" w:rsidR="00987C0D" w:rsidRPr="0034183F" w:rsidRDefault="003A4C1C" w:rsidP="00D727C1">
      <w:pPr>
        <w:rPr>
          <w:rStyle w:val="Heading2Char"/>
          <w:rFonts w:asciiTheme="minorHAnsi" w:eastAsiaTheme="minorHAnsi" w:hAnsiTheme="minorHAnsi" w:cstheme="minorHAnsi"/>
          <w:color w:val="262626" w:themeColor="text2"/>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(Specialised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r w:rsidR="00C900A3" w:rsidRPr="00C900A3">
        <w:rPr>
          <w:rStyle w:val="Heading2Char"/>
          <w:sz w:val="36"/>
          <w:szCs w:val="32"/>
        </w:rPr>
        <w:t>{% if immigration_care %}</w:t>
      </w:r>
    </w:p>
    <w:p w14:paraId="57A295A3" w14:textId="1CD00AF7" w:rsidR="008B775F" w:rsidRDefault="00C900A3" w:rsidP="00E435BC">
      <w:pPr>
        <w:spacing w:after="0"/>
        <w:rPr>
          <w:rStyle w:val="Heading2Char"/>
          <w:sz w:val="36"/>
          <w:szCs w:val="32"/>
        </w:rPr>
      </w:pPr>
      <w:r w:rsidRPr="00C900A3">
        <w:rPr>
          <w:rStyle w:val="Heading2Char"/>
          <w:sz w:val="36"/>
          <w:szCs w:val="32"/>
        </w:rPr>
        <w:t>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I </w:t>
      </w:r>
      <w:r w:rsidR="00072473">
        <w:rPr>
          <w:sz w:val="28"/>
          <w:szCs w:val="24"/>
        </w:rPr>
        <w:t>do not need to be seen by a GIC to renew my HRT prescription.{% if immigration_letter %}</w:t>
      </w:r>
    </w:p>
    <w:p w14:paraId="4F8C8D25" w14:textId="70D10234" w:rsidR="00987C0D" w:rsidRPr="00911E34" w:rsidRDefault="00072473" w:rsidP="00911E34">
      <w:pPr>
        <w:rPr>
          <w:sz w:val="28"/>
          <w:szCs w:val="24"/>
        </w:rPr>
      </w:pPr>
      <w:r>
        <w:rPr>
          <w:sz w:val="28"/>
          <w:szCs w:val="24"/>
        </w:rPr>
        <w:lastRenderedPageBreak/>
        <w:t>I have a letter from my previous HRT provider, this confirms that I have been undergoing hormone replacement therapy, and recommends that I continue to receive this medication as part of my care.</w:t>
      </w:r>
      <w:r w:rsidRPr="00911E34">
        <w:rPr>
          <w:rStyle w:val="Heading2Char"/>
        </w:rPr>
        <w:t>{% endif %}{% endif %}</w:t>
      </w:r>
      <w:r w:rsidR="00CA102F" w:rsidRPr="00911E34">
        <w:rPr>
          <w:rStyle w:val="Heading2Char"/>
        </w:rPr>
        <w:t>{% if blood_testing %}</w:t>
      </w:r>
    </w:p>
    <w:p w14:paraId="43B1132B" w14:textId="0BD6EE9C" w:rsidR="00CA102F" w:rsidRDefault="00CA102F" w:rsidP="00E435BC">
      <w:pPr>
        <w:pStyle w:val="Heading2"/>
        <w:spacing w:before="0"/>
        <w:rPr>
          <w:sz w:val="36"/>
          <w:szCs w:val="32"/>
        </w:rPr>
      </w:pPr>
      <w:r w:rsidRPr="00CA102F">
        <w:rPr>
          <w:sz w:val="36"/>
          <w:szCs w:val="32"/>
        </w:rPr>
        <w:t>Monitoring my health</w:t>
      </w:r>
    </w:p>
    <w:p w14:paraId="3C1E50BE" w14:textId="77777777" w:rsidR="00641142" w:rsidRDefault="00CA102F" w:rsidP="00CA102F">
      <w:pPr>
        <w:rPr>
          <w:sz w:val="28"/>
          <w:szCs w:val="24"/>
        </w:rPr>
      </w:pPr>
      <w:r>
        <w:rPr>
          <w:sz w:val="28"/>
          <w:szCs w:val="24"/>
        </w:rPr>
        <w:t>I require blood tests at least every 3 months to ensure my hormones are within the expected levels and to ensure</w:t>
      </w:r>
      <w:r w:rsidR="005221C2">
        <w:rPr>
          <w:sz w:val="28"/>
          <w:szCs w:val="24"/>
        </w:rPr>
        <w:t xml:space="preserve"> that no other health complications are arising as a result of my medication.</w:t>
      </w:r>
    </w:p>
    <w:p w14:paraId="5F6A9344" w14:textId="5BDBE61E" w:rsidR="00641142" w:rsidRDefault="00641142" w:rsidP="00CA102F">
      <w:pPr>
        <w:rPr>
          <w:sz w:val="28"/>
          <w:szCs w:val="24"/>
        </w:rPr>
      </w:pPr>
      <w:r>
        <w:rPr>
          <w:sz w:val="28"/>
          <w:szCs w:val="24"/>
        </w:rPr>
        <w:t>The blood tests I need should include:</w:t>
      </w:r>
    </w:p>
    <w:p w14:paraId="59A46686" w14:textId="2B82E220" w:rsidR="00641142" w:rsidRPr="00641142" w:rsidRDefault="00641142" w:rsidP="00641142">
      <w:pPr>
        <w:pStyle w:val="ListParagraph"/>
        <w:numPr>
          <w:ilvl w:val="0"/>
          <w:numId w:val="17"/>
        </w:numPr>
        <w:rPr>
          <w:sz w:val="28"/>
          <w:szCs w:val="24"/>
        </w:rPr>
      </w:pPr>
      <w:r>
        <w:rPr>
          <w:sz w:val="28"/>
          <w:szCs w:val="24"/>
        </w:rPr>
        <w:t>Diabetes Check</w:t>
      </w:r>
      <w:r w:rsidR="00D52405">
        <w:rPr>
          <w:sz w:val="28"/>
          <w:szCs w:val="24"/>
        </w:rPr>
        <w:t xml:space="preserve"> (HbA1C/Serum Glucose)</w:t>
      </w:r>
    </w:p>
    <w:p w14:paraId="73FD5B4C" w14:textId="19E2C8D2" w:rsidR="00641142" w:rsidRDefault="00641142" w:rsidP="00641142">
      <w:pPr>
        <w:pStyle w:val="ListParagraph"/>
        <w:numPr>
          <w:ilvl w:val="0"/>
          <w:numId w:val="17"/>
        </w:numPr>
        <w:rPr>
          <w:sz w:val="28"/>
          <w:szCs w:val="24"/>
        </w:rPr>
      </w:pPr>
      <w:r>
        <w:rPr>
          <w:sz w:val="28"/>
          <w:szCs w:val="24"/>
        </w:rPr>
        <w:t>Full Blood Count</w:t>
      </w:r>
    </w:p>
    <w:p w14:paraId="2C3EE7B2" w14:textId="0A5EC50B" w:rsidR="00641142" w:rsidRPr="00641142" w:rsidRDefault="00641142" w:rsidP="00641142">
      <w:pPr>
        <w:pStyle w:val="ListParagraph"/>
        <w:numPr>
          <w:ilvl w:val="0"/>
          <w:numId w:val="17"/>
        </w:numPr>
        <w:rPr>
          <w:sz w:val="28"/>
          <w:szCs w:val="24"/>
        </w:rPr>
      </w:pPr>
      <w:r>
        <w:rPr>
          <w:sz w:val="28"/>
          <w:szCs w:val="24"/>
        </w:rPr>
        <w:t>Lipid</w:t>
      </w:r>
      <w:r w:rsidR="00D52405">
        <w:rPr>
          <w:sz w:val="28"/>
          <w:szCs w:val="24"/>
        </w:rPr>
        <w:t xml:space="preserve"> profile</w:t>
      </w:r>
    </w:p>
    <w:p w14:paraId="1E17EF22" w14:textId="7F4CED18" w:rsidR="00641142" w:rsidRDefault="00641142" w:rsidP="00641142">
      <w:pPr>
        <w:pStyle w:val="ListParagraph"/>
        <w:numPr>
          <w:ilvl w:val="0"/>
          <w:numId w:val="17"/>
        </w:numPr>
        <w:rPr>
          <w:sz w:val="28"/>
          <w:szCs w:val="24"/>
        </w:rPr>
      </w:pPr>
      <w:r>
        <w:rPr>
          <w:sz w:val="28"/>
          <w:szCs w:val="24"/>
        </w:rPr>
        <w:t>Liver Function Tests</w:t>
      </w:r>
    </w:p>
    <w:p w14:paraId="75213F58" w14:textId="77777777" w:rsidR="00641142" w:rsidRDefault="00641142" w:rsidP="00641142">
      <w:pPr>
        <w:pStyle w:val="ListParagraph"/>
        <w:numPr>
          <w:ilvl w:val="0"/>
          <w:numId w:val="17"/>
        </w:numPr>
        <w:rPr>
          <w:sz w:val="28"/>
          <w:szCs w:val="24"/>
        </w:rPr>
      </w:pPr>
      <w:r>
        <w:rPr>
          <w:sz w:val="28"/>
          <w:szCs w:val="24"/>
        </w:rPr>
        <w:t>Serum Oestrogen</w:t>
      </w:r>
    </w:p>
    <w:p w14:paraId="45309DC4" w14:textId="3FF3C146" w:rsidR="00641142" w:rsidRPr="00641142" w:rsidRDefault="00641142" w:rsidP="00641142">
      <w:pPr>
        <w:pStyle w:val="ListParagraph"/>
        <w:numPr>
          <w:ilvl w:val="0"/>
          <w:numId w:val="17"/>
        </w:numPr>
        <w:rPr>
          <w:sz w:val="28"/>
          <w:szCs w:val="24"/>
        </w:rPr>
      </w:pPr>
      <w:r>
        <w:rPr>
          <w:sz w:val="28"/>
          <w:szCs w:val="24"/>
        </w:rPr>
        <w:t>Serum Testosterone</w:t>
      </w:r>
    </w:p>
    <w:p w14:paraId="56EA4B4A" w14:textId="44F123A6" w:rsidR="00CA102F" w:rsidRPr="009E5FAA" w:rsidRDefault="00641142" w:rsidP="00CA102F">
      <w:pPr>
        <w:pStyle w:val="ListParagraph"/>
        <w:numPr>
          <w:ilvl w:val="0"/>
          <w:numId w:val="17"/>
        </w:numPr>
        <w:rPr>
          <w:rStyle w:val="Heading2Char"/>
          <w:rFonts w:asciiTheme="minorHAnsi" w:eastAsiaTheme="minorHAnsi" w:hAnsiTheme="minorHAnsi" w:cstheme="minorHAnsi"/>
          <w:color w:val="262626" w:themeColor="text2"/>
          <w:szCs w:val="24"/>
        </w:rPr>
      </w:pPr>
      <w:r>
        <w:rPr>
          <w:sz w:val="28"/>
          <w:szCs w:val="24"/>
        </w:rPr>
        <w:t>Urea and Electrolytes + Potassium</w:t>
      </w:r>
      <w:r w:rsidR="005221C2" w:rsidRPr="009E5FAA">
        <w:rPr>
          <w:rStyle w:val="Heading2Char"/>
        </w:rPr>
        <w:t>{% endif %}</w:t>
      </w:r>
      <w:r w:rsidR="009E5FAA" w:rsidRPr="009E5FAA">
        <w:rPr>
          <w:rStyle w:val="Heading2Char"/>
        </w:rPr>
        <w:t>{% if slt_referral %}</w:t>
      </w:r>
    </w:p>
    <w:p w14:paraId="71F17B42" w14:textId="08AB32E4" w:rsidR="009E5FAA" w:rsidRPr="009E5FAA" w:rsidRDefault="009E5FAA" w:rsidP="009E5FAA">
      <w:pPr>
        <w:pStyle w:val="Heading2"/>
        <w:rPr>
          <w:sz w:val="36"/>
          <w:szCs w:val="32"/>
        </w:rPr>
      </w:pPr>
      <w:r w:rsidRPr="009E5FAA">
        <w:rPr>
          <w:sz w:val="36"/>
          <w:szCs w:val="32"/>
        </w:rPr>
        <w:t>Referral to a Speech and Language Therapist</w:t>
      </w:r>
    </w:p>
    <w:p w14:paraId="2ACC1891" w14:textId="6CC53926" w:rsidR="009E5FAA" w:rsidRDefault="009E5FAA" w:rsidP="009E5FAA">
      <w:pPr>
        <w:rPr>
          <w:sz w:val="28"/>
          <w:szCs w:val="24"/>
        </w:rPr>
      </w:pPr>
      <w:r w:rsidRPr="009E5FAA">
        <w:rPr>
          <w:sz w:val="28"/>
          <w:szCs w:val="24"/>
        </w:rPr>
        <w:t>I wish to be referred to a speech and language therapist so that my voice can align with my gender expression.</w:t>
      </w:r>
      <w:r w:rsidR="00E251E4">
        <w:rPr>
          <w:sz w:val="28"/>
          <w:szCs w:val="24"/>
        </w:rPr>
        <w:t xml:space="preserve"> I do not need to be seen by a GIC to be referred to a Speech and Language Therapist.{% endif %}</w:t>
      </w:r>
      <w:r w:rsidR="00A244B8">
        <w:rPr>
          <w:sz w:val="28"/>
          <w:szCs w:val="24"/>
        </w:rPr>
        <w:t>{% if passport_letter %}</w:t>
      </w:r>
    </w:p>
    <w:p w14:paraId="652E6129" w14:textId="74640D2A" w:rsidR="00A244B8" w:rsidRPr="007B0B49" w:rsidRDefault="00A244B8" w:rsidP="00A244B8">
      <w:pPr>
        <w:pStyle w:val="Heading2"/>
        <w:rPr>
          <w:sz w:val="36"/>
          <w:szCs w:val="32"/>
        </w:rPr>
      </w:pPr>
      <w:r w:rsidRPr="007B0B49">
        <w:rPr>
          <w:sz w:val="36"/>
          <w:szCs w:val="32"/>
        </w:rPr>
        <w:t>A letter confirming that my new gender is likely to be permanent.</w:t>
      </w:r>
    </w:p>
    <w:p w14:paraId="6C613B7E" w14:textId="3409C683" w:rsidR="00A244B8" w:rsidRPr="00A244B8" w:rsidRDefault="00A244B8" w:rsidP="00A244B8">
      <w:pPr>
        <w:rPr>
          <w:sz w:val="28"/>
          <w:szCs w:val="24"/>
        </w:rPr>
      </w:pPr>
      <w:r w:rsidRPr="00A244B8">
        <w:rPr>
          <w:sz w:val="28"/>
          <w:szCs w:val="24"/>
        </w:rPr>
        <w:t>I need a letter confirming that my change is likely to be permanent to update my gender marker on my passport.</w:t>
      </w:r>
      <w:r>
        <w:rPr>
          <w:sz w:val="28"/>
          <w:szCs w:val="24"/>
        </w:rPr>
        <w:t xml:space="preserve"> I have included a template letter at Appendix A for your convenience. </w:t>
      </w:r>
      <w:r w:rsidR="00966E83">
        <w:rPr>
          <w:sz w:val="28"/>
          <w:szCs w:val="24"/>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01A1C5E3" w14:textId="763630DB" w:rsidR="00A567A1"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if shared_care %}</w:t>
      </w:r>
      <w:r w:rsidR="00A567A1">
        <w:rPr>
          <w:sz w:val="28"/>
          <w:szCs w:val="24"/>
        </w:rPr>
        <w:t xml:space="preserve">{% </w:t>
      </w:r>
      <w:r w:rsidR="00860467">
        <w:rPr>
          <w:sz w:val="28"/>
          <w:szCs w:val="24"/>
        </w:rPr>
        <w:t xml:space="preserve">if </w:t>
      </w:r>
      <w:r w:rsidR="00A567A1" w:rsidRPr="00A567A1">
        <w:rPr>
          <w:sz w:val="28"/>
          <w:szCs w:val="24"/>
        </w:rPr>
        <w:t>chosen_private_care</w:t>
      </w:r>
      <w:r w:rsidR="00A567A1">
        <w:rPr>
          <w:sz w:val="28"/>
          <w:szCs w:val="24"/>
        </w:rPr>
        <w:t xml:space="preserve"> != “</w:t>
      </w:r>
      <w:r w:rsidR="00A567A1" w:rsidRPr="00A567A1">
        <w:rPr>
          <w:sz w:val="28"/>
          <w:szCs w:val="24"/>
        </w:rPr>
        <w:t>I haven't chosen a provider yet</w:t>
      </w:r>
      <w:r w:rsidR="00A567A1">
        <w:rPr>
          <w:sz w:val="28"/>
          <w:szCs w:val="24"/>
        </w:rPr>
        <w:t>”%}</w:t>
      </w:r>
    </w:p>
    <w:p w14:paraId="19858EC2" w14:textId="367C4C6F" w:rsidR="008B775F" w:rsidRPr="004C4395" w:rsidRDefault="00A567A1" w:rsidP="00D96079">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r w:rsidR="00860467" w:rsidRPr="00A567A1">
        <w:rPr>
          <w:sz w:val="28"/>
          <w:szCs w:val="24"/>
        </w:rPr>
        <w:t>chosen_private_care</w:t>
      </w:r>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chosen_private_care }}</w:t>
      </w:r>
      <w:r w:rsidR="00860467">
        <w:rPr>
          <w:sz w:val="28"/>
          <w:szCs w:val="24"/>
        </w:rPr>
        <w:t>{% endif %}</w:t>
      </w:r>
      <w:r w:rsidRPr="004C4395">
        <w:rPr>
          <w:sz w:val="28"/>
          <w:szCs w:val="24"/>
        </w:rPr>
        <w:t>{%endif%}</w:t>
      </w:r>
    </w:p>
    <w:p w14:paraId="464243CA" w14:textId="42E86AC5" w:rsidR="008B775F" w:rsidRPr="00ED0809" w:rsidRDefault="008B775F" w:rsidP="00A567A1">
      <w:pPr>
        <w:pStyle w:val="NoSpacing"/>
        <w:numPr>
          <w:ilvl w:val="0"/>
          <w:numId w:val="16"/>
        </w:numPr>
        <w:rPr>
          <w:sz w:val="28"/>
          <w:szCs w:val="24"/>
        </w:rPr>
      </w:pPr>
      <w:r w:rsidRPr="00A567A1">
        <w:rPr>
          <w:sz w:val="28"/>
          <w:szCs w:val="24"/>
        </w:rPr>
        <w:t>Provide a prescription</w:t>
      </w:r>
      <w:r w:rsidR="00B44F92">
        <w:rPr>
          <w:sz w:val="28"/>
          <w:szCs w:val="24"/>
        </w:rPr>
        <w:t xml:space="preserve"> for HRT</w:t>
      </w:r>
      <w:r w:rsidR="005221C2" w:rsidRPr="00ED0809">
        <w:rPr>
          <w:sz w:val="28"/>
          <w:szCs w:val="24"/>
        </w:rPr>
        <w:t>{% if not blood_testing %}</w:t>
      </w:r>
    </w:p>
    <w:p w14:paraId="73D9EEBD" w14:textId="27A31696" w:rsidR="008B775F" w:rsidRPr="00D5641A" w:rsidRDefault="008B775F" w:rsidP="002D5CF2">
      <w:pPr>
        <w:pStyle w:val="NoSpacing"/>
        <w:numPr>
          <w:ilvl w:val="0"/>
          <w:numId w:val="13"/>
        </w:numPr>
        <w:rPr>
          <w:sz w:val="28"/>
          <w:szCs w:val="24"/>
        </w:rPr>
      </w:pPr>
      <w:r w:rsidRPr="002D5CF2">
        <w:rPr>
          <w:sz w:val="28"/>
          <w:szCs w:val="24"/>
        </w:rPr>
        <w:t>Provide blood testing as necessary</w:t>
      </w:r>
      <w:r w:rsidR="005221C2" w:rsidRPr="00D5641A">
        <w:rPr>
          <w:sz w:val="28"/>
          <w:szCs w:val="24"/>
        </w:rPr>
        <w:t>{% endif %}</w:t>
      </w:r>
    </w:p>
    <w:p w14:paraId="0446450B" w14:textId="124E4EB7" w:rsidR="008B775F" w:rsidRPr="00D5641A" w:rsidRDefault="008B775F" w:rsidP="002D5CF2">
      <w:pPr>
        <w:pStyle w:val="NoSpacing"/>
        <w:numPr>
          <w:ilvl w:val="0"/>
          <w:numId w:val="13"/>
        </w:numPr>
        <w:rPr>
          <w:sz w:val="28"/>
          <w:szCs w:val="24"/>
        </w:rPr>
      </w:pPr>
      <w:r w:rsidRPr="002D5CF2">
        <w:rPr>
          <w:sz w:val="28"/>
          <w:szCs w:val="24"/>
        </w:rPr>
        <w:t>Administer Injections if required</w:t>
      </w:r>
      <w:r w:rsidRPr="00D5641A">
        <w:rPr>
          <w:sz w:val="28"/>
          <w:szCs w:val="24"/>
        </w:rPr>
        <w:t>{% endif %}{% if bridging_desired %}</w:t>
      </w:r>
    </w:p>
    <w:p w14:paraId="43F6282F" w14:textId="38AC1497" w:rsidR="002D5CF2" w:rsidRPr="00D5641A" w:rsidRDefault="008B775F" w:rsidP="002D5CF2">
      <w:pPr>
        <w:pStyle w:val="NoSpacing"/>
        <w:numPr>
          <w:ilvl w:val="0"/>
          <w:numId w:val="14"/>
        </w:numPr>
        <w:rPr>
          <w:sz w:val="28"/>
          <w:szCs w:val="24"/>
        </w:rPr>
      </w:pPr>
      <w:r w:rsidRPr="002D5CF2">
        <w:rPr>
          <w:sz w:val="28"/>
          <w:szCs w:val="24"/>
        </w:rPr>
        <w:t>Provide a bridging prescription</w:t>
      </w:r>
      <w:r w:rsidRPr="00D5641A">
        <w:rPr>
          <w:sz w:val="28"/>
          <w:szCs w:val="24"/>
        </w:rPr>
        <w:t>{% endif %}</w:t>
      </w:r>
      <w:r w:rsidR="003D00EC" w:rsidRPr="00D5641A">
        <w:rPr>
          <w:sz w:val="28"/>
          <w:szCs w:val="32"/>
        </w:rPr>
        <w:t xml:space="preserve">{% if chosen_gic != </w:t>
      </w:r>
      <w:r w:rsidR="00DB732E" w:rsidRPr="00D5641A">
        <w:rPr>
          <w:sz w:val="28"/>
          <w:szCs w:val="32"/>
        </w:rPr>
        <w:t>“</w:t>
      </w:r>
      <w:r w:rsidR="007473EB" w:rsidRPr="00D5641A">
        <w:rPr>
          <w:sz w:val="28"/>
          <w:szCs w:val="32"/>
        </w:rPr>
        <w:t>0</w:t>
      </w:r>
      <w:r w:rsidR="00DB732E" w:rsidRPr="00D5641A">
        <w:rPr>
          <w:sz w:val="28"/>
          <w:szCs w:val="32"/>
        </w:rPr>
        <w:t>”</w:t>
      </w:r>
      <w:r w:rsidR="007473EB" w:rsidRPr="00D5641A">
        <w:rPr>
          <w:sz w:val="28"/>
          <w:szCs w:val="32"/>
        </w:rPr>
        <w:t xml:space="preserve"> and chosen_gic != “1”</w:t>
      </w:r>
      <w:r w:rsidR="003D00EC" w:rsidRPr="00D5641A">
        <w:rPr>
          <w:sz w:val="28"/>
          <w:szCs w:val="32"/>
        </w:rPr>
        <w:t xml:space="preserve"> %}</w:t>
      </w:r>
    </w:p>
    <w:p w14:paraId="0C341278" w14:textId="684697B2" w:rsidR="00DD3777" w:rsidRDefault="003D00EC" w:rsidP="00E251E4">
      <w:pPr>
        <w:pStyle w:val="NoSpacing"/>
        <w:numPr>
          <w:ilvl w:val="0"/>
          <w:numId w:val="14"/>
        </w:numPr>
        <w:rPr>
          <w:sz w:val="28"/>
          <w:szCs w:val="32"/>
        </w:rPr>
      </w:pPr>
      <w:r w:rsidRPr="002D5CF2">
        <w:rPr>
          <w:sz w:val="28"/>
          <w:szCs w:val="32"/>
        </w:rPr>
        <w:t>Refer me to the following Gender Identity Clinic: {{ chosen_gic |format_gic }}</w:t>
      </w:r>
      <w:r w:rsidR="007C093E">
        <w:rPr>
          <w:sz w:val="28"/>
          <w:szCs w:val="32"/>
        </w:rPr>
        <w:t>{% elif gic_referral %}</w:t>
      </w:r>
    </w:p>
    <w:p w14:paraId="2D567262" w14:textId="39E2826D" w:rsidR="003D00EC" w:rsidRPr="00575B17" w:rsidRDefault="007C093E" w:rsidP="00966E83">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sidRPr="00575B17">
        <w:rPr>
          <w:sz w:val="28"/>
          <w:szCs w:val="32"/>
        </w:rPr>
        <w:t>{% if immigration_care%}</w:t>
      </w:r>
    </w:p>
    <w:p w14:paraId="4F837AB1" w14:textId="0BDEEAAC" w:rsidR="005221C2" w:rsidRPr="00575B17" w:rsidRDefault="00FA41FA" w:rsidP="00E251E4">
      <w:pPr>
        <w:pStyle w:val="NoSpacing"/>
        <w:numPr>
          <w:ilvl w:val="0"/>
          <w:numId w:val="14"/>
        </w:numPr>
        <w:rPr>
          <w:sz w:val="28"/>
          <w:szCs w:val="32"/>
        </w:rPr>
      </w:pPr>
      <w:r>
        <w:rPr>
          <w:sz w:val="28"/>
          <w:szCs w:val="32"/>
        </w:rPr>
        <w:t>Renew my prescription for HRT{% endif %}</w:t>
      </w:r>
      <w:r w:rsidR="005221C2" w:rsidRPr="00575B17">
        <w:rPr>
          <w:sz w:val="28"/>
          <w:szCs w:val="32"/>
        </w:rPr>
        <w:t>{% if blood_testing%}</w:t>
      </w:r>
    </w:p>
    <w:p w14:paraId="6FE1E7A6" w14:textId="5B9E760C" w:rsidR="005221C2" w:rsidRPr="00575B17" w:rsidRDefault="005221C2" w:rsidP="00966E83">
      <w:pPr>
        <w:pStyle w:val="NoSpacing"/>
        <w:numPr>
          <w:ilvl w:val="0"/>
          <w:numId w:val="14"/>
        </w:numPr>
        <w:rPr>
          <w:sz w:val="28"/>
          <w:szCs w:val="32"/>
        </w:rPr>
      </w:pPr>
      <w:r>
        <w:rPr>
          <w:sz w:val="28"/>
          <w:szCs w:val="32"/>
        </w:rPr>
        <w:t>Provide blood testing as necessary</w:t>
      </w:r>
      <w:r w:rsidRPr="00966E83">
        <w:rPr>
          <w:sz w:val="28"/>
          <w:szCs w:val="32"/>
        </w:rPr>
        <w:t>{% endif %}</w:t>
      </w:r>
      <w:r w:rsidR="00E251E4" w:rsidRPr="00575B17">
        <w:rPr>
          <w:sz w:val="28"/>
          <w:szCs w:val="32"/>
        </w:rPr>
        <w:t>{% if slt_referral %}</w:t>
      </w:r>
    </w:p>
    <w:p w14:paraId="2FB8A660" w14:textId="7463D798" w:rsidR="00ED03E1" w:rsidRPr="00575B17" w:rsidRDefault="00E251E4" w:rsidP="00ED03E1">
      <w:pPr>
        <w:pStyle w:val="ListParagraph"/>
        <w:numPr>
          <w:ilvl w:val="0"/>
          <w:numId w:val="14"/>
        </w:numPr>
        <w:spacing w:after="0" w:line="240" w:lineRule="auto"/>
        <w:rPr>
          <w:sz w:val="28"/>
          <w:szCs w:val="32"/>
        </w:rPr>
      </w:pPr>
      <w:r>
        <w:rPr>
          <w:sz w:val="28"/>
          <w:szCs w:val="32"/>
        </w:rPr>
        <w:t>Refer me to a Speech &amp; Language Therapist</w:t>
      </w:r>
      <w:r w:rsidR="007D3D61">
        <w:rPr>
          <w:sz w:val="28"/>
          <w:szCs w:val="32"/>
        </w:rPr>
        <w:t>{% endif %}</w:t>
      </w:r>
      <w:r w:rsidR="00ED03E1" w:rsidRPr="000C0C94">
        <w:rPr>
          <w:sz w:val="20"/>
        </w:rPr>
        <w:t>{% if passport_letter %}</w:t>
      </w:r>
    </w:p>
    <w:p w14:paraId="49B29DBC" w14:textId="3531835D" w:rsidR="00ED03E1" w:rsidRPr="00ED03E1" w:rsidRDefault="00ED03E1" w:rsidP="00ED03E1">
      <w:pPr>
        <w:pStyle w:val="ListParagraph"/>
        <w:numPr>
          <w:ilvl w:val="0"/>
          <w:numId w:val="14"/>
        </w:numPr>
        <w:spacing w:after="0" w:line="240" w:lineRule="auto"/>
        <w:rPr>
          <w:sz w:val="28"/>
          <w:szCs w:val="32"/>
        </w:rPr>
      </w:pPr>
      <w:r>
        <w:rPr>
          <w:sz w:val="28"/>
          <w:szCs w:val="32"/>
        </w:rPr>
        <w:t>A letter confirming my new gender is likely to be permanent</w:t>
      </w:r>
      <w:r w:rsidR="0028540D">
        <w:rPr>
          <w:sz w:val="28"/>
          <w:szCs w:val="32"/>
        </w:rPr>
        <w:t>{% endif %}</w:t>
      </w:r>
    </w:p>
    <w:p w14:paraId="39B9FA62" w14:textId="0EEBBD12"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75666982" w:rsidR="00503292" w:rsidRPr="00982E05" w:rsidRDefault="00503292" w:rsidP="00982E05">
      <w:pPr>
        <w:pStyle w:val="Heading2"/>
        <w:rPr>
          <w:sz w:val="36"/>
          <w:szCs w:val="32"/>
          <w:lang w:val="en-GB"/>
        </w:rPr>
      </w:pPr>
      <w:r>
        <w:rPr>
          <w:sz w:val="36"/>
          <w:szCs w:val="32"/>
          <w:lang w:val="en-GB"/>
        </w:rPr>
        <w:t>Prescribing medicines</w:t>
      </w:r>
      <w:r w:rsidR="00FB506C">
        <w:rPr>
          <w:sz w:val="36"/>
          <w:szCs w:val="32"/>
          <w:lang w:val="en-GB"/>
        </w:rPr>
        <w:t xml:space="preserve"> outside of approved indications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Apart from Sustanon®,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4ABD2EDF" w14:textId="77777777" w:rsidR="007119B1" w:rsidRDefault="00BB2C54" w:rsidP="00982E05">
      <w:pPr>
        <w:rPr>
          <w:sz w:val="28"/>
          <w:szCs w:val="24"/>
          <w:lang w:val="en-GB"/>
        </w:rPr>
      </w:pPr>
      <w:r>
        <w:rPr>
          <w:sz w:val="28"/>
          <w:szCs w:val="24"/>
          <w:lang w:val="en-GB"/>
        </w:rPr>
        <w:t>If you would like to expand your expertise, you could talk to a gender specialist within your Clinical Commissioning Group</w:t>
      </w:r>
      <w:r w:rsidR="00E21150">
        <w:rPr>
          <w:sz w:val="28"/>
          <w:szCs w:val="24"/>
          <w:lang w:val="en-GB"/>
        </w:rPr>
        <w:t xml:space="preserve"> or your local Endocrinologist</w:t>
      </w:r>
      <w:r w:rsidR="000A713B">
        <w:rPr>
          <w:sz w:val="28"/>
          <w:szCs w:val="24"/>
          <w:lang w:val="en-GB"/>
        </w:rPr>
        <w:t xml:space="preserve"> at the nearest Gender Identity Clinic</w:t>
      </w:r>
      <w:r>
        <w:rPr>
          <w:sz w:val="28"/>
          <w:szCs w:val="24"/>
          <w:lang w:val="en-GB"/>
        </w:rPr>
        <w:t>.</w:t>
      </w:r>
    </w:p>
    <w:p w14:paraId="0C8DC70D" w14:textId="2BC2C9D9" w:rsidR="00BB2C54" w:rsidRDefault="007119B1" w:rsidP="00982E05">
      <w:pPr>
        <w:rPr>
          <w:sz w:val="28"/>
          <w:szCs w:val="24"/>
          <w:lang w:val="en-GB"/>
        </w:rPr>
      </w:pPr>
      <w:r>
        <w:rPr>
          <w:sz w:val="28"/>
          <w:szCs w:val="24"/>
          <w:lang w:val="en-GB"/>
        </w:rPr>
        <w:t>NHS Wales have created prescribing guidance titled “</w:t>
      </w:r>
      <w:r w:rsidRPr="007E44A8">
        <w:rPr>
          <w:sz w:val="28"/>
          <w:szCs w:val="24"/>
          <w:lang w:val="en-GB"/>
        </w:rPr>
        <w:t>Endocrine Management</w:t>
      </w:r>
      <w:r>
        <w:rPr>
          <w:sz w:val="28"/>
          <w:szCs w:val="24"/>
          <w:lang w:val="en-GB"/>
        </w:rPr>
        <w:t xml:space="preserve"> </w:t>
      </w:r>
      <w:r w:rsidRPr="007E44A8">
        <w:rPr>
          <w:sz w:val="28"/>
          <w:szCs w:val="24"/>
          <w:lang w:val="en-GB"/>
        </w:rPr>
        <w:t>of Gender Dysphoria in</w:t>
      </w:r>
      <w:r>
        <w:rPr>
          <w:sz w:val="28"/>
          <w:szCs w:val="24"/>
          <w:lang w:val="en-GB"/>
        </w:rPr>
        <w:t xml:space="preserve"> </w:t>
      </w:r>
      <w:r w:rsidRPr="007E44A8">
        <w:rPr>
          <w:sz w:val="28"/>
          <w:szCs w:val="24"/>
          <w:lang w:val="en-GB"/>
        </w:rPr>
        <w:t>Adults</w:t>
      </w:r>
      <w:r>
        <w:rPr>
          <w:sz w:val="28"/>
          <w:szCs w:val="24"/>
          <w:lang w:val="en-GB"/>
        </w:rPr>
        <w:t xml:space="preserve">: </w:t>
      </w:r>
      <w:r w:rsidRPr="007E44A8">
        <w:rPr>
          <w:sz w:val="28"/>
          <w:szCs w:val="24"/>
          <w:lang w:val="en-GB"/>
        </w:rPr>
        <w:t>Prescribing Guidance for</w:t>
      </w:r>
      <w:r>
        <w:rPr>
          <w:sz w:val="28"/>
          <w:szCs w:val="24"/>
          <w:lang w:val="en-GB"/>
        </w:rPr>
        <w:t xml:space="preserve"> </w:t>
      </w:r>
      <w:r w:rsidRPr="007E44A8">
        <w:rPr>
          <w:sz w:val="28"/>
          <w:szCs w:val="24"/>
          <w:lang w:val="en-GB"/>
        </w:rPr>
        <w:t>Non-specialist</w:t>
      </w:r>
      <w:r>
        <w:rPr>
          <w:sz w:val="28"/>
          <w:szCs w:val="24"/>
          <w:lang w:val="en-GB"/>
        </w:rPr>
        <w:t xml:space="preserve"> </w:t>
      </w:r>
      <w:r w:rsidRPr="007E44A8">
        <w:rPr>
          <w:sz w:val="28"/>
          <w:szCs w:val="24"/>
          <w:lang w:val="en-GB"/>
        </w:rPr>
        <w:t>Practitioners</w:t>
      </w:r>
      <w:r>
        <w:rPr>
          <w:sz w:val="28"/>
          <w:szCs w:val="24"/>
          <w:lang w:val="en-GB"/>
        </w:rPr>
        <w:t xml:space="preserve">” </w:t>
      </w:r>
      <w:r w:rsidRPr="000A713B">
        <w:rPr>
          <w:sz w:val="28"/>
          <w:szCs w:val="24"/>
          <w:lang w:val="en-GB"/>
        </w:rPr>
        <w:t>(NHS Wales, 2019</w:t>
      </w:r>
      <w:r>
        <w:rPr>
          <w:sz w:val="28"/>
          <w:szCs w:val="24"/>
          <w:lang w:val="en-GB"/>
        </w:rPr>
        <w:t>). This outlines common prescribing and monitoring protocols that you may wish to use with your patient, it is important to work with your patient and take into account their concerns and specific needs they may have with a given hormone therapy regiment.</w:t>
      </w:r>
      <w:r w:rsidR="00BB2C54">
        <w:rPr>
          <w:sz w:val="28"/>
          <w:szCs w:val="24"/>
          <w:lang w:val="en-GB"/>
        </w:rPr>
        <w:t xml:space="preserve"> </w:t>
      </w:r>
    </w:p>
    <w:p w14:paraId="27AB9A15" w14:textId="77777777" w:rsidR="00775364"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p>
    <w:p w14:paraId="366B7FF8" w14:textId="7DE8456F" w:rsidR="00775364" w:rsidRDefault="00775364" w:rsidP="00775364">
      <w:pPr>
        <w:pStyle w:val="Heading2"/>
        <w:rPr>
          <w:sz w:val="36"/>
          <w:szCs w:val="32"/>
        </w:rPr>
      </w:pPr>
      <w:r>
        <w:rPr>
          <w:sz w:val="36"/>
          <w:szCs w:val="32"/>
        </w:rPr>
        <w:lastRenderedPageBreak/>
        <w:t>Referring a neurodivergent patient for gender services</w:t>
      </w:r>
    </w:p>
    <w:p w14:paraId="52BCB40D" w14:textId="4E74D7F6" w:rsidR="00775364" w:rsidRDefault="00B20C22" w:rsidP="00775364">
      <w:pPr>
        <w:rPr>
          <w:sz w:val="28"/>
          <w:szCs w:val="28"/>
        </w:rPr>
      </w:pPr>
      <w:r>
        <w:rPr>
          <w:sz w:val="28"/>
          <w:szCs w:val="24"/>
        </w:rPr>
        <w:t>If a patient is either diagnosed or suspected to be</w:t>
      </w:r>
      <w:r w:rsidR="00775364">
        <w:rPr>
          <w:sz w:val="28"/>
          <w:szCs w:val="24"/>
        </w:rPr>
        <w:t xml:space="preserve"> </w:t>
      </w:r>
      <w:r>
        <w:rPr>
          <w:sz w:val="28"/>
          <w:szCs w:val="24"/>
        </w:rPr>
        <w:t>neurodiverse,</w:t>
      </w:r>
      <w:r w:rsidR="006140E3">
        <w:rPr>
          <w:sz w:val="28"/>
          <w:szCs w:val="24"/>
        </w:rPr>
        <w:t xml:space="preserve"> the GMC state</w:t>
      </w:r>
      <w:r>
        <w:rPr>
          <w:sz w:val="28"/>
          <w:szCs w:val="24"/>
        </w:rPr>
        <w:t xml:space="preserve"> this is not a valid reason to deny referrals to gender services and there is no requirement for a patient to be seen by a mental health professional before receiving a referral to any gender related health services </w:t>
      </w:r>
      <w:r w:rsidRPr="00CD1F49">
        <w:rPr>
          <w:sz w:val="28"/>
          <w:szCs w:val="28"/>
        </w:rPr>
        <w:t>(Trans healthcare, 202</w:t>
      </w:r>
      <w:r>
        <w:rPr>
          <w:sz w:val="28"/>
          <w:szCs w:val="28"/>
        </w:rPr>
        <w:t>3</w:t>
      </w:r>
      <w:r w:rsidRPr="00CD1F49">
        <w:rPr>
          <w:sz w:val="28"/>
          <w:szCs w:val="28"/>
        </w:rPr>
        <w:t>)</w:t>
      </w:r>
      <w:r w:rsidR="009A1B9F">
        <w:rPr>
          <w:sz w:val="28"/>
          <w:szCs w:val="28"/>
        </w:rPr>
        <w:t>.</w:t>
      </w:r>
      <w:r w:rsidR="005C4D07">
        <w:rPr>
          <w:sz w:val="28"/>
          <w:szCs w:val="28"/>
        </w:rPr>
        <w:t xml:space="preserve"> Refusal to refer could be considered a breach of the Equality Act.</w:t>
      </w:r>
    </w:p>
    <w:p w14:paraId="5A346857" w14:textId="2D21A3CA" w:rsidR="00BE3CDA" w:rsidRDefault="00BE3CDA" w:rsidP="00BE3CDA">
      <w:pPr>
        <w:pStyle w:val="Heading1"/>
        <w:rPr>
          <w:sz w:val="40"/>
          <w:szCs w:val="40"/>
        </w:rPr>
      </w:pPr>
      <w:bookmarkStart w:id="5" w:name="_Toc105105236"/>
      <w:r w:rsidRPr="00B522B1">
        <w:rPr>
          <w:sz w:val="40"/>
          <w:szCs w:val="40"/>
        </w:rPr>
        <w:lastRenderedPageBreak/>
        <w:t>References</w:t>
      </w:r>
      <w:bookmarkEnd w:id="5"/>
    </w:p>
    <w:p w14:paraId="7E9538EC" w14:textId="3B4C5CF9" w:rsidR="008E731D" w:rsidRPr="008E731D" w:rsidRDefault="008E731D" w:rsidP="008E731D">
      <w:pPr>
        <w:rPr>
          <w:sz w:val="28"/>
          <w:szCs w:val="28"/>
        </w:rPr>
      </w:pPr>
      <w:r w:rsidRPr="00CD1F49">
        <w:rPr>
          <w:sz w:val="28"/>
          <w:szCs w:val="28"/>
        </w:rPr>
        <w:t>www.gmc-uk.org. 202</w:t>
      </w:r>
      <w:r>
        <w:rPr>
          <w:sz w:val="28"/>
          <w:szCs w:val="28"/>
        </w:rPr>
        <w:t>3</w:t>
      </w:r>
      <w:r w:rsidRPr="00CD1F49">
        <w:rPr>
          <w:sz w:val="28"/>
          <w:szCs w:val="28"/>
        </w:rPr>
        <w:t xml:space="preserve">. Trans healthcare. [online] Available at: &lt; https://www.gmc-uk.org/ethical-guidance/ethical-hub/trans-healthcare&gt; [Accessed </w:t>
      </w:r>
      <w:r>
        <w:rPr>
          <w:sz w:val="28"/>
          <w:szCs w:val="28"/>
        </w:rPr>
        <w:t>29</w:t>
      </w:r>
      <w:r w:rsidRPr="00CD1F49">
        <w:rPr>
          <w:sz w:val="28"/>
          <w:szCs w:val="28"/>
        </w:rPr>
        <w:t xml:space="preserve"> </w:t>
      </w:r>
      <w:r>
        <w:rPr>
          <w:sz w:val="28"/>
          <w:szCs w:val="28"/>
        </w:rPr>
        <w:t>January</w:t>
      </w:r>
      <w:r w:rsidRPr="00CD1F49">
        <w:rPr>
          <w:sz w:val="28"/>
          <w:szCs w:val="28"/>
        </w:rPr>
        <w:t xml:space="preserve"> 202</w:t>
      </w:r>
      <w:r>
        <w:rPr>
          <w:sz w:val="28"/>
          <w:szCs w:val="28"/>
        </w:rPr>
        <w:t>3</w:t>
      </w:r>
      <w:r w:rsidRPr="00CD1F49">
        <w:rPr>
          <w:sz w:val="28"/>
          <w:szCs w:val="28"/>
        </w:rPr>
        <w:t>].</w:t>
      </w:r>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6F7249D" w:rsidR="00865286" w:rsidRDefault="00865286" w:rsidP="00503292">
      <w:pPr>
        <w:rPr>
          <w:sz w:val="28"/>
          <w:szCs w:val="28"/>
        </w:rPr>
      </w:pPr>
      <w:r w:rsidRPr="00865286">
        <w:rPr>
          <w:sz w:val="28"/>
          <w:szCs w:val="28"/>
        </w:rPr>
        <w:t>Susan Goldsmith, 2016. Letter. [online] Available at: &lt;</w:t>
      </w:r>
      <w:r w:rsidR="00540E4E" w:rsidRPr="00540E4E">
        <w:t xml:space="preserve"> </w:t>
      </w:r>
      <w:r w:rsidR="00540E4E" w:rsidRPr="00540E4E">
        <w:rPr>
          <w:sz w:val="28"/>
          <w:szCs w:val="28"/>
        </w:rPr>
        <w:t>https://www.transinformed.co.uk/static/files/gmc-ce-letter.pdf</w:t>
      </w:r>
      <w:r w:rsidRPr="00865286">
        <w:rPr>
          <w:sz w:val="28"/>
          <w:szCs w:val="28"/>
        </w:rPr>
        <w:t>&gt;</w:t>
      </w:r>
      <w:r>
        <w:rPr>
          <w:sz w:val="28"/>
          <w:szCs w:val="28"/>
        </w:rPr>
        <w:t>.</w:t>
      </w:r>
    </w:p>
    <w:p w14:paraId="1CD07B0C" w14:textId="2AFF1CAB" w:rsidR="00793BD4" w:rsidRDefault="00793BD4" w:rsidP="00503292">
      <w:pPr>
        <w:rPr>
          <w:sz w:val="28"/>
          <w:szCs w:val="28"/>
        </w:rPr>
      </w:pPr>
      <w:r w:rsidRPr="00793BD4">
        <w:rPr>
          <w:sz w:val="28"/>
          <w:szCs w:val="28"/>
        </w:rPr>
        <w:t>Dpt.nhs.uk. 2016. Specialised Services Circular 1620. [online] Available at: &lt;</w:t>
      </w:r>
      <w:r w:rsidR="00540E4E" w:rsidRPr="00540E4E">
        <w:t xml:space="preserve"> </w:t>
      </w:r>
      <w:r w:rsidR="00540E4E" w:rsidRPr="00540E4E">
        <w:rPr>
          <w:sz w:val="28"/>
          <w:szCs w:val="28"/>
        </w:rPr>
        <w:t>https://www.transinformed.co.uk/static/files/SSC-1620.pdf</w:t>
      </w:r>
      <w:r w:rsidRPr="00793BD4">
        <w:rPr>
          <w:sz w:val="28"/>
          <w:szCs w:val="28"/>
        </w:rPr>
        <w:t xml:space="preserve">&gt; </w:t>
      </w:r>
      <w:r>
        <w:rPr>
          <w:sz w:val="28"/>
          <w:szCs w:val="28"/>
        </w:rPr>
        <w:t>.</w:t>
      </w:r>
    </w:p>
    <w:p w14:paraId="30A97CDD" w14:textId="0DAFAD09" w:rsidR="00AF4AB2" w:rsidRDefault="00AF4AB2" w:rsidP="00503292">
      <w:pPr>
        <w:rPr>
          <w:sz w:val="28"/>
          <w:szCs w:val="28"/>
        </w:rPr>
      </w:pPr>
      <w:r>
        <w:rPr>
          <w:sz w:val="28"/>
          <w:szCs w:val="28"/>
        </w:rPr>
        <w:t>NHS Wales.,</w:t>
      </w:r>
      <w:r w:rsidRPr="007119B1">
        <w:rPr>
          <w:sz w:val="28"/>
          <w:szCs w:val="28"/>
        </w:rPr>
        <w:t xml:space="preserve"> </w:t>
      </w:r>
      <w:r>
        <w:rPr>
          <w:sz w:val="28"/>
          <w:szCs w:val="28"/>
        </w:rPr>
        <w:t>2</w:t>
      </w:r>
      <w:r w:rsidRPr="007119B1">
        <w:rPr>
          <w:sz w:val="28"/>
          <w:szCs w:val="28"/>
        </w:rPr>
        <w:t>019</w:t>
      </w:r>
      <w:r>
        <w:rPr>
          <w:sz w:val="28"/>
          <w:szCs w:val="28"/>
        </w:rPr>
        <w:t>.</w:t>
      </w:r>
      <w:r w:rsidRPr="007119B1">
        <w:rPr>
          <w:sz w:val="28"/>
          <w:szCs w:val="28"/>
        </w:rPr>
        <w:t xml:space="preserve"> Endocrine Management of Gender Dysphoria in Adults Prescribing Guidance for Non-specialist Practitioners.</w:t>
      </w:r>
      <w:r>
        <w:rPr>
          <w:sz w:val="28"/>
          <w:szCs w:val="28"/>
        </w:rPr>
        <w:t xml:space="preserve"> [online]</w:t>
      </w:r>
      <w:r w:rsidRPr="007119B1">
        <w:rPr>
          <w:sz w:val="28"/>
          <w:szCs w:val="28"/>
        </w:rPr>
        <w:t xml:space="preserve"> Available at: </w:t>
      </w:r>
      <w:r>
        <w:rPr>
          <w:sz w:val="28"/>
          <w:szCs w:val="28"/>
        </w:rPr>
        <w:t>&lt;</w:t>
      </w:r>
      <w:r w:rsidRPr="00540E4E">
        <w:rPr>
          <w:sz w:val="28"/>
          <w:szCs w:val="28"/>
        </w:rPr>
        <w:t>https://www.transinformed.co.uk/static/files/</w:t>
      </w:r>
      <w:r w:rsidRPr="007119B1">
        <w:rPr>
          <w:sz w:val="28"/>
          <w:szCs w:val="28"/>
        </w:rPr>
        <w:t>Endocrine-management-of-gender-dysphoria-in-adults</w:t>
      </w:r>
      <w:r>
        <w:rPr>
          <w:sz w:val="28"/>
          <w:szCs w:val="28"/>
        </w:rPr>
        <w:t>.pdf&gt;</w:t>
      </w:r>
      <w:r w:rsidRPr="007119B1">
        <w:rPr>
          <w:sz w:val="28"/>
          <w:szCs w:val="28"/>
        </w:rPr>
        <w:t xml:space="preserve"> (Accessed: 13 July 2023).</w:t>
      </w:r>
    </w:p>
    <w:p w14:paraId="06A3A435" w14:textId="77777777" w:rsidR="00667F92" w:rsidRDefault="00F21194" w:rsidP="002C43B0">
      <w:pPr>
        <w:rPr>
          <w:sz w:val="28"/>
          <w:szCs w:val="28"/>
        </w:rPr>
      </w:pPr>
      <w:r w:rsidRPr="00F21194">
        <w:rPr>
          <w:sz w:val="28"/>
          <w:szCs w:val="28"/>
        </w:rPr>
        <w:t>Vincent, B., 2018. Transgender health. Jessica Kingsley Publishers.</w:t>
      </w:r>
      <w:r w:rsidR="002C43B0" w:rsidRPr="00CD1F49">
        <w:rPr>
          <w:sz w:val="28"/>
          <w:szCs w:val="28"/>
        </w:rPr>
        <w:t>{% if bridging_desired %}</w:t>
      </w:r>
    </w:p>
    <w:p w14:paraId="3CB04E1E" w14:textId="36055BE8" w:rsidR="002C43B0" w:rsidRPr="00667F92" w:rsidRDefault="002C43B0" w:rsidP="002C43B0">
      <w:r w:rsidRPr="00CD1F49">
        <w:rPr>
          <w:sz w:val="28"/>
          <w:szCs w:val="28"/>
        </w:rPr>
        <w:t>Royal College of Psychiatrists, 2013. Good practice guidelines for the assessment and treatment of adults with gender dysphoria. p.25. Available at: &lt;</w:t>
      </w:r>
      <w:r w:rsidR="00540E4E" w:rsidRPr="00540E4E">
        <w:t xml:space="preserve"> </w:t>
      </w:r>
      <w:r w:rsidR="00540E4E" w:rsidRPr="00540E4E">
        <w:rPr>
          <w:sz w:val="28"/>
          <w:szCs w:val="28"/>
        </w:rPr>
        <w:t>https://www.transinformed.co.uk/static/files/rcp-cr181.pdf</w:t>
      </w:r>
      <w:r w:rsidRPr="00CD1F49">
        <w:rPr>
          <w:sz w:val="28"/>
          <w:szCs w:val="28"/>
        </w:rPr>
        <w:t>&gt;.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0712129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w:t>
      </w:r>
      <w:r w:rsidR="00540E4E" w:rsidRPr="00540E4E">
        <w:t xml:space="preserve"> </w:t>
      </w:r>
      <w:r w:rsidR="00540E4E" w:rsidRPr="00540E4E">
        <w:rPr>
          <w:sz w:val="28"/>
          <w:szCs w:val="28"/>
        </w:rPr>
        <w:t>https://www.transinformed.co.uk/static/files/service-specification-1719.pdf</w:t>
      </w:r>
      <w:r w:rsidRPr="00CD1F49">
        <w:rPr>
          <w:sz w:val="28"/>
          <w:szCs w:val="28"/>
        </w:rPr>
        <w:t>&gt;.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shared_care %} </w:t>
      </w:r>
    </w:p>
    <w:p w14:paraId="1FB4EE83" w14:textId="2FB5E9C3" w:rsidR="00D245A6" w:rsidRPr="00CD1F49" w:rsidRDefault="00D245A6" w:rsidP="002C43B0">
      <w:pPr>
        <w:rPr>
          <w:sz w:val="28"/>
          <w:szCs w:val="28"/>
        </w:rPr>
      </w:pPr>
      <w:r w:rsidRPr="00CD1F49">
        <w:rPr>
          <w:sz w:val="28"/>
          <w:szCs w:val="28"/>
        </w:rPr>
        <w:t xml:space="preserve">Specialised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r w:rsidRPr="00CD1F49">
        <w:rPr>
          <w:sz w:val="28"/>
          <w:szCs w:val="28"/>
        </w:rPr>
        <w:lastRenderedPageBreak/>
        <w:t>Specialised Services Circular 1826, [online] Available at: &lt;</w:t>
      </w:r>
      <w:r w:rsidR="00540E4E" w:rsidRPr="00540E4E">
        <w:t xml:space="preserve"> </w:t>
      </w:r>
      <w:r w:rsidR="00101A03" w:rsidRPr="00101A03">
        <w:rPr>
          <w:sz w:val="28"/>
          <w:szCs w:val="28"/>
        </w:rPr>
        <w:t xml:space="preserve">https://www.transinformed.co.uk/static/files/SSC-1826.pdf&gt;. </w:t>
      </w:r>
    </w:p>
    <w:p w14:paraId="6B512E97" w14:textId="40610C3D" w:rsidR="00523937" w:rsidRPr="00CD1F49" w:rsidRDefault="00C37F02" w:rsidP="002C43B0">
      <w:pPr>
        <w:rPr>
          <w:sz w:val="28"/>
          <w:szCs w:val="28"/>
        </w:rPr>
      </w:pPr>
      <w:r w:rsidRPr="00CD1F49">
        <w:rPr>
          <w:sz w:val="28"/>
          <w:szCs w:val="28"/>
        </w:rPr>
        <w:t>NHS England., 2022. NHS England » Referral to treatment. [online] England.nhs.uk. Available at: &lt;https://www.england.nhs.uk/rtt/&gt; [Accessed 6 June 2022].</w:t>
      </w:r>
    </w:p>
    <w:p w14:paraId="25FD686E" w14:textId="525F1E7F" w:rsidR="00270143" w:rsidRDefault="00C37F02" w:rsidP="002C43B0">
      <w:pPr>
        <w:rPr>
          <w:sz w:val="28"/>
          <w:szCs w:val="28"/>
        </w:rPr>
      </w:pPr>
      <w:r w:rsidRPr="00CD1F49">
        <w:rPr>
          <w:sz w:val="28"/>
          <w:szCs w:val="28"/>
        </w:rPr>
        <w:t>Gender Identity Clinic – GIC. 2022. Waiting times. [online] Available at: &lt;https://gic.nhs.uk/appointments/waiting-times/&gt; [Accessed 6 June 2022].</w:t>
      </w:r>
    </w:p>
    <w:p w14:paraId="115AF7DD" w14:textId="556581A0" w:rsidR="00D2777E" w:rsidRDefault="00270143" w:rsidP="002C43B0">
      <w:pPr>
        <w:rPr>
          <w:sz w:val="28"/>
          <w:szCs w:val="28"/>
        </w:rPr>
      </w:pPr>
      <w:r w:rsidRPr="00CD1F49">
        <w:rPr>
          <w:sz w:val="28"/>
          <w:szCs w:val="28"/>
        </w:rPr>
        <w:t>{% endif %}</w:t>
      </w:r>
      <w:r w:rsidRPr="00C70341">
        <w:rPr>
          <w:sz w:val="28"/>
          <w:szCs w:val="28"/>
        </w:rPr>
        <w:t>{% if  no_fixed_address or no_id_proof %}</w:t>
      </w:r>
      <w:r w:rsidR="00C70341" w:rsidRPr="00C70341">
        <w:rPr>
          <w:sz w:val="28"/>
          <w:szCs w:val="28"/>
        </w:rPr>
        <w:t xml:space="preserve">How to register with a GP surgery (2019) NHS choices. </w:t>
      </w:r>
      <w:r w:rsidR="00C70341">
        <w:rPr>
          <w:sz w:val="28"/>
          <w:szCs w:val="28"/>
        </w:rPr>
        <w:t>[online]</w:t>
      </w:r>
      <w:r w:rsidR="00C70341" w:rsidRPr="00C70341">
        <w:rPr>
          <w:sz w:val="28"/>
          <w:szCs w:val="28"/>
        </w:rPr>
        <w:t xml:space="preserve"> Available at: </w:t>
      </w:r>
      <w:r w:rsidR="00C70341">
        <w:rPr>
          <w:sz w:val="28"/>
          <w:szCs w:val="28"/>
        </w:rPr>
        <w:t>&lt;</w:t>
      </w:r>
      <w:r w:rsidR="00C70341" w:rsidRPr="00C70341">
        <w:rPr>
          <w:sz w:val="28"/>
          <w:szCs w:val="28"/>
        </w:rPr>
        <w:t>https://www.nhs.uk/nhs-services/gps/how-to-register-with-a-gp-surgery</w:t>
      </w:r>
      <w:r w:rsidR="00C70341">
        <w:rPr>
          <w:sz w:val="28"/>
          <w:szCs w:val="28"/>
        </w:rPr>
        <w:t>/&gt;</w:t>
      </w:r>
      <w:r w:rsidR="00C70341" w:rsidRPr="00C70341">
        <w:rPr>
          <w:sz w:val="28"/>
          <w:szCs w:val="28"/>
        </w:rPr>
        <w:t xml:space="preserve"> </w:t>
      </w:r>
      <w:r w:rsidR="00C70341">
        <w:rPr>
          <w:sz w:val="28"/>
          <w:szCs w:val="28"/>
        </w:rPr>
        <w:t>[</w:t>
      </w:r>
      <w:r w:rsidR="00C70341" w:rsidRPr="00C70341">
        <w:rPr>
          <w:sz w:val="28"/>
          <w:szCs w:val="28"/>
        </w:rPr>
        <w:t>Accessed 1</w:t>
      </w:r>
      <w:r w:rsidR="00C70341">
        <w:rPr>
          <w:sz w:val="28"/>
          <w:szCs w:val="28"/>
        </w:rPr>
        <w:t xml:space="preserve"> </w:t>
      </w:r>
      <w:r w:rsidR="00C70341" w:rsidRPr="00C70341">
        <w:rPr>
          <w:sz w:val="28"/>
          <w:szCs w:val="28"/>
        </w:rPr>
        <w:t>February 2023</w:t>
      </w:r>
      <w:r w:rsidR="00C70341">
        <w:rPr>
          <w:sz w:val="28"/>
          <w:szCs w:val="28"/>
        </w:rPr>
        <w:t>]</w:t>
      </w:r>
      <w:r w:rsidR="00C70341" w:rsidRPr="00C70341">
        <w:rPr>
          <w:sz w:val="28"/>
          <w:szCs w:val="28"/>
        </w:rPr>
        <w:t>.</w:t>
      </w:r>
      <w:r w:rsidR="00C70341">
        <w:rPr>
          <w:sz w:val="28"/>
          <w:szCs w:val="28"/>
        </w:rPr>
        <w:t>{%endif%}</w:t>
      </w:r>
      <w:r w:rsidR="00D2777E">
        <w:rPr>
          <w:sz w:val="28"/>
          <w:szCs w:val="28"/>
        </w:rPr>
        <w:t>{% if passport_letter %}</w:t>
      </w:r>
    </w:p>
    <w:p w14:paraId="57892376" w14:textId="6C8493A8" w:rsidR="00D2777E" w:rsidRPr="00D2777E" w:rsidRDefault="00D2777E" w:rsidP="00D2777E">
      <w:pPr>
        <w:pStyle w:val="Heading1"/>
        <w:rPr>
          <w:sz w:val="48"/>
          <w:szCs w:val="48"/>
        </w:rPr>
      </w:pPr>
      <w:r w:rsidRPr="00D2777E">
        <w:rPr>
          <w:sz w:val="40"/>
          <w:szCs w:val="40"/>
        </w:rPr>
        <w:lastRenderedPageBreak/>
        <w:t>Appendices</w:t>
      </w:r>
    </w:p>
    <w:p w14:paraId="7616F896" w14:textId="14D44DE3" w:rsidR="00D2777E" w:rsidRPr="007B0B49" w:rsidRDefault="00D2777E" w:rsidP="00D2777E">
      <w:pPr>
        <w:pStyle w:val="Heading2"/>
        <w:rPr>
          <w:sz w:val="36"/>
          <w:szCs w:val="32"/>
        </w:rPr>
      </w:pPr>
      <w:r w:rsidRPr="007B0B49">
        <w:rPr>
          <w:sz w:val="36"/>
          <w:szCs w:val="32"/>
        </w:rPr>
        <w:t>Appendix A – Example letter</w:t>
      </w:r>
    </w:p>
    <w:p w14:paraId="0C5D1EC9" w14:textId="77777777" w:rsidR="00D2777E" w:rsidRPr="00E36433" w:rsidRDefault="00D2777E" w:rsidP="00D2777E">
      <w:pPr>
        <w:rPr>
          <w:sz w:val="28"/>
          <w:szCs w:val="24"/>
        </w:rPr>
      </w:pPr>
      <w:r w:rsidRPr="00E36433">
        <w:rPr>
          <w:sz w:val="28"/>
          <w:szCs w:val="24"/>
        </w:rPr>
        <w:t xml:space="preserve">To Whom It May Concern: </w:t>
      </w:r>
    </w:p>
    <w:p w14:paraId="3450408E" w14:textId="77777777" w:rsidR="00D2777E" w:rsidRPr="00E36433" w:rsidRDefault="00D2777E" w:rsidP="00D2777E">
      <w:pPr>
        <w:rPr>
          <w:sz w:val="28"/>
          <w:szCs w:val="24"/>
        </w:rPr>
      </w:pPr>
      <w:r w:rsidRPr="00E36433">
        <w:rPr>
          <w:sz w:val="28"/>
          <w:szCs w:val="24"/>
        </w:rPr>
        <w:t>This is to confirm that my patient [Full name] is currently undergoing gender reassignment.</w:t>
      </w:r>
    </w:p>
    <w:p w14:paraId="3A61A24E" w14:textId="4E6C195F" w:rsidR="00D2777E" w:rsidRPr="00E36433" w:rsidRDefault="00D2777E" w:rsidP="00D2777E">
      <w:pPr>
        <w:rPr>
          <w:sz w:val="28"/>
          <w:szCs w:val="24"/>
        </w:rPr>
      </w:pPr>
      <w:r w:rsidRPr="00E36433">
        <w:rPr>
          <w:sz w:val="28"/>
          <w:szCs w:val="24"/>
        </w:rPr>
        <w:t xml:space="preserve">As part of this process, they have changed their name from [Previous Full Name] to [Full Name] and lives as [gender]. </w:t>
      </w:r>
      <w:r w:rsidRPr="00E36433">
        <w:rPr>
          <w:b/>
          <w:bCs/>
          <w:sz w:val="28"/>
          <w:szCs w:val="24"/>
        </w:rPr>
        <w:t>This is intended to be permanent.</w:t>
      </w:r>
      <w:r w:rsidRPr="00E36433">
        <w:rPr>
          <w:sz w:val="28"/>
          <w:szCs w:val="24"/>
        </w:rPr>
        <w:t xml:space="preserve"> </w:t>
      </w:r>
    </w:p>
    <w:p w14:paraId="0F2D62AF" w14:textId="5B2F89BF" w:rsidR="007B0B49" w:rsidRDefault="00D2777E" w:rsidP="00D2777E">
      <w:pPr>
        <w:rPr>
          <w:sz w:val="28"/>
          <w:szCs w:val="24"/>
        </w:rPr>
      </w:pPr>
      <w:r w:rsidRPr="00E36433">
        <w:rPr>
          <w:sz w:val="28"/>
          <w:szCs w:val="24"/>
        </w:rPr>
        <w:t>Your assistance in making the relevant changes to your records, and in preserving full confidentiality, would be appreciated.</w:t>
      </w:r>
    </w:p>
    <w:p w14:paraId="220F4E28" w14:textId="77777777" w:rsidR="007B0B49" w:rsidRDefault="00D2777E" w:rsidP="00D2777E">
      <w:pPr>
        <w:rPr>
          <w:sz w:val="28"/>
          <w:szCs w:val="24"/>
        </w:rPr>
      </w:pPr>
      <w:r w:rsidRPr="00E36433">
        <w:rPr>
          <w:sz w:val="28"/>
          <w:szCs w:val="24"/>
        </w:rPr>
        <w:t>Yours Faithfully</w:t>
      </w:r>
      <w:r w:rsidR="007B0B49">
        <w:rPr>
          <w:sz w:val="28"/>
          <w:szCs w:val="24"/>
        </w:rPr>
        <w:t>,</w:t>
      </w:r>
    </w:p>
    <w:p w14:paraId="2D017B57" w14:textId="40361498" w:rsidR="00D2777E" w:rsidRPr="00E36433" w:rsidRDefault="00D2777E" w:rsidP="00D2777E">
      <w:pPr>
        <w:rPr>
          <w:sz w:val="28"/>
          <w:szCs w:val="24"/>
        </w:rPr>
      </w:pPr>
      <w:r w:rsidRPr="00E36433">
        <w:rPr>
          <w:sz w:val="28"/>
          <w:szCs w:val="24"/>
        </w:rPr>
        <w:t>[GP Name and Signature]{% endif %}</w:t>
      </w:r>
    </w:p>
    <w:sectPr w:rsidR="00D2777E" w:rsidRPr="00E36433"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ECD8E" w14:textId="77777777" w:rsidR="00BF6F13" w:rsidRDefault="00BF6F13" w:rsidP="004A79AE">
      <w:pPr>
        <w:spacing w:after="0" w:line="240" w:lineRule="auto"/>
      </w:pPr>
      <w:r>
        <w:separator/>
      </w:r>
    </w:p>
  </w:endnote>
  <w:endnote w:type="continuationSeparator" w:id="0">
    <w:p w14:paraId="3EA4C223" w14:textId="77777777" w:rsidR="00BF6F13" w:rsidRDefault="00BF6F13"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r w:rsidRPr="0030314E">
                        <w:rPr>
                          <w:color w:val="auto"/>
                        </w:rPr>
                        <w:t>{{ email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r>
                        <w:t>{{ phone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r>
                        <w:t>{{ email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39A6" w14:textId="77777777" w:rsidR="00BF6F13" w:rsidRDefault="00BF6F13" w:rsidP="004A79AE">
      <w:pPr>
        <w:spacing w:after="0" w:line="240" w:lineRule="auto"/>
      </w:pPr>
      <w:r>
        <w:separator/>
      </w:r>
    </w:p>
  </w:footnote>
  <w:footnote w:type="continuationSeparator" w:id="0">
    <w:p w14:paraId="0C0902E3" w14:textId="77777777" w:rsidR="00BF6F13" w:rsidRDefault="00BF6F13"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DAA69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B0971"/>
    <w:multiLevelType w:val="hybridMultilevel"/>
    <w:tmpl w:val="AE64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6"/>
  </w:num>
  <w:num w:numId="7" w16cid:durableId="1404184598">
    <w:abstractNumId w:val="15"/>
  </w:num>
  <w:num w:numId="8" w16cid:durableId="733622328">
    <w:abstractNumId w:val="4"/>
  </w:num>
  <w:num w:numId="9" w16cid:durableId="1114399702">
    <w:abstractNumId w:val="9"/>
  </w:num>
  <w:num w:numId="10" w16cid:durableId="909923078">
    <w:abstractNumId w:val="8"/>
  </w:num>
  <w:num w:numId="11" w16cid:durableId="2056345368">
    <w:abstractNumId w:val="13"/>
  </w:num>
  <w:num w:numId="12" w16cid:durableId="1938125687">
    <w:abstractNumId w:val="14"/>
  </w:num>
  <w:num w:numId="13" w16cid:durableId="498889411">
    <w:abstractNumId w:val="12"/>
  </w:num>
  <w:num w:numId="14" w16cid:durableId="824125325">
    <w:abstractNumId w:val="1"/>
  </w:num>
  <w:num w:numId="15" w16cid:durableId="1344016847">
    <w:abstractNumId w:val="10"/>
  </w:num>
  <w:num w:numId="16" w16cid:durableId="1381899760">
    <w:abstractNumId w:val="7"/>
  </w:num>
  <w:num w:numId="17" w16cid:durableId="1908806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66F10"/>
    <w:rsid w:val="000711B4"/>
    <w:rsid w:val="00072473"/>
    <w:rsid w:val="00076F1D"/>
    <w:rsid w:val="00081B18"/>
    <w:rsid w:val="0008345B"/>
    <w:rsid w:val="0008746E"/>
    <w:rsid w:val="00096885"/>
    <w:rsid w:val="00096F0F"/>
    <w:rsid w:val="00097E1B"/>
    <w:rsid w:val="000A176B"/>
    <w:rsid w:val="000A713B"/>
    <w:rsid w:val="000C018B"/>
    <w:rsid w:val="000C0C94"/>
    <w:rsid w:val="000C3DCC"/>
    <w:rsid w:val="00101A03"/>
    <w:rsid w:val="00115E10"/>
    <w:rsid w:val="00134673"/>
    <w:rsid w:val="00134F50"/>
    <w:rsid w:val="00143A52"/>
    <w:rsid w:val="00153D4E"/>
    <w:rsid w:val="0015453B"/>
    <w:rsid w:val="0016269F"/>
    <w:rsid w:val="00167A6E"/>
    <w:rsid w:val="00191B29"/>
    <w:rsid w:val="00196F4B"/>
    <w:rsid w:val="001A0D5A"/>
    <w:rsid w:val="001B51E9"/>
    <w:rsid w:val="001C42A6"/>
    <w:rsid w:val="001C6173"/>
    <w:rsid w:val="001E79E8"/>
    <w:rsid w:val="00202272"/>
    <w:rsid w:val="00214938"/>
    <w:rsid w:val="00233C40"/>
    <w:rsid w:val="00235B80"/>
    <w:rsid w:val="00236085"/>
    <w:rsid w:val="00246FCA"/>
    <w:rsid w:val="00254C6D"/>
    <w:rsid w:val="00257893"/>
    <w:rsid w:val="00265CCE"/>
    <w:rsid w:val="00267A00"/>
    <w:rsid w:val="00270143"/>
    <w:rsid w:val="00273DB9"/>
    <w:rsid w:val="0028496C"/>
    <w:rsid w:val="0028540D"/>
    <w:rsid w:val="0029220D"/>
    <w:rsid w:val="002A60A1"/>
    <w:rsid w:val="002B7D68"/>
    <w:rsid w:val="002C43B0"/>
    <w:rsid w:val="002D5CF2"/>
    <w:rsid w:val="002D7451"/>
    <w:rsid w:val="002E624F"/>
    <w:rsid w:val="0030314E"/>
    <w:rsid w:val="00303EAB"/>
    <w:rsid w:val="0031426C"/>
    <w:rsid w:val="00323D56"/>
    <w:rsid w:val="00340EB1"/>
    <w:rsid w:val="0034183F"/>
    <w:rsid w:val="003464DE"/>
    <w:rsid w:val="00361C58"/>
    <w:rsid w:val="003841BC"/>
    <w:rsid w:val="0039329F"/>
    <w:rsid w:val="003A3DD6"/>
    <w:rsid w:val="003A4C1C"/>
    <w:rsid w:val="003B2176"/>
    <w:rsid w:val="003B7849"/>
    <w:rsid w:val="003C23C1"/>
    <w:rsid w:val="003C387B"/>
    <w:rsid w:val="003D00EC"/>
    <w:rsid w:val="003D2737"/>
    <w:rsid w:val="003F2DEE"/>
    <w:rsid w:val="003F7697"/>
    <w:rsid w:val="00403B06"/>
    <w:rsid w:val="004102BD"/>
    <w:rsid w:val="004142DF"/>
    <w:rsid w:val="00415CB8"/>
    <w:rsid w:val="0042064E"/>
    <w:rsid w:val="00424639"/>
    <w:rsid w:val="004254D0"/>
    <w:rsid w:val="004275FE"/>
    <w:rsid w:val="004514E4"/>
    <w:rsid w:val="00451AB6"/>
    <w:rsid w:val="004719F5"/>
    <w:rsid w:val="00480790"/>
    <w:rsid w:val="004A3922"/>
    <w:rsid w:val="004A79AE"/>
    <w:rsid w:val="004A7E85"/>
    <w:rsid w:val="004B4C9B"/>
    <w:rsid w:val="004C4395"/>
    <w:rsid w:val="004F43C8"/>
    <w:rsid w:val="00502CA0"/>
    <w:rsid w:val="00503292"/>
    <w:rsid w:val="005072E6"/>
    <w:rsid w:val="005221C2"/>
    <w:rsid w:val="00523937"/>
    <w:rsid w:val="00535590"/>
    <w:rsid w:val="00540E4E"/>
    <w:rsid w:val="00542299"/>
    <w:rsid w:val="00551AFB"/>
    <w:rsid w:val="00553478"/>
    <w:rsid w:val="00554CB2"/>
    <w:rsid w:val="005717CA"/>
    <w:rsid w:val="00573BEF"/>
    <w:rsid w:val="00575B17"/>
    <w:rsid w:val="00590357"/>
    <w:rsid w:val="0059168E"/>
    <w:rsid w:val="0059723B"/>
    <w:rsid w:val="005A0BB1"/>
    <w:rsid w:val="005A66AD"/>
    <w:rsid w:val="005A72BF"/>
    <w:rsid w:val="005B2D92"/>
    <w:rsid w:val="005C09BC"/>
    <w:rsid w:val="005C4D07"/>
    <w:rsid w:val="005D0DCF"/>
    <w:rsid w:val="005F388F"/>
    <w:rsid w:val="005F7F70"/>
    <w:rsid w:val="00600F9E"/>
    <w:rsid w:val="00607E63"/>
    <w:rsid w:val="006140E3"/>
    <w:rsid w:val="0061411A"/>
    <w:rsid w:val="0061542B"/>
    <w:rsid w:val="00615E06"/>
    <w:rsid w:val="0061682C"/>
    <w:rsid w:val="00621C86"/>
    <w:rsid w:val="0063765C"/>
    <w:rsid w:val="00641142"/>
    <w:rsid w:val="006440B1"/>
    <w:rsid w:val="006473DE"/>
    <w:rsid w:val="00667F92"/>
    <w:rsid w:val="00672682"/>
    <w:rsid w:val="00683733"/>
    <w:rsid w:val="006A6F0D"/>
    <w:rsid w:val="006B1AE9"/>
    <w:rsid w:val="006C61A4"/>
    <w:rsid w:val="006E3FC9"/>
    <w:rsid w:val="006F43DC"/>
    <w:rsid w:val="007119B1"/>
    <w:rsid w:val="00715A3E"/>
    <w:rsid w:val="00722A5C"/>
    <w:rsid w:val="00725D32"/>
    <w:rsid w:val="007473EB"/>
    <w:rsid w:val="00753352"/>
    <w:rsid w:val="00754730"/>
    <w:rsid w:val="007573B0"/>
    <w:rsid w:val="00775364"/>
    <w:rsid w:val="007909CB"/>
    <w:rsid w:val="00793BD4"/>
    <w:rsid w:val="007952DB"/>
    <w:rsid w:val="007A6930"/>
    <w:rsid w:val="007B00B9"/>
    <w:rsid w:val="007B0B49"/>
    <w:rsid w:val="007B192C"/>
    <w:rsid w:val="007B5B53"/>
    <w:rsid w:val="007C093E"/>
    <w:rsid w:val="007C2897"/>
    <w:rsid w:val="007D3D61"/>
    <w:rsid w:val="007E44A8"/>
    <w:rsid w:val="007E65AF"/>
    <w:rsid w:val="007F7F25"/>
    <w:rsid w:val="00816299"/>
    <w:rsid w:val="00816F4D"/>
    <w:rsid w:val="00822407"/>
    <w:rsid w:val="008235D5"/>
    <w:rsid w:val="00844CDC"/>
    <w:rsid w:val="0085576C"/>
    <w:rsid w:val="00860467"/>
    <w:rsid w:val="00865286"/>
    <w:rsid w:val="008777ED"/>
    <w:rsid w:val="008A57BC"/>
    <w:rsid w:val="008B4EE2"/>
    <w:rsid w:val="008B775F"/>
    <w:rsid w:val="008C2A75"/>
    <w:rsid w:val="008D5C6F"/>
    <w:rsid w:val="008E731D"/>
    <w:rsid w:val="008F14E5"/>
    <w:rsid w:val="00900818"/>
    <w:rsid w:val="009018EA"/>
    <w:rsid w:val="00911E34"/>
    <w:rsid w:val="009165C3"/>
    <w:rsid w:val="009403EB"/>
    <w:rsid w:val="00944AFE"/>
    <w:rsid w:val="00946F48"/>
    <w:rsid w:val="009620D1"/>
    <w:rsid w:val="00965B09"/>
    <w:rsid w:val="00966E83"/>
    <w:rsid w:val="00971216"/>
    <w:rsid w:val="00974617"/>
    <w:rsid w:val="00982E05"/>
    <w:rsid w:val="009867C6"/>
    <w:rsid w:val="00987C0D"/>
    <w:rsid w:val="00996D64"/>
    <w:rsid w:val="009A1B9F"/>
    <w:rsid w:val="009A1F44"/>
    <w:rsid w:val="009B7CF3"/>
    <w:rsid w:val="009C63E9"/>
    <w:rsid w:val="009E5FAA"/>
    <w:rsid w:val="009F1D9E"/>
    <w:rsid w:val="009F489F"/>
    <w:rsid w:val="009F5F29"/>
    <w:rsid w:val="00A01C2A"/>
    <w:rsid w:val="00A052DD"/>
    <w:rsid w:val="00A15445"/>
    <w:rsid w:val="00A23071"/>
    <w:rsid w:val="00A244B8"/>
    <w:rsid w:val="00A25874"/>
    <w:rsid w:val="00A3335C"/>
    <w:rsid w:val="00A36A6C"/>
    <w:rsid w:val="00A37C54"/>
    <w:rsid w:val="00A440E1"/>
    <w:rsid w:val="00A53669"/>
    <w:rsid w:val="00A567A1"/>
    <w:rsid w:val="00A5735C"/>
    <w:rsid w:val="00A6152E"/>
    <w:rsid w:val="00A61A64"/>
    <w:rsid w:val="00A74B2D"/>
    <w:rsid w:val="00A77676"/>
    <w:rsid w:val="00A807DA"/>
    <w:rsid w:val="00A82CAE"/>
    <w:rsid w:val="00A86679"/>
    <w:rsid w:val="00A914CB"/>
    <w:rsid w:val="00A97A5A"/>
    <w:rsid w:val="00AD6501"/>
    <w:rsid w:val="00AF4AB2"/>
    <w:rsid w:val="00B0121C"/>
    <w:rsid w:val="00B16C66"/>
    <w:rsid w:val="00B20C22"/>
    <w:rsid w:val="00B2357F"/>
    <w:rsid w:val="00B31AF7"/>
    <w:rsid w:val="00B41EEA"/>
    <w:rsid w:val="00B4298C"/>
    <w:rsid w:val="00B44D0D"/>
    <w:rsid w:val="00B44F92"/>
    <w:rsid w:val="00B522B1"/>
    <w:rsid w:val="00B60E61"/>
    <w:rsid w:val="00B80921"/>
    <w:rsid w:val="00BB2C54"/>
    <w:rsid w:val="00BC5DD9"/>
    <w:rsid w:val="00BD127E"/>
    <w:rsid w:val="00BD6E9D"/>
    <w:rsid w:val="00BE3CDA"/>
    <w:rsid w:val="00BE66EB"/>
    <w:rsid w:val="00BF23D7"/>
    <w:rsid w:val="00BF6F13"/>
    <w:rsid w:val="00C01B55"/>
    <w:rsid w:val="00C0345F"/>
    <w:rsid w:val="00C04B84"/>
    <w:rsid w:val="00C074B1"/>
    <w:rsid w:val="00C25301"/>
    <w:rsid w:val="00C318B5"/>
    <w:rsid w:val="00C37F02"/>
    <w:rsid w:val="00C5592A"/>
    <w:rsid w:val="00C56BB2"/>
    <w:rsid w:val="00C60BBA"/>
    <w:rsid w:val="00C70341"/>
    <w:rsid w:val="00C72CA3"/>
    <w:rsid w:val="00C81283"/>
    <w:rsid w:val="00C900A3"/>
    <w:rsid w:val="00C93C2A"/>
    <w:rsid w:val="00CA102F"/>
    <w:rsid w:val="00CA365C"/>
    <w:rsid w:val="00CA39DC"/>
    <w:rsid w:val="00CB5706"/>
    <w:rsid w:val="00CC3016"/>
    <w:rsid w:val="00CD1F49"/>
    <w:rsid w:val="00CD4D50"/>
    <w:rsid w:val="00CD59F6"/>
    <w:rsid w:val="00CF0204"/>
    <w:rsid w:val="00D01490"/>
    <w:rsid w:val="00D03DFF"/>
    <w:rsid w:val="00D245A6"/>
    <w:rsid w:val="00D2777E"/>
    <w:rsid w:val="00D27F4D"/>
    <w:rsid w:val="00D37AD5"/>
    <w:rsid w:val="00D52405"/>
    <w:rsid w:val="00D5641A"/>
    <w:rsid w:val="00D60E1F"/>
    <w:rsid w:val="00D727C1"/>
    <w:rsid w:val="00D80BA7"/>
    <w:rsid w:val="00D96079"/>
    <w:rsid w:val="00DA67A9"/>
    <w:rsid w:val="00DB704C"/>
    <w:rsid w:val="00DB732E"/>
    <w:rsid w:val="00DC65D9"/>
    <w:rsid w:val="00DD08AF"/>
    <w:rsid w:val="00DD3777"/>
    <w:rsid w:val="00E1319E"/>
    <w:rsid w:val="00E14DD7"/>
    <w:rsid w:val="00E21150"/>
    <w:rsid w:val="00E251E4"/>
    <w:rsid w:val="00E31227"/>
    <w:rsid w:val="00E36433"/>
    <w:rsid w:val="00E435BC"/>
    <w:rsid w:val="00E46B83"/>
    <w:rsid w:val="00E7417A"/>
    <w:rsid w:val="00E76B8E"/>
    <w:rsid w:val="00E82AD6"/>
    <w:rsid w:val="00E83308"/>
    <w:rsid w:val="00E86CF9"/>
    <w:rsid w:val="00E90C30"/>
    <w:rsid w:val="00E93600"/>
    <w:rsid w:val="00EA5FE0"/>
    <w:rsid w:val="00EB3990"/>
    <w:rsid w:val="00ED03E1"/>
    <w:rsid w:val="00ED0809"/>
    <w:rsid w:val="00EF0B67"/>
    <w:rsid w:val="00EF379F"/>
    <w:rsid w:val="00F04A5F"/>
    <w:rsid w:val="00F061A0"/>
    <w:rsid w:val="00F069A2"/>
    <w:rsid w:val="00F21194"/>
    <w:rsid w:val="00F22BCB"/>
    <w:rsid w:val="00F23D90"/>
    <w:rsid w:val="00F36431"/>
    <w:rsid w:val="00F4312C"/>
    <w:rsid w:val="00F54D19"/>
    <w:rsid w:val="00F63878"/>
    <w:rsid w:val="00F74BDD"/>
    <w:rsid w:val="00F80C7D"/>
    <w:rsid w:val="00F868EB"/>
    <w:rsid w:val="00FA41FA"/>
    <w:rsid w:val="00FB0CB5"/>
    <w:rsid w:val="00FB506C"/>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22"/>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 w:type="paragraph" w:styleId="NormalWeb">
    <w:name w:val="Normal (Web)"/>
    <w:basedOn w:val="Normal"/>
    <w:uiPriority w:val="99"/>
    <w:semiHidden/>
    <w:unhideWhenUsed/>
    <w:rsid w:val="00C70341"/>
    <w:pPr>
      <w:spacing w:before="100" w:beforeAutospacing="1" w:after="100" w:afterAutospacing="1" w:line="240" w:lineRule="auto"/>
    </w:pPr>
    <w:rPr>
      <w:rFonts w:ascii="Times New Roman" w:eastAsia="Times New Roman" w:hAnsi="Times New Roman" w:cs="Times New Roman"/>
      <w:color w:val="auto"/>
      <w:szCs w:val="24"/>
      <w:lang w:val="en-GB" w:eastAsia="en-GB" w:bidi="ar-SA"/>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2613">
      <w:bodyDiv w:val="1"/>
      <w:marLeft w:val="0"/>
      <w:marRight w:val="0"/>
      <w:marTop w:val="0"/>
      <w:marBottom w:val="0"/>
      <w:divBdr>
        <w:top w:val="none" w:sz="0" w:space="0" w:color="auto"/>
        <w:left w:val="none" w:sz="0" w:space="0" w:color="auto"/>
        <w:bottom w:val="none" w:sz="0" w:space="0" w:color="auto"/>
        <w:right w:val="none" w:sz="0" w:space="0" w:color="auto"/>
      </w:divBdr>
    </w:div>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 w:id="1578704233">
      <w:bodyDiv w:val="1"/>
      <w:marLeft w:val="0"/>
      <w:marRight w:val="0"/>
      <w:marTop w:val="0"/>
      <w:marBottom w:val="0"/>
      <w:divBdr>
        <w:top w:val="none" w:sz="0" w:space="0" w:color="auto"/>
        <w:left w:val="none" w:sz="0" w:space="0" w:color="auto"/>
        <w:bottom w:val="none" w:sz="0" w:space="0" w:color="auto"/>
        <w:right w:val="none" w:sz="0" w:space="0" w:color="auto"/>
      </w:divBdr>
      <w:divsChild>
        <w:div w:id="1055155423">
          <w:marLeft w:val="0"/>
          <w:marRight w:val="0"/>
          <w:marTop w:val="0"/>
          <w:marBottom w:val="0"/>
          <w:divBdr>
            <w:top w:val="none" w:sz="0" w:space="0" w:color="auto"/>
            <w:left w:val="none" w:sz="0" w:space="0" w:color="auto"/>
            <w:bottom w:val="none" w:sz="0" w:space="0" w:color="auto"/>
            <w:right w:val="none" w:sz="0" w:space="0" w:color="auto"/>
          </w:divBdr>
          <w:divsChild>
            <w:div w:id="8313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12</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198</cp:revision>
  <dcterms:created xsi:type="dcterms:W3CDTF">2022-06-02T22:14:00Z</dcterms:created>
  <dcterms:modified xsi:type="dcterms:W3CDTF">2023-07-13T14:05:00Z</dcterms:modified>
</cp:coreProperties>
</file>