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DENTAVIA CLÍNICAS DENTALES</w:t>
      </w:r>
    </w:p>
    <w:p>
      <w:pPr>
        <w:spacing w:after="400"/>
        <w:jc w:val="center"/>
      </w:pPr>
      <w:r>
        <w:rPr>
          <w:color w:val="555555"/>
          <w:sz w:val="22"/>
          <w:szCs w:val="22"/>
        </w:rPr>
        <w:t xml:space="preserve">Chamberí · Salamanca · Retiro</w:t>
      </w:r>
    </w:p>
    <w:p>
      <w:pPr>
        <w:pStyle w:val="Title"/>
        <w:spacing w:after="200"/>
        <w:jc w:val="center"/>
      </w:pPr>
      <w:r>
        <w:t xml:space="preserve">CLI-12 · Manual de Calidad de la Clínica</w:t>
      </w:r>
    </w:p>
    <w:p>
      <w:pPr>
        <w:spacing w:after="600"/>
        <w:jc w:val="center"/>
      </w:pPr>
      <w:r>
        <w:rPr>
          <w:i/>
          <w:iCs/>
          <w:sz w:val="22"/>
          <w:szCs w:val="22"/>
        </w:rPr>
        <w:t xml:space="preserve">Sistema de Gestión de Calidad · Dirección de Operaciones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color="auto" w:val="clear"/>
          </w:tcPr>
          <w:p>
            <w:r>
              <w:rPr>
                <w:b/>
                <w:bCs/>
              </w:rPr>
              <w:t xml:space="preserve">Código del documento</w:t>
            </w:r>
          </w:p>
        </w:tc>
        <w:tc>
          <w:tcPr>
            <w:tcW w:type="dxa" w:w="6000"/>
          </w:tcPr>
          <w:p>
            <w:r>
              <w:rPr>
                <w:b w:val="false"/>
                <w:bCs w:val="false"/>
              </w:rPr>
              <w:t xml:space="preserve">CLI-12</w:t>
            </w:r>
          </w:p>
        </w:tc>
      </w:tr>
      <w:tr>
        <w:tc>
          <w:tcPr>
            <w:tcW w:type="dxa" w:w="3000"/>
            <w:shd w:fill="D9D9D9" w:color="auto" w:val="clear"/>
          </w:tcPr>
          <w:p>
            <w:r>
              <w:rPr>
                <w:b/>
                <w:bCs/>
              </w:rPr>
              <w:t xml:space="preserve">Versión</w:t>
            </w:r>
          </w:p>
        </w:tc>
        <w:tc>
          <w:tcPr>
            <w:tcW w:type="dxa" w:w="6000"/>
          </w:tcPr>
          <w:p>
            <w:r>
              <w:rPr>
                <w:b w:val="false"/>
                <w:bCs w:val="false"/>
              </w:rPr>
              <w:t xml:space="preserve">2.2</w:t>
            </w:r>
          </w:p>
        </w:tc>
      </w:tr>
      <w:tr>
        <w:tc>
          <w:tcPr>
            <w:tcW w:type="dxa" w:w="3000"/>
            <w:shd w:fill="D9D9D9" w:color="auto" w:val="clear"/>
          </w:tcPr>
          <w:p>
            <w:r>
              <w:rPr>
                <w:b/>
                <w:bCs/>
              </w:rPr>
              <w:t xml:space="preserve">Fecha de última revisión</w:t>
            </w:r>
          </w:p>
        </w:tc>
        <w:tc>
          <w:tcPr>
            <w:tcW w:type="dxa" w:w="6000"/>
          </w:tcPr>
          <w:p>
            <w:r>
              <w:rPr>
                <w:b w:val="false"/>
                <w:bCs w:val="false"/>
              </w:rPr>
              <w:t xml:space="preserve">21 de enero de 2026</w:t>
            </w:r>
          </w:p>
        </w:tc>
      </w:tr>
      <w:tr>
        <w:tc>
          <w:tcPr>
            <w:tcW w:type="dxa" w:w="3000"/>
            <w:shd w:fill="D9D9D9" w:color="auto" w:val="clear"/>
          </w:tcPr>
          <w:p>
            <w:r>
              <w:rPr>
                <w:b/>
                <w:bCs/>
              </w:rPr>
              <w:t xml:space="preserve">Departamento emisor</w:t>
            </w:r>
          </w:p>
        </w:tc>
        <w:tc>
          <w:tcPr>
            <w:tcW w:type="dxa" w:w="6000"/>
          </w:tcPr>
          <w:p>
            <w:r>
              <w:rPr>
                <w:b w:val="false"/>
                <w:bCs w:val="false"/>
              </w:rPr>
              <w:t xml:space="preserve">Dirección de Operaciones · Coordinación de Calidad</w:t>
            </w:r>
          </w:p>
        </w:tc>
      </w:tr>
      <w:tr>
        <w:tc>
          <w:tcPr>
            <w:tcW w:type="dxa" w:w="3000"/>
            <w:shd w:fill="D9D9D9" w:color="auto" w:val="clear"/>
          </w:tcPr>
          <w:p>
            <w:r>
              <w:rPr>
                <w:b/>
                <w:bCs/>
              </w:rPr>
              <w:t xml:space="preserve">Ámbito de aplicación</w:t>
            </w:r>
          </w:p>
        </w:tc>
        <w:tc>
          <w:tcPr>
            <w:tcW w:type="dxa" w:w="6000"/>
          </w:tcPr>
          <w:p>
            <w:r>
              <w:rPr>
                <w:b w:val="false"/>
                <w:bCs w:val="false"/>
              </w:rPr>
              <w:t xml:space="preserve">Clínicas Dentavia Chamberí, Salamanca y Retiro</w:t>
            </w:r>
          </w:p>
        </w:tc>
      </w:tr>
      <w:tr>
        <w:tc>
          <w:tcPr>
            <w:tcW w:type="dxa" w:w="3000"/>
            <w:shd w:fill="D9D9D9" w:color="auto" w:val="clear"/>
          </w:tcPr>
          <w:p>
            <w:r>
              <w:rPr>
                <w:b/>
                <w:bCs/>
              </w:rPr>
              <w:t xml:space="preserve">Sustituye a</w:t>
            </w:r>
          </w:p>
        </w:tc>
        <w:tc>
          <w:tcPr>
            <w:tcW w:type="dxa" w:w="6000"/>
          </w:tcPr>
          <w:p>
            <w:r>
              <w:rPr>
                <w:b w:val="false"/>
                <w:bCs w:val="false"/>
              </w:rPr>
              <w:t xml:space="preserve">CLI-12 v2.0 (marzo de 2024)</w:t>
            </w:r>
          </w:p>
        </w:tc>
      </w:tr>
    </w:tbl>
    <w:p>
      <w:r>
        <w:br w:type="page"/>
      </w:r>
    </w:p>
    <w:p>
      <w:pPr>
        <w:pStyle w:val="Heading1"/>
        <w:spacing w:after="200" w:before="320"/>
      </w:pPr>
      <w:r>
        <w:t xml:space="preserve">1. Introducción y política de calidad</w:t>
      </w:r>
    </w:p>
    <w:p>
      <w:pPr>
        <w:spacing w:after="160"/>
      </w:pPr>
      <w:r>
        <w:t xml:space="preserve">Dentavia Clínicas Dentales entiende la calidad no como un departamento aislado, sino como un sistema transversal que atraviesa la atención clínica, la experiencia del paciente y la gestión interna de cada centro. Este manual describe cómo se organiza, mide y mejora ese sistema en las tres clínicas de la red: Chamberí, Salamanca y Retiro.</w:t>
      </w:r>
    </w:p>
    <w:p>
      <w:pPr>
        <w:spacing w:after="160"/>
      </w:pPr>
      <w:r>
        <w:t xml:space="preserve">La política de calidad de Dentavia se articula en torno a tres compromisos: seguridad clínica del paciente por encima de cualquier otra consideración, trazabilidad documental de toda decisión relevante, y mejora continua basada en datos reales de la actividad de las clínicas, no en percepciones subjetivas ni en la opinión de un único profesional.</w:t>
      </w:r>
    </w:p>
    <w:p>
      <w:pPr>
        <w:spacing w:after="160"/>
      </w:pPr>
      <w:r>
        <w:t xml:space="preserve">Este manual se revisa anualmente por Dirección de Operaciones y se somete a aprobación del comité de calidad de la red antes de su publicación, garantizando que refleja tanto los requisitos normativos vigentes como la experiencia acumulada de las tres clínicas en el ejercicio anterior.</w:t>
      </w:r>
    </w:p>
    <w:p>
      <w:pPr>
        <w:spacing w:after="160"/>
      </w:pPr>
      <w:r>
        <w:t xml:space="preserve">La adopción de este sistema de calidad no responde únicamente a una exigencia normativa, sino a una decisión estratégica de Dentavia: en un sector donde la confianza del paciente es determinante y donde un incidente de seguridad clínica puede tener consecuencias graves tanto para la persona afectada como para la reputación de toda la red, invertir en un sistema de calidad robusto se considera parte integral del modelo de negocio, no un coste añadido a minimizar.</w:t>
      </w:r>
    </w:p>
    <w:p>
      <w:pPr>
        <w:pStyle w:val="Heading1"/>
        <w:spacing w:after="200" w:before="320"/>
      </w:pPr>
      <w:r>
        <w:t xml:space="preserve">2. Objeto y alcance del sistema de calidad</w:t>
      </w:r>
    </w:p>
    <w:p>
      <w:pPr>
        <w:spacing w:after="160"/>
      </w:pPr>
      <w:r>
        <w:t xml:space="preserve">El sistema de gestión de calidad de Dentavia cubre todos los procesos que afectan directa o indirectamente a la experiencia y seguridad del paciente: atención clínica, esterilización de instrumental, gestión de citas, atención telefónica y presencial, gestión de quejas, formación del personal y relación con proveedores críticos.</w:t>
      </w:r>
    </w:p>
    <w:p>
      <w:pPr>
        <w:spacing w:after="160"/>
      </w:pPr>
      <w:r>
        <w:t xml:space="preserve">Quedan fuera del alcance directo de este manual los procesos puramente administrativos sin impacto en el paciente (contabilidad interna, nóminas), que se rigen por sus propios procedimientos internos de Dirección de Operaciones, aunque puedan ser objeto de auditoría de gestión general si así lo decide la dirección.</w:t>
      </w:r>
    </w:p>
    <w:p>
      <w:pPr>
        <w:spacing w:after="160"/>
      </w:pPr>
      <w:r>
        <w:t xml:space="preserve">Este manual aplica de forma homogénea a las tres clínicas de la red, si bien determinados indicadores y frecuencias de auditoría pueden ajustarse localmente en función del volumen de actividad de cada centro, siempre dentro de los mínimos establecidos en este documento.</w:t>
      </w:r>
    </w:p>
    <w:p>
      <w:pPr>
        <w:spacing w:after="160"/>
      </w:pPr>
      <w:r>
        <w:t xml:space="preserve">Cualquier nueva clínica que se incorpore a la red Dentavia en el futuro queda automáticamente sujeta a este manual desde su apertura, sin periodo de adaptación previo en lo relativo a procesos críticos de seguridad del paciente como la esterilización, aunque sí puede disponer de un plazo razonable, valorado caso por caso por Dirección de Operaciones, para alcanzar plenamente los indicadores operativos menos críticos del cuadro de mando general.</w:t>
      </w:r>
    </w:p>
    <w:p>
      <w:pPr>
        <w:pStyle w:val="Heading1"/>
        <w:spacing w:after="200" w:before="320"/>
      </w:pPr>
      <w:r>
        <w:t xml:space="preserve">3. Responsables y organigrama de calidad</w:t>
      </w:r>
    </w:p>
    <w:p>
      <w:pPr>
        <w:spacing w:after="160"/>
      </w:pPr>
      <w:r>
        <w:t xml:space="preserve">El sistema de calidad de Dentavia se apoya en una estructura de responsabilidades específica, distinta en algunos puntos de la línea jerárquica clínica habitual, precisamente para garantizar que las decisiones de calidad no queden subordinadas a la presión de la actividad asistencial diaria.</w:t>
      </w:r>
    </w:p>
    <w:p>
      <w:pPr>
        <w:pStyle w:val="Heading2"/>
        <w:spacing w:after="160" w:before="240"/>
      </w:pPr>
      <w:r>
        <w:t xml:space="preserve">3.1. Coordinador de Calidad: responsable último de la esterilización</w:t>
      </w:r>
    </w:p>
    <w:p>
      <w:pPr>
        <w:spacing w:after="160"/>
      </w:pPr>
      <w:r>
        <w:t xml:space="preserve">El responsable último de la esterilización del instrumental en cada clínica es el Coordinador de Calidad del centro, no el Director Clínico. Esta asignación responde a un criterio deliberado del sistema de gestión de calidad: separar la responsabilidad de un proceso crítico de seguridad del paciente de la persona que, en su rol de Director Clínico, gestiona simultáneamente la agenda asistencial y puede verse sometida a presión de tiempo que entre en conflicto con el rigor exigido en esterilización.</w:t>
      </w:r>
    </w:p>
    <w:p>
      <w:pPr>
        <w:spacing w:after="160"/>
      </w:pPr>
      <w:r>
        <w:t xml:space="preserve">El Coordinador de Calidad es quien autoriza cualquier excepción documentada al protocolo de esterilización, quien firma los registros de auditoría trimestral del área y quien decide, con criterio técnico y sin necesidad de validación adicional del Director Clínico, la retirada de servicio de un autoclave que no supere un control biológico. El Director Clínico es informado de estas decisiones pero no interviene en ellas como autoridad jerárquica.</w:t>
      </w:r>
    </w:p>
    <w:p>
      <w:pPr>
        <w:pStyle w:val="Heading2"/>
        <w:spacing w:after="160" w:before="240"/>
      </w:pPr>
      <w:r>
        <w:t xml:space="preserve">3.2. Comité de calidad de la red</w:t>
      </w:r>
    </w:p>
    <w:p>
      <w:pPr>
        <w:spacing w:after="160"/>
      </w:pPr>
      <w:r>
        <w:t xml:space="preserve">El comité de calidad de la red está formado por los tres Coordinadores de Calidad de las clínicas y un responsable de Dirección de Operaciones, y se reúne trimestralmente para revisar indicadores agregados, incidencias relevantes y propuestas de mejora del sistema. Sus decisiones se documentan en acta y se incorporan, cuando proceda, a la siguiente revisión de este manual o de los protocolos afectados.</w:t>
      </w:r>
    </w:p>
    <w:p>
      <w:pPr>
        <w:pStyle w:val="Heading2"/>
        <w:spacing w:after="160" w:before="240"/>
      </w:pPr>
      <w:r>
        <w:t xml:space="preserve">3.3. Personal clínico y auxiliar</w:t>
      </w:r>
    </w:p>
    <w:p>
      <w:pPr>
        <w:spacing w:after="160"/>
      </w:pPr>
      <w:r>
        <w:t xml:space="preserve">El personal clínico y auxiliar de cada centro es responsable de la ejecución operativa diaria de los procesos de calidad (cumplimentación de registros, seguimiento de protocolos), pero no de la validación última de dichos procesos, que corresponde siempre a la figura de Coordinador de Calidad descrita en el apartado 3.1 para las materias de su competencia.</w:t>
      </w:r>
    </w:p>
    <w:p>
      <w:pPr>
        <w:pStyle w:val="Heading2"/>
        <w:spacing w:after="160" w:before="240"/>
      </w:pPr>
      <w:r>
        <w:t xml:space="preserve">3.4. Resolución de conflictos de criterio</w:t>
      </w:r>
    </w:p>
    <w:p>
      <w:pPr>
        <w:spacing w:after="160"/>
      </w:pPr>
      <w:r>
        <w:t xml:space="preserve">Cuando el Coordinador de Calidad y el Director Clínico de un centro discrepan sobre una decisión relativa a un proceso de seguridad del paciente, prevalece el criterio del Coordinador de Calidad en las materias descritas en el apartado 3.1, sin perjuicio de que el Director Clínico pueda elevar la discrepancia al comité de calidad de la red si considera que la decisión compromete de forma injustificada la capacidad asistencial del centro. El comité resuelve estas discrepancias en un plazo máximo de 72 horas cuando existe impacto directo sobre la agenda clínica.</w:t>
      </w:r>
    </w:p>
    <w:p>
      <w:pPr>
        <w:pStyle w:val="Heading2"/>
        <w:spacing w:after="160" w:before="240"/>
      </w:pPr>
      <w:r>
        <w:t xml:space="preserve">3.5. Sustitución temporal del Coordinador de Calidad</w:t>
      </w:r>
    </w:p>
    <w:p>
      <w:pPr>
        <w:spacing w:after="160"/>
      </w:pPr>
      <w:r>
        <w:t xml:space="preserve">En ausencia programada o imprevista del Coordinador de Calidad (vacaciones, baja), sus funciones son asumidas temporalmente por el Coordinador de Calidad de otra clínica de la red, nunca por el Director Clínico del propio centro, precisamente para mantener la separación de funciones descrita en el apartado 3.1. Esta sustitución se comunica formalmente a todo el personal del centro afectado.</w:t>
      </w:r>
    </w:p>
    <w:p>
      <w:pPr>
        <w:pStyle w:val="Heading2"/>
        <w:spacing w:after="160" w:before="240"/>
      </w:pPr>
      <w:r>
        <w:t xml:space="preserve">3.6. Revisión periódica del organigrama de calidad</w:t>
      </w:r>
    </w:p>
    <w:p>
      <w:pPr>
        <w:spacing w:after="160"/>
      </w:pPr>
      <w:r>
        <w:t xml:space="preserve">El organigrama de calidad descrito en este apartado se revisa cada vez que se incorpora una nueva clínica a la red o se produce un cambio relevante en la estructura directiva de un centro existente, y en cualquier caso al menos una vez cada dos años, coincidiendo con la revisión periódica de documentación descrita en el apartado 5.3, para confirmar que sigue respondiendo a las necesidades reales de la organización.</w:t>
      </w:r>
    </w:p>
    <w:p>
      <w:pPr>
        <w:pStyle w:val="Heading1"/>
        <w:spacing w:after="200" w:before="320"/>
      </w:pPr>
      <w:r>
        <w:t xml:space="preserve">4. Definiciones</w:t>
      </w:r>
    </w:p>
    <w:p>
      <w:pPr>
        <w:spacing w:after="160"/>
      </w:pPr>
      <w:r>
        <w:t xml:space="preserve">A efectos de este manual, se emplean las siguientes definiciones, alineadas con la terminología habitual de sistemas de gestión de calidad en el sector sanitario:</w:t>
      </w:r>
    </w:p>
    <w:p>
      <w:pPr>
        <w:pStyle w:val="ListParagraph"/>
        <w:numPr>
          <w:ilvl w:val="0"/>
          <w:numId w:val="1"/>
        </w:numPr>
        <w:spacing w:after="100"/>
      </w:pPr>
      <w:r>
        <w:t xml:space="preserve">No conformidad: cualquier incumplimiento detectado respecto a un procedimiento, protocolo o estándar interno de Dentavia, con independencia de que llegue a afectar o no a un paciente.</w:t>
      </w:r>
    </w:p>
    <w:p>
      <w:pPr>
        <w:pStyle w:val="ListParagraph"/>
        <w:numPr>
          <w:ilvl w:val="0"/>
          <w:numId w:val="1"/>
        </w:numPr>
        <w:spacing w:after="100"/>
      </w:pPr>
      <w:r>
        <w:t xml:space="preserve">Indicador de calidad (KPI): medida cuantitativa y periódica de un aspecto concreto del desempeño de la clínica, definida con fórmula de cálculo, frecuencia y objetivo explícitos.</w:t>
      </w:r>
    </w:p>
    <w:p>
      <w:pPr>
        <w:pStyle w:val="ListParagraph"/>
        <w:numPr>
          <w:ilvl w:val="0"/>
          <w:numId w:val="1"/>
        </w:numPr>
        <w:spacing w:after="100"/>
      </w:pPr>
      <w:r>
        <w:t xml:space="preserve">Auditoría interna: revisión sistemática y planificada de un proceso, realizada por personal de la propia organización, con el fin de verificar su cumplimiento y detectar oportunidades de mejora.</w:t>
      </w:r>
    </w:p>
    <w:p>
      <w:pPr>
        <w:pStyle w:val="ListParagraph"/>
        <w:numPr>
          <w:ilvl w:val="0"/>
          <w:numId w:val="1"/>
        </w:numPr>
        <w:spacing w:after="100"/>
      </w:pPr>
      <w:r>
        <w:t xml:space="preserve">Acción correctora: medida adoptada para eliminar la causa de una no conformidad ya detectada, evitando su repetición.</w:t>
      </w:r>
    </w:p>
    <w:p>
      <w:pPr>
        <w:pStyle w:val="ListParagraph"/>
        <w:numPr>
          <w:ilvl w:val="0"/>
          <w:numId w:val="1"/>
        </w:numPr>
        <w:spacing w:after="100"/>
      </w:pPr>
      <w:r>
        <w:t xml:space="preserve">Acción preventiva: medida adoptada para eliminar la causa de una no conformidad potencial, antes de que llegue a producirse.</w:t>
      </w:r>
    </w:p>
    <w:p>
      <w:pPr>
        <w:pStyle w:val="ListParagraph"/>
        <w:numPr>
          <w:ilvl w:val="0"/>
          <w:numId w:val="1"/>
        </w:numPr>
        <w:spacing w:after="100"/>
      </w:pPr>
      <w:r>
        <w:t xml:space="preserve">Revisión por la dirección: reunión periódica en la que Dirección de Operaciones evalúa el desempeño global del sistema de calidad y decide sobre los recursos necesarios para su mejora.</w:t>
      </w:r>
    </w:p>
    <w:p>
      <w:pPr>
        <w:pStyle w:val="ListParagraph"/>
        <w:numPr>
          <w:ilvl w:val="0"/>
          <w:numId w:val="1"/>
        </w:numPr>
        <w:spacing w:after="100"/>
      </w:pPr>
      <w:r>
        <w:t xml:space="preserve">Trazabilidad: capacidad de reconstruir, para cualquier proceso crítico, la secuencia completa de decisiones y ejecuciones que llevaron a un resultado concreto, con fecha, responsable y evidencia documental.</w:t>
      </w:r>
    </w:p>
    <w:p>
      <w:pPr>
        <w:pStyle w:val="ListParagraph"/>
        <w:numPr>
          <w:ilvl w:val="0"/>
          <w:numId w:val="1"/>
        </w:numPr>
        <w:spacing w:after="100"/>
      </w:pPr>
      <w:r>
        <w:t xml:space="preserve">Hallazgo de auditoría: cualquier observación registrada durante una auditoría interna o externa, clasificada según su gravedad conforme al apartado 6.3.</w:t>
      </w:r>
    </w:p>
    <w:p>
      <w:pPr>
        <w:pStyle w:val="ListParagraph"/>
        <w:numPr>
          <w:ilvl w:val="0"/>
          <w:numId w:val="1"/>
        </w:numPr>
        <w:spacing w:after="100"/>
      </w:pPr>
      <w:r>
        <w:t xml:space="preserve">Objetivo de calidad: valor numérico de referencia asociado a un indicador, que determina si el desempeño de un proceso se considera satisfactorio o requiere intervención.</w:t>
      </w:r>
    </w:p>
    <w:p>
      <w:pPr>
        <w:spacing w:after="160"/>
      </w:pPr>
      <w:r>
        <w:t xml:space="preserve">Estas definiciones son vinculantes para la interpretación de cualquier otro documento del sistema de calidad de Dentavia, incluidos los protocolos clínicos y operativos de cada área.</w:t>
      </w:r>
    </w:p>
    <w:p>
      <w:pPr>
        <w:spacing w:after="160"/>
      </w:pPr>
      <w:r>
        <w:t xml:space="preserve">En caso de conflicto terminológico entre este manual y un protocolo operativo concreto, prevalece la definición de este manual a efectos de indicadores y auditoría de calidad, sin perjuicio de que el protocolo operativo mantenga su propia terminología técnica específica para la ejecución diaria del proceso.</w:t>
      </w:r>
    </w:p>
    <w:p>
      <w:pPr>
        <w:spacing w:after="160"/>
      </w:pPr>
      <w:r>
        <w:t xml:space="preserve">El glosario completo de términos empleados en el sistema de calidad de Dentavia, más extenso que las definiciones recogidas en este apartado, está disponible como documento independiente en el gestor documental interno, y se actualiza cada vez que se incorpora un término nuevo relevante a cualquier protocolo o manual de la red.</w:t>
      </w:r>
    </w:p>
    <w:p>
      <w:pPr>
        <w:pStyle w:val="Heading1"/>
        <w:spacing w:after="200" w:before="320"/>
      </w:pPr>
      <w:r>
        <w:t xml:space="preserve">5. Gestión documental</w:t>
      </w:r>
    </w:p>
    <w:p>
      <w:pPr>
        <w:spacing w:after="160"/>
      </w:pPr>
      <w:r>
        <w:t xml:space="preserve">Todo documento del sistema de calidad de Dentavia sigue una codificación uniforme por área (NOR, CLI, OPE, MKT, RRHH, NOR) y un control de versiones que registra fecha de emisión, autor, motivo del cambio y aprobación.</w:t>
      </w:r>
    </w:p>
    <w:p>
      <w:pPr>
        <w:pStyle w:val="Heading2"/>
        <w:spacing w:after="160" w:before="240"/>
      </w:pPr>
      <w:r>
        <w:t xml:space="preserve">5.1. Ciclo de vida documental</w:t>
      </w:r>
    </w:p>
    <w:p>
      <w:pPr>
        <w:spacing w:after="160"/>
      </w:pPr>
      <w:r>
        <w:t xml:space="preserve">Todo documento nuevo o revisado pasa por un ciclo de tres fases antes de su publicación: elaboración por el área responsable, revisión técnica por el Coordinador de Calidad correspondiente, y aprobación final por Dirección de Operaciones. Ningún documento se considera vigente hasta completar las tres fases, y la versión anterior permanece accesible en el archivo histórico, marcada como obsoleta, para trazabilidad de cambios.</w:t>
      </w:r>
    </w:p>
    <w:p>
      <w:pPr>
        <w:pStyle w:val="Heading2"/>
        <w:spacing w:after="160" w:before="240"/>
      </w:pPr>
      <w:r>
        <w:t xml:space="preserve">5.2. Distribución y accesibilidad</w:t>
      </w:r>
    </w:p>
    <w:p>
      <w:pPr>
        <w:spacing w:after="160"/>
      </w:pPr>
      <w:r>
        <w:t xml:space="preserve">La versión vigente de cada documento está disponible en el gestor documental interno, accesible a todo el personal según su perfil, y se notifica activamente al personal afectado cuando un cambio relevante entra en vigor, no basta con publicarlo pasivamente en el repositorio.</w:t>
      </w:r>
    </w:p>
    <w:p>
      <w:pPr>
        <w:pStyle w:val="Heading2"/>
        <w:spacing w:after="160" w:before="240"/>
      </w:pPr>
      <w:r>
        <w:t xml:space="preserve">5.3. Revisión periódica</w:t>
      </w:r>
    </w:p>
    <w:p>
      <w:pPr>
        <w:spacing w:after="160"/>
      </w:pPr>
      <w:r>
        <w:t xml:space="preserve">Todo documento del sistema de calidad se revisa como mínimo cada dos años, aunque no se haya detectado ninguna incidencia que motive un cambio antes, para garantizar que sigue reflejando la práctica real de las clínicas y la normativa vigente.</w:t>
      </w:r>
    </w:p>
    <w:p>
      <w:pPr>
        <w:pStyle w:val="Heading2"/>
        <w:spacing w:after="160" w:before="240"/>
      </w:pPr>
      <w:r>
        <w:t xml:space="preserve">5.4. Archivo histórico de versiones</w:t>
      </w:r>
    </w:p>
    <w:p>
      <w:pPr>
        <w:spacing w:after="160"/>
      </w:pPr>
      <w:r>
        <w:t xml:space="preserve">Toda versión obsoleta de un documento se conserva en el archivo histórico del gestor documental durante un mínimo de cinco años desde su sustitución, permitiendo reconstruir qué versión de un protocolo estaba vigente en cualquier fecha pasada, dato relevante en caso de investigar una incidencia ocurrida bajo una versión anterior del documento.</w:t>
      </w:r>
    </w:p>
    <w:p>
      <w:pPr>
        <w:pStyle w:val="Heading2"/>
        <w:spacing w:after="160" w:before="240"/>
      </w:pPr>
      <w:r>
        <w:t xml:space="preserve">5.5. Control de documentos externos</w:t>
      </w:r>
    </w:p>
    <w:p>
      <w:pPr>
        <w:spacing w:after="160"/>
      </w:pPr>
      <w:r>
        <w:t xml:space="preserve">Además de los documentos propios, el sistema de calidad controla la vigencia de documentos externos relevantes (fichas técnicas de fabricantes, normativa sanitaria aplicable), revisando anualmente que las referencias empleadas en los protocolos internos siguen correspondiendo a la versión vigente del documento externo correspondiente.</w:t>
      </w:r>
    </w:p>
    <w:p>
      <w:pPr>
        <w:pStyle w:val="Heading2"/>
        <w:spacing w:after="160" w:before="240"/>
      </w:pPr>
      <w:r>
        <w:t xml:space="preserve">5.6. Idioma y accesibilidad de la documentación</w:t>
      </w:r>
    </w:p>
    <w:p>
      <w:pPr>
        <w:spacing w:after="160"/>
      </w:pPr>
      <w:r>
        <w:t xml:space="preserve">Toda la documentación del sistema de calidad se redacta en español de España, con terminología técnica homogénea entre documentos, y se revisa que sea comprensible para el perfil profesional al que va dirigida: un protocolo operativo dirigido a personal auxiliar evita en la medida de lo posible jerga de gestión de calidad que no aporte valor a su ejecución diaria, reservando esa terminología para los documentos de nivel de manual, como el presente.</w:t>
      </w:r>
    </w:p>
    <w:p>
      <w:pPr>
        <w:pStyle w:val="Heading1"/>
        <w:spacing w:after="200" w:before="320"/>
      </w:pPr>
      <w:r>
        <w:t xml:space="preserve">6. Auditorías internas: planificación general</w:t>
      </w:r>
    </w:p>
    <w:p>
      <w:pPr>
        <w:spacing w:after="160"/>
      </w:pPr>
      <w:r>
        <w:t xml:space="preserve">El sistema de calidad de Dentavia se apoya en un calendario anual de auditorías internas que cubre todas las áreas de la clínica a lo largo del ejercicio, evitando que algún proceso relevante quede sin revisar durante periodos prolongados.</w:t>
      </w:r>
    </w:p>
    <w:p>
      <w:pPr>
        <w:pStyle w:val="Heading2"/>
        <w:spacing w:after="160" w:before="240"/>
      </w:pPr>
      <w:r>
        <w:t xml:space="preserve">6.1. Tipos de auditoría</w:t>
      </w:r>
    </w:p>
    <w:p>
      <w:pPr>
        <w:spacing w:after="160"/>
      </w:pPr>
      <w:r>
        <w:t xml:space="preserve">Se distinguen auditorías de proceso (verifican el cumplimiento de un protocolo concreto, como la esterilización o la atención telefónica), auditorías documentales (verifican que la documentación generada corresponde a lo exigido por cada protocolo) y auditorías de indicadores (verifican la fiabilidad de los datos que alimentan el cuadro de mando de calidad).</w:t>
      </w:r>
    </w:p>
    <w:p>
      <w:pPr>
        <w:pStyle w:val="Heading2"/>
        <w:spacing w:after="160" w:before="240"/>
      </w:pPr>
      <w:r>
        <w:t xml:space="preserve">6.2. Equipo auditor</w:t>
      </w:r>
    </w:p>
    <w:p>
      <w:pPr>
        <w:spacing w:after="160"/>
      </w:pPr>
      <w:r>
        <w:t xml:space="preserve">Las auditorías internas las realiza siempre personal ajeno al área auditada, habitualmente el Coordinador de Calidad de otra clínica de la red, para garantizar independencia de criterio. El Coordinador de Calidad de la propia clínica participa en la auditoría como interlocutor, pero no como auditor de su propia área.</w:t>
      </w:r>
    </w:p>
    <w:p>
      <w:pPr>
        <w:pStyle w:val="Heading2"/>
        <w:spacing w:after="160" w:before="240"/>
      </w:pPr>
      <w:r>
        <w:t xml:space="preserve">6.3. Informe de auditoría</w:t>
      </w:r>
    </w:p>
    <w:p>
      <w:pPr>
        <w:spacing w:after="160"/>
      </w:pPr>
      <w:r>
        <w:t xml:space="preserve">Cada auditoría concluye con un informe que detalla hallazgos, clasificados en observaciones (mejoras recomendadas sin incumplimiento) y no conformidades (incumplimientos que requieren acción correctora con plazo de cierre definido). El informe se traslada al Director Clínico y al Coordinador de Calidad del centro auditado en un plazo máximo de cinco días laborables desde la auditoría.</w:t>
      </w:r>
    </w:p>
    <w:p>
      <w:pPr>
        <w:pStyle w:val="Heading2"/>
        <w:spacing w:after="160" w:before="240"/>
      </w:pPr>
      <w:r>
        <w:t xml:space="preserve">6.4. Seguimiento de acciones derivadas</w:t>
      </w:r>
    </w:p>
    <w:p>
      <w:pPr>
        <w:spacing w:after="160"/>
      </w:pPr>
      <w:r>
        <w:t xml:space="preserve">Todas las no conformidades detectadas en auditoría se incorporan a un registro de seguimiento único de la red, visible para los tres Coordinadores de Calidad, que permite comprobar en cualquier momento el estado de cierre de cada una y detectar patrones repetidos entre clínicas que puedan indicar un problema de diseño del propio protocolo, más que un incumplimiento puntual de un centro concreto.</w:t>
      </w:r>
    </w:p>
    <w:p>
      <w:pPr>
        <w:pStyle w:val="Heading2"/>
        <w:spacing w:after="160" w:before="240"/>
      </w:pPr>
      <w:r>
        <w:t xml:space="preserve">6.5. Auditorías extraordinarias</w:t>
      </w:r>
    </w:p>
    <w:p>
      <w:pPr>
        <w:spacing w:after="160"/>
      </w:pPr>
      <w:r>
        <w:t xml:space="preserve">Además del calendario anual ordinario, puede convocarse una auditoría extraordinaria fuera de calendario cuando se produce una incidencia grave, un cambio normativo relevante o a petición motivada de cualquier Coordinador de Calidad de la red. La convocatoria de una auditoría extraordinaria no sustituye a la ordinaria correspondiente del área, que se mantiene en su fecha planificada salvo decisión expresa en contrario de Dirección de Operaciones.</w:t>
      </w:r>
    </w:p>
    <w:p>
      <w:pPr>
        <w:pStyle w:val="Heading2"/>
        <w:spacing w:after="160" w:before="240"/>
      </w:pPr>
      <w:r>
        <w:t xml:space="preserve">6.6. Coordinación del calendario entre clínicas</w:t>
      </w:r>
    </w:p>
    <w:p>
      <w:pPr>
        <w:spacing w:after="160"/>
      </w:pPr>
      <w:r>
        <w:t xml:space="preserve">El calendario anual de auditorías se coordina entre las tres clínicas para evitar que dos centros auditen simultáneamente la misma área con el mismo equipo auditor, lo que reduciría la disponibilidad de personal cualificado para realizar auditorías cruzadas de calidad. Dirección de Operaciones publica el calendario consolidado de la red antes del inicio de cada ejercicio, con margen para ajustes puntuales motivados por bajas o incidencias imprevistas del equipo auditor.</w:t>
      </w:r>
    </w:p>
    <w:p>
      <w:pPr>
        <w:pStyle w:val="Heading2"/>
        <w:spacing w:after="160" w:before="240"/>
      </w:pPr>
      <w:r>
        <w:t xml:space="preserve">6.7. Formación de auditores internos</w:t>
      </w:r>
    </w:p>
    <w:p>
      <w:pPr>
        <w:spacing w:after="160"/>
      </w:pPr>
      <w:r>
        <w:t xml:space="preserve">Todo Coordinador de Calidad que actúa como auditor interno de otra clínica de la red ha completado previamente una formación específica en técnica de auditoría, no solo en el contenido técnico del área que va a auditar, cubriendo aspectos como la entrevista estructurada al personal auditado, la selección de muestra representativa de registros y la redacción de hallazgos de forma objetiva y verificable, evitando valoraciones subjetivas no sustentadas en evidencia documental.</w:t>
      </w:r>
    </w:p>
    <w:p>
      <w:pPr>
        <w:pStyle w:val="Heading2"/>
        <w:spacing w:after="160" w:before="240"/>
      </w:pPr>
      <w:r>
        <w:t xml:space="preserve">6.8. Duración y alcance de cada auditoría</w:t>
      </w:r>
    </w:p>
    <w:p>
      <w:pPr>
        <w:spacing w:after="160"/>
      </w:pPr>
      <w:r>
        <w:t xml:space="preserve">Una auditoría de proceso completa de un área crítica como la esterilización tiene una duración estimada de media jornada, e incluye revisión documental, observación directa de al menos un ciclo completo de trabajo y entrevista con el personal habilitado del área. Auditorías de áreas menos críticas pueden completarse en un tiempo menor, ajustado por Dirección de Operaciones en el calendario anual según la complejidad de cada proceso.</w:t>
      </w:r>
    </w:p>
    <w:p>
      <w:pPr>
        <w:pStyle w:val="Heading1"/>
        <w:spacing w:after="200" w:before="320"/>
      </w:pPr>
      <w:r>
        <w:t xml:space="preserve">7. Gestión de proveedores y compras</w:t>
      </w:r>
    </w:p>
    <w:p>
      <w:pPr>
        <w:spacing w:after="160"/>
      </w:pPr>
      <w:r>
        <w:t xml:space="preserve">Los proveedores cuyo producto o servicio tiene impacto directo en la seguridad del paciente (equipos de esterilización, material clínico, laboratorios protésicos) se someten a un proceso de homologación previo a su contratación, gestionado por Dirección de Operaciones con participación del Coordinador de Calidad correspondiente.</w:t>
      </w:r>
    </w:p>
    <w:p>
      <w:pPr>
        <w:pStyle w:val="Heading2"/>
        <w:spacing w:after="160" w:before="240"/>
      </w:pPr>
      <w:r>
        <w:t xml:space="preserve">7.1. Criterios de homologación</w:t>
      </w:r>
    </w:p>
    <w:p>
      <w:pPr>
        <w:spacing w:after="160"/>
      </w:pPr>
      <w:r>
        <w:t xml:space="preserve">La homologación evalúa certificaciones del producto o servicio (marcado CE sanitario cuando aplique), referencias de otros clientes del sector, condiciones de garantía y capacidad de respuesta ante incidencias. Ningún centro puede contratar de forma autónoma un proveedor crítico sin pasar por este proceso, con independencia de las condiciones comerciales ofrecidas.</w:t>
      </w:r>
    </w:p>
    <w:p>
      <w:pPr>
        <w:pStyle w:val="Heading2"/>
        <w:spacing w:after="160" w:before="240"/>
      </w:pPr>
      <w:r>
        <w:t xml:space="preserve">7.2. Evaluación continuada</w:t>
      </w:r>
    </w:p>
    <w:p>
      <w:pPr>
        <w:spacing w:after="160"/>
      </w:pPr>
      <w:r>
        <w:t xml:space="preserve">Los proveedores homologados se evalúan anualmente en función de incidencias registradas, cumplimiento de plazos y evolución de precios, y esta evaluación puede motivar tanto la renovación como la retirada de la homologación, decisión que corresponde a Dirección de Operaciones previa consulta al comité de calidad de la red.</w:t>
      </w:r>
    </w:p>
    <w:p>
      <w:pPr>
        <w:pStyle w:val="Heading2"/>
        <w:spacing w:after="160" w:before="240"/>
      </w:pPr>
      <w:r>
        <w:t xml:space="preserve">7.3. Compra centralizada de consumibles críticos</w:t>
      </w:r>
    </w:p>
    <w:p>
      <w:pPr>
        <w:spacing w:after="160"/>
      </w:pPr>
      <w:r>
        <w:t xml:space="preserve">Los consumibles con impacto directo en la seguridad del paciente (material de esterilización, anestésicos, material de un solo uso de cirugía) se compran de forma centralizada para las tres clínicas, garantizando homogeneidad de lote y facilitando la trazabilidad ante cualquier alerta de calidad emitida por el fabricante. Las compras de consumibles no críticos (material de oficina, productos de limpieza de zonas comunes) pueden gestionarse de forma local por cada clínica sin pasar por este circuito centralizado.</w:t>
      </w:r>
    </w:p>
    <w:p>
      <w:pPr>
        <w:pStyle w:val="Heading2"/>
        <w:spacing w:after="160" w:before="240"/>
      </w:pPr>
      <w:r>
        <w:t xml:space="preserve">7.4. Gestión de alertas de proveedor</w:t>
      </w:r>
    </w:p>
    <w:p>
      <w:pPr>
        <w:spacing w:after="160"/>
      </w:pPr>
      <w:r>
        <w:t xml:space="preserve">Cuando un proveedor homologado emite una alerta de seguridad o retirada de producto, Dirección de Operaciones la traslada a las tres clínicas en un plazo máximo de 24 horas, y el Coordinador de Calidad de cada centro verifica de inmediato si existe stock afectado en su clínica, documentando el resultado de esa verificación con independencia de si finalmente había o no producto del lote alertado. Esta verificación forma parte del expediente de gestión de riesgos descrito en el apartado 13.</w:t>
      </w:r>
    </w:p>
    <w:p>
      <w:pPr>
        <w:pStyle w:val="Heading1"/>
        <w:spacing w:after="200" w:before="320"/>
      </w:pPr>
      <w:r>
        <w:t xml:space="preserve">8. Área clínica: esterilización y control de infecciones — enfoque de auditoría</w:t>
      </w:r>
    </w:p>
    <w:p>
      <w:pPr>
        <w:spacing w:after="160"/>
      </w:pPr>
      <w:r>
        <w:t xml:space="preserve">Desde la perspectiva del sistema de calidad, el área de esterilización se considera un proceso crítico de primer nivel, sujeto a la frecuencia de auditoría más exigente de todo el manual, dado su impacto directo en la seguridad del paciente.</w:t>
      </w:r>
    </w:p>
    <w:p>
      <w:pPr>
        <w:pStyle w:val="Heading2"/>
        <w:spacing w:after="160" w:before="240"/>
      </w:pPr>
      <w:r>
        <w:t xml:space="preserve">8.1. Frecuencia de auditoría del área</w:t>
      </w:r>
    </w:p>
    <w:p>
      <w:pPr>
        <w:spacing w:after="160"/>
      </w:pPr>
      <w:r>
        <w:t xml:space="preserve">El área de esterilización se audita internamente con carácter trimestral, frente a la periodicidad semestral o anual de otras áreas menos críticas descritas en apartados posteriores de este manual. Esta auditoría trimestral se ejecuta conforme al procedimiento general del apartado 6, con un checklist específico del área que cubre limpieza, empaquetado, ciclos de autoclave, controles biológicos y químicos, trazabilidad y almacenaje.</w:t>
      </w:r>
    </w:p>
    <w:p>
      <w:pPr>
        <w:pStyle w:val="Heading2"/>
        <w:spacing w:after="160" w:before="240"/>
      </w:pPr>
      <w:r>
        <w:t xml:space="preserve">8.2. Relación con el protocolo NOR-10</w:t>
      </w:r>
    </w:p>
    <w:p>
      <w:pPr>
        <w:spacing w:after="160"/>
      </w:pPr>
      <w:r>
        <w:t xml:space="preserve">Este manual no sustituye ni reproduce el detalle operativo del protocolo NOR-10 (Protocolo de Esterilización de Instrumental), que sigue siendo el documento de referencia para la ejecución diaria del proceso. El presente manual se limita a establecer el enfoque de auditoría y los indicadores de calidad que se aplican sobre ese proceso, complementando el protocolo operativo sin reemplazarlo.</w:t>
      </w:r>
    </w:p>
    <w:p>
      <w:pPr>
        <w:pStyle w:val="Heading2"/>
        <w:spacing w:after="160" w:before="240"/>
      </w:pPr>
      <w:r>
        <w:t xml:space="preserve">8.3. Hallazgos frecuentes en auditoría</w:t>
      </w:r>
    </w:p>
    <w:p>
      <w:pPr>
        <w:spacing w:after="160"/>
      </w:pPr>
      <w:r>
        <w:t xml:space="preserve">Los hallazgos más habituales detectados en las auditorías trimestrales del área de esterilización durante los últimos ejercicios han sido: registros de carga incompletos en jornadas de alta actividad, retrasos puntuales en la revisión semanal de caducidades de almacén, y variabilidad entre operadores en el criterio de descarte de instrumental deteriorado. Ninguno de estos hallazgos ha derivado en una incidencia de nivel 3 conforme a la clasificación del propio protocolo NOR-10.</w:t>
      </w:r>
    </w:p>
    <w:p>
      <w:pPr>
        <w:pStyle w:val="Heading2"/>
        <w:spacing w:after="160" w:before="240"/>
      </w:pPr>
      <w:r>
        <w:t xml:space="preserve">8.4. Coordinación con inspecciones sanitarias externas</w:t>
      </w:r>
    </w:p>
    <w:p>
      <w:pPr>
        <w:spacing w:after="160"/>
      </w:pPr>
      <w:r>
        <w:t xml:space="preserve">Cuando una inspección sanitaria externa visita el área de esterilización, el Coordinador de Calidad del centro actúa como interlocutor de referencia junto con el Director Clínico, aportando la documentación de auditorías internas de calidad como evidencia adicional del control ejercido sobre el proceso, complementaria a la documentación operativa exigida por el propio protocolo NOR-10.</w:t>
      </w:r>
    </w:p>
    <w:p>
      <w:pPr>
        <w:pStyle w:val="Heading2"/>
        <w:spacing w:after="160" w:before="240"/>
      </w:pPr>
      <w:r>
        <w:t xml:space="preserve">8.5. Indicador de recurrencia de hallazgos</w:t>
      </w:r>
    </w:p>
    <w:p>
      <w:pPr>
        <w:spacing w:after="160"/>
      </w:pPr>
      <w:r>
        <w:t xml:space="preserve">Se realiza seguimiento específico de si un mismo tipo de hallazgo se repite en auditorías consecutivas del área de esterilización, lo que se interpreta como señal de que la acción correctora anterior no fue eficaz y motiva una revisión más profunda de la causa raíz, más allá de la simple corrección puntual del hallazgo detectado.</w:t>
      </w:r>
    </w:p>
    <w:p>
      <w:pPr>
        <w:pStyle w:val="Heading2"/>
        <w:spacing w:after="160" w:before="240"/>
      </w:pPr>
      <w:r>
        <w:t xml:space="preserve">8.6. Comparación con estándares del sector</w:t>
      </w:r>
    </w:p>
    <w:p>
      <w:pPr>
        <w:spacing w:after="160"/>
      </w:pPr>
      <w:r>
        <w:t xml:space="preserve">Dirección de Operaciones revisa periódicamente cómo se posicionan los resultados de auditoría del área de esterilización de Dentavia frente a referencias publicadas del sector dental español, cuando dicha información está disponible, con el fin de detectar si algún criterio interno resulta más laxo o más exigente de lo habitual en clínicas comparables, e incorporar ese contraste, si procede, a la siguiente revisión de este manual.</w:t>
      </w:r>
    </w:p>
    <w:p>
      <w:pPr>
        <w:pStyle w:val="Heading2"/>
        <w:spacing w:after="160" w:before="240"/>
      </w:pPr>
      <w:r>
        <w:t xml:space="preserve">8.7. Documentación fotográfica en auditoría</w:t>
      </w:r>
    </w:p>
    <w:p>
      <w:pPr>
        <w:spacing w:after="160"/>
      </w:pPr>
      <w:r>
        <w:t xml:space="preserve">Las auditorías del área de esterilización pueden incorporar documentación fotográfica de hallazgos concretos (por ejemplo, una etiqueta mal cumplimentada o una estantería de almacén con orden incorrecto), siempre con el objetivo de ilustrar el hallazgo para su posterior análisis de causa raíz, nunca como mecanismo de control individual del personal presente en el momento de la auditoría. Esta documentación fotográfica se conserva junto con el informe de auditoría durante el mismo plazo que el resto de evidencia de calidad.</w:t>
      </w:r>
    </w:p>
    <w:p>
      <w:pPr>
        <w:pStyle w:val="Heading2"/>
        <w:spacing w:after="160" w:before="240"/>
      </w:pPr>
      <w:r>
        <w:t xml:space="preserve">8.8. Auditoría cruzada con el protocolo NOR-04</w:t>
      </w:r>
    </w:p>
    <w:p>
      <w:pPr>
        <w:spacing w:after="160"/>
      </w:pPr>
      <w:r>
        <w:t xml:space="preserve">Dado que la gestión de residuos generados en el propio proceso de esterilización (envases desechados, soluciones de limpieza agotadas) se rige por el protocolo NOR-04, la auditoría de calidad del área de esterilización incluye una verificación cruzada básica de que los residuos se segregan y gestionan conforme a dicho protocolo, sin que ello sustituya la auditoría específica y más detallada del propio NOR-04, que se realiza de forma independiente conforme a su propio calendario.</w:t>
      </w:r>
    </w:p>
    <w:p>
      <w:pPr>
        <w:pStyle w:val="Heading1"/>
        <w:spacing w:after="200" w:before="320"/>
      </w:pPr>
      <w:r>
        <w:t xml:space="preserve">9. Formación y competencia del personal</w:t>
      </w:r>
    </w:p>
    <w:p>
      <w:pPr>
        <w:spacing w:after="160"/>
      </w:pPr>
      <w:r>
        <w:t xml:space="preserve">El sistema de calidad exige que todo proceso crítico de seguridad del paciente esté ejecutado por personal formado y evaluado, no solo por personal presente en el puesto. Este apartado describe cómo se gestiona esa competencia desde la perspectiva de calidad, complementando lo establecido en los protocolos operativos de cada área.</w:t>
      </w:r>
    </w:p>
    <w:p>
      <w:pPr>
        <w:pStyle w:val="Heading2"/>
        <w:spacing w:after="160" w:before="240"/>
      </w:pPr>
      <w:r>
        <w:t xml:space="preserve">9.1. Expediente formativo individual</w:t>
      </w:r>
    </w:p>
    <w:p>
      <w:pPr>
        <w:spacing w:after="160"/>
      </w:pPr>
      <w:r>
        <w:t xml:space="preserve">Cada empleado dispone de un expediente formativo individual que recoge formación inicial recibida, sesiones de reciclaje anual, resultados de evaluaciones de competencia y cualquier observación relevante derivada de auditorías internas. Este expediente es consultado por el Coordinador de Calidad antes de habilitar a una persona para operar sin supervisión en cualquier proceso crítico.</w:t>
      </w:r>
    </w:p>
    <w:p>
      <w:pPr>
        <w:pStyle w:val="Heading2"/>
        <w:spacing w:after="160" w:before="240"/>
      </w:pPr>
      <w:r>
        <w:t xml:space="preserve">9.2. Plan anual de formación</w:t>
      </w:r>
    </w:p>
    <w:p>
      <w:pPr>
        <w:spacing w:after="160"/>
      </w:pPr>
      <w:r>
        <w:t xml:space="preserve">Dirección de Operaciones aprueba anualmente un plan de formación para las tres clínicas, elaborado a partir de las necesidades detectadas en auditorías internas, incidencias del ejercicio anterior y cambios normativos previstos. Este plan se revisa en la reunión de comité de calidad de mitad de año para ajustar prioridades si la evolución de la actividad lo requiere.</w:t>
      </w:r>
    </w:p>
    <w:p>
      <w:pPr>
        <w:pStyle w:val="Heading2"/>
        <w:spacing w:after="160" w:before="240"/>
      </w:pPr>
      <w:r>
        <w:t xml:space="preserve">9.3. Evaluación de eficacia formativa</w:t>
      </w:r>
    </w:p>
    <w:p>
      <w:pPr>
        <w:spacing w:after="160"/>
      </w:pPr>
      <w:r>
        <w:t xml:space="preserve">Toda acción formativa relevante se evalúa no solo por la asistencia, sino por su impacto real en el desempeño posterior del personal, medido mediante los indicadores de calidad del área correspondiente en los tres meses siguientes a la formación. Una formación que no produce mejora observable en los indicadores motiva una revisión de su contenido o metodología antes de repetirla en próximos ciclos.</w:t>
      </w:r>
    </w:p>
    <w:p>
      <w:pPr>
        <w:pStyle w:val="Heading2"/>
        <w:spacing w:after="160" w:before="240"/>
      </w:pPr>
      <w:r>
        <w:t xml:space="preserve">9.4. Formación transversal entre clínicas</w:t>
      </w:r>
    </w:p>
    <w:p>
      <w:pPr>
        <w:spacing w:after="160"/>
      </w:pPr>
      <w:r>
        <w:t xml:space="preserve">Determinadas sesiones formativas, especialmente las relativas a procesos críticos de seguridad como la esterilización o la gestión de emergencias médicas, se organizan de forma conjunta para las tres clínicas, permitiendo compartir experiencia entre centros y garantizar un criterio homogéneo de red en lugar de interpretaciones locales divergentes del mismo protocolo.</w:t>
      </w:r>
    </w:p>
    <w:p>
      <w:pPr>
        <w:pStyle w:val="Heading2"/>
        <w:spacing w:after="160" w:before="240"/>
      </w:pPr>
      <w:r>
        <w:t xml:space="preserve">9.5. Movilidad de personal entre clínicas</w:t>
      </w:r>
    </w:p>
    <w:p>
      <w:pPr>
        <w:spacing w:after="160"/>
      </w:pPr>
      <w:r>
        <w:t xml:space="preserve">Cuando un empleado se traslada de una clínica de la red a otra, su expediente formativo individual le acompaña íntegramente, y el Coordinador de Calidad de la clínica de destino revisa si la formación recibida sigue siendo válida o requiere actualización específica de procedimientos locales, antes de habilitarlo para operar sin supervisión en el nuevo centro.</w:t>
      </w:r>
    </w:p>
    <w:p>
      <w:pPr>
        <w:pStyle w:val="Heading2"/>
        <w:spacing w:after="160" w:before="240"/>
      </w:pPr>
      <w:r>
        <w:t xml:space="preserve">9.6. Formación de nuevas incorporaciones directivas</w:t>
      </w:r>
    </w:p>
    <w:p>
      <w:pPr>
        <w:spacing w:after="160"/>
      </w:pPr>
      <w:r>
        <w:t xml:space="preserve">Cuando se incorpora un nuevo Director Clínico o Coordinador de Calidad a cualquiera de las tres clínicas, además de la formación técnica propia de su función, recibe una sesión específica de inmersión en el sistema de calidad de Dentavia impartida por Dirección de Operaciones, que cubre la estructura de responsabilidades descrita en el apartado 3, el calendario de auditorías y el funcionamiento del cuadro de mando de indicadores. Esta sesión se completa antes de que la persona asuma funciones de validación de procesos críticos en solitario.</w:t>
      </w:r>
    </w:p>
    <w:p>
      <w:pPr>
        <w:pStyle w:val="Heading2"/>
        <w:spacing w:after="160" w:before="240"/>
      </w:pPr>
      <w:r>
        <w:t xml:space="preserve">9.7. Certificaciones externas del personal clínico</w:t>
      </w:r>
    </w:p>
    <w:p>
      <w:pPr>
        <w:spacing w:after="160"/>
      </w:pPr>
      <w:r>
        <w:t xml:space="preserve">El personal clínico que requiere certificaciones externas específicas para su actividad (protección radiológica, soporte vital básico) mantiene su vigencia controlada desde el expediente formativo individual descrito en el apartado 9.1, y el Coordinador de Calidad recibe una alerta automática del gestor documental con una antelación mínima de dos meses respecto a la fecha de caducidad de cada certificación, para gestionar su renovación sin interrupción de la habilitación del profesional.</w:t>
      </w:r>
    </w:p>
    <w:p>
      <w:pPr>
        <w:pStyle w:val="Heading2"/>
        <w:spacing w:after="160" w:before="240"/>
      </w:pPr>
      <w:r>
        <w:t xml:space="preserve">9.8. Presupuesto anual de formación</w:t>
      </w:r>
    </w:p>
    <w:p>
      <w:pPr>
        <w:spacing w:after="160"/>
      </w:pPr>
      <w:r>
        <w:t xml:space="preserve">Dirección de Operaciones asigna un presupuesto anual de formación por clínica, calculado en función del número de empleados y de las necesidades identificadas en el plan anual descrito en el apartado 9.2, priorizando siempre la formación relativa a procesos críticos de seguridad del paciente sobre otras formaciones de desarrollo profesional general cuando ambas compitan por el mismo presupuesto limitado.</w:t>
      </w:r>
    </w:p>
    <w:p>
      <w:pPr>
        <w:pStyle w:val="Heading1"/>
        <w:spacing w:after="200" w:before="320"/>
      </w:pPr>
      <w:r>
        <w:t xml:space="preserve">10. Satisfacción del paciente y gestión de quejas</w:t>
      </w:r>
    </w:p>
    <w:p>
      <w:pPr>
        <w:spacing w:after="160"/>
      </w:pPr>
      <w:r>
        <w:t xml:space="preserve">La satisfacción del paciente se mide de forma sistemática, no solo a través de la percepción informal del personal clínico, mediante encuestas y el seguimiento de reseñas públicas en plataformas digitales.</w:t>
      </w:r>
    </w:p>
    <w:p>
      <w:pPr>
        <w:pStyle w:val="Heading2"/>
        <w:spacing w:after="160" w:before="240"/>
      </w:pPr>
      <w:r>
        <w:t xml:space="preserve">10.1. Encuesta de satisfacción</w:t>
      </w:r>
    </w:p>
    <w:p>
      <w:pPr>
        <w:spacing w:after="160"/>
      </w:pPr>
      <w:r>
        <w:t xml:space="preserve">Tras cada tratamiento relevante (no en revisiones rutinarias breves), se ofrece al paciente una encuesta de satisfacción breve, de cumplimentación voluntaria, que cubre trato del personal, claridad de la información recibida, puntualidad y percepción general del servicio. Los resultados se consolidan mensualmente por clínica y se incorporan al cuadro de mando de calidad.</w:t>
      </w:r>
    </w:p>
    <w:p>
      <w:pPr>
        <w:pStyle w:val="Heading2"/>
        <w:spacing w:after="160" w:before="240"/>
      </w:pPr>
      <w:r>
        <w:t xml:space="preserve">10.2. Gestión de quejas formales</w:t>
      </w:r>
    </w:p>
    <w:p>
      <w:pPr>
        <w:spacing w:after="160"/>
      </w:pPr>
      <w:r>
        <w:t xml:space="preserve">Toda queja formal recibida, por cualquier canal (presencial, telefónico, hoja de reclamaciones, redes sociales), se registra en el sistema de gestión de quejas en un plazo máximo de 24 horas desde su recepción, con independencia de si se considera fundada o no en primera instancia. El Coordinador de Calidad revisa semanalmente las quejas abiertas y verifica que cada una tiene un responsable asignado y un plazo de respuesta al paciente no superior a diez días naturales.</w:t>
      </w:r>
    </w:p>
    <w:p>
      <w:pPr>
        <w:pStyle w:val="Heading2"/>
        <w:spacing w:after="160" w:before="240"/>
      </w:pPr>
      <w:r>
        <w:t xml:space="preserve">10.3. Análisis agregado de quejas</w:t>
      </w:r>
    </w:p>
    <w:p>
      <w:pPr>
        <w:spacing w:after="160"/>
      </w:pPr>
      <w:r>
        <w:t xml:space="preserve">Trimestralmente se analiza el conjunto de quejas recibidas buscando patrones recurrentes (un mismo tipo de incidencia repetida en distintos pacientes), que se traduce en acciones correctoras de proceso, no solo en la resolución individual de cada caso. Este análisis agregado se presenta en la reunión de comité de calidad de la red.</w:t>
      </w:r>
    </w:p>
    <w:p>
      <w:pPr>
        <w:pStyle w:val="Heading2"/>
        <w:spacing w:after="160" w:before="240"/>
      </w:pPr>
      <w:r>
        <w:t xml:space="preserve">10.4. Quejas relacionadas con seguridad clínica</w:t>
      </w:r>
    </w:p>
    <w:p>
      <w:pPr>
        <w:spacing w:after="160"/>
      </w:pPr>
      <w:r>
        <w:t xml:space="preserve">Cualquier queja que pueda estar relacionada, aunque sea de forma indirecta, con un fallo de seguridad clínica (por ejemplo, una queja sobre dolor o inflamación inusual tras un tratamiento) se traslada de inmediato al Coordinador de Calidad del área correspondiente, con independencia del canal por el que se haya recibido, y se gestiona con el mismo rigor que una incidencia detectada por vía interna, incluyendo, si procede, el análisis de causa raíz correspondiente.</w:t>
      </w:r>
    </w:p>
    <w:p>
      <w:pPr>
        <w:pStyle w:val="Heading2"/>
        <w:spacing w:after="160" w:before="240"/>
      </w:pPr>
      <w:r>
        <w:t xml:space="preserve">10.5. Reconocimiento de buenas prácticas del personal</w:t>
      </w:r>
    </w:p>
    <w:p>
      <w:pPr>
        <w:spacing w:after="160"/>
      </w:pPr>
      <w:r>
        <w:t xml:space="preserve">Las encuestas de satisfacción que destacan de forma expresa el desempeño de un profesional o equipo concreto se trasladan también al propio personal, no solo se archivan como dato estadístico, como parte del compromiso de Dentavia de que la gestión de calidad reconozca tanto lo que debe mejorar como lo que ya funciona bien.</w:t>
      </w:r>
    </w:p>
    <w:p>
      <w:pPr>
        <w:pStyle w:val="Heading1"/>
        <w:spacing w:after="200" w:before="320"/>
      </w:pPr>
      <w:r>
        <w:t xml:space="preserve">11. Indicadores de calidad (KPIs generales)</w:t>
      </w:r>
    </w:p>
    <w:p>
      <w:pPr>
        <w:spacing w:after="160"/>
      </w:pPr>
      <w:r>
        <w:t xml:space="preserve">El cuadro de mando de calidad de Dentavia recoge indicadores de varias áreas, cada uno con fórmula de cálculo, frecuencia de actualización y objetivo interno de red definidos formalmente, evitando indicadores ambiguos que admitan interpretaciones distintas entre clínicas.</w:t>
      </w:r>
    </w:p>
    <w:p>
      <w:pPr>
        <w:pStyle w:val="Heading2"/>
        <w:spacing w:after="160" w:before="240"/>
      </w:pPr>
      <w:r>
        <w:t xml:space="preserve">11.1. Indicadores clínicos generales</w:t>
      </w:r>
    </w:p>
    <w:p>
      <w:pPr>
        <w:spacing w:after="160"/>
      </w:pPr>
      <w:r>
        <w:t xml:space="preserve">Se incluyen, entre otros: tasa de repetición de tratamiento en los seis meses siguientes, tiempo medio de espera en sala respecto a la hora de cita, y porcentaje de historias clínicas con consentimiento informado correctamente cumplimentado antes del tratamiento correspondiente.</w:t>
      </w:r>
    </w:p>
    <w:p>
      <w:pPr>
        <w:pStyle w:val="Heading2"/>
        <w:spacing w:after="160" w:before="240"/>
      </w:pPr>
      <w:r>
        <w:t xml:space="preserve">11.2. Indicadores operativos</w:t>
      </w:r>
    </w:p>
    <w:p>
      <w:pPr>
        <w:spacing w:after="160"/>
      </w:pPr>
      <w:r>
        <w:t xml:space="preserve">Se incluyen indicadores de gestión de agenda (porcentaje de no presentados, tiempo medio de respuesta telefónica) y de gestión administrativa (tiempo medio de resolución de incidencias de facturación con aseguradoras), que se revisan mensualmente por Dirección de Operaciones.</w:t>
      </w:r>
    </w:p>
    <w:p>
      <w:pPr>
        <w:pStyle w:val="Heading2"/>
        <w:spacing w:after="160" w:before="240"/>
      </w:pPr>
      <w:r>
        <w:t xml:space="preserve">11.3. Publicación interna de resultados</w:t>
      </w:r>
    </w:p>
    <w:p>
      <w:pPr>
        <w:spacing w:after="160"/>
      </w:pPr>
      <w:r>
        <w:t xml:space="preserve">Los resultados del cuadro de mando se publican mensualmente en el gestor documental interno, accesibles a todo el personal, con el objetivo de que cada equipo pueda seguir su propio desempeño sin depender de que Dirección de Operaciones lo traslade de forma expresa en cada ciclo.</w:t>
      </w:r>
    </w:p>
    <w:p>
      <w:pPr>
        <w:pStyle w:val="Heading2"/>
        <w:spacing w:after="160" w:before="240"/>
      </w:pPr>
      <w:r>
        <w:t xml:space="preserve">11.4. Revisión y actualización de indicadores</w:t>
      </w:r>
    </w:p>
    <w:p>
      <w:pPr>
        <w:spacing w:after="160"/>
      </w:pPr>
      <w:r>
        <w:t xml:space="preserve">El conjunto de indicadores del cuadro de mando se revisa anualmente, pudiendo incorporarse nuevos indicadores cuando la actividad de la clínica lo justifique, o retirarse indicadores que hayan dejado de aportar valor a la toma de decisiones. Ningún indicador se modifica en su fórmula de cálculo a mitad de un ejercicio, para no distorsionar la comparación de resultados dentro del mismo año.</w:t>
      </w:r>
    </w:p>
    <w:p>
      <w:pPr>
        <w:pStyle w:val="Heading2"/>
        <w:spacing w:after="160" w:before="240"/>
      </w:pPr>
      <w:r>
        <w:t xml:space="preserve">11.5. Uso de los indicadores en la toma de decisiones</w:t>
      </w:r>
    </w:p>
    <w:p>
      <w:pPr>
        <w:spacing w:after="160"/>
      </w:pPr>
      <w:r>
        <w:t xml:space="preserve">Los indicadores del cuadro de mando general alimentan la revisión por la dirección descrita en el apartado 14, pero no sustituyen el juicio profesional del Coordinador de Calidad ni del Director Clínico ante una situación concreta no reflejada adecuadamente por un indicador agregado. Un indicador dentro de objetivo no exime de investigar una incidencia puntual grave si esta se produce.</w:t>
      </w:r>
    </w:p>
    <w:p>
      <w:pPr>
        <w:pStyle w:val="Heading2"/>
        <w:spacing w:after="160" w:before="240"/>
      </w:pPr>
      <w:r>
        <w:t xml:space="preserve">11.6. Benchmarking interno entre clínicas</w:t>
      </w:r>
    </w:p>
    <w:p>
      <w:pPr>
        <w:spacing w:after="160"/>
      </w:pPr>
      <w:r>
        <w:t xml:space="preserve">Dirección de Operaciones compara mensualmente los resultados de los indicadores generales entre las tres clínicas, no con el objetivo de generar competencia entre centros, sino de identificar de forma temprana desviaciones que puedan indicar un problema local antes de que se convierta en una incidencia relevante. Esta comparación se comunica de forma constructiva en la reunión de equipo mensual descrita en el apartado 17.1, evitando cualquier lectura punitiva hacia el personal del centro con peor resultado puntual.</w:t>
      </w:r>
    </w:p>
    <w:p>
      <w:pPr>
        <w:pStyle w:val="Heading2"/>
        <w:spacing w:after="160" w:before="240"/>
      </w:pPr>
      <w:r>
        <w:t xml:space="preserve">11.7. Indicadores en periodo de alta demanda estacional</w:t>
      </w:r>
    </w:p>
    <w:p>
      <w:pPr>
        <w:spacing w:after="160"/>
      </w:pPr>
      <w:r>
        <w:t xml:space="preserve">En los periodos de mayor actividad estacional (habitualmente septiembre y enero, coincidiendo con el inicio del curso escolar y del año natural), los objetivos de determinados indicadores operativos se ajustan temporalmente conforme a un criterio predefinido y comunicado con antelación, evitando que una desviación esperable por volumen de actividad se interprete erróneamente como una pérdida de calidad del servicio.</w:t>
      </w:r>
    </w:p>
    <w:p>
      <w:pPr>
        <w:pStyle w:val="Heading1"/>
        <w:spacing w:after="200" w:before="320"/>
      </w:pPr>
      <w:r>
        <w:t xml:space="preserve">12. Indicadores de calidad y auditoría del área de esterilización</w:t>
      </w:r>
    </w:p>
    <w:p>
      <w:pPr>
        <w:spacing w:after="160"/>
      </w:pPr>
      <w:r>
        <w:t xml:space="preserve">Además de la auditoría trimestral general descrita en el apartado 8.1, el área de esterilización cuenta con indicadores propios que se revisan con mayor frecuencia que el resto del cuadro de mando, dada su naturaleza de proceso crítico de seguridad.</w:t>
      </w:r>
    </w:p>
    <w:p>
      <w:pPr>
        <w:pStyle w:val="Heading2"/>
        <w:spacing w:after="160" w:before="240"/>
      </w:pPr>
      <w:r>
        <w:t xml:space="preserve">12.1. Indicador de control biológico</w:t>
      </w:r>
    </w:p>
    <w:p>
      <w:pPr>
        <w:spacing w:after="160"/>
      </w:pPr>
      <w:r>
        <w:t xml:space="preserve">El control biológico del autoclave se realiza con periodicidad mensual, el primer día laborable de cada mes, mediante indicador biológico con esporas de Geobacillus stearothermophilus, y el resultado se incorpora como indicador fijo al cuadro de mando de calidad del área. Esta periodicidad mensual se considera suficiente desde el punto de vista de calidad porque se complementa con el control físico y químico de cada ciclo individual, descritos en el protocolo operativo NOR-10, que sí se ejecutan con carácter diario.</w:t>
      </w:r>
    </w:p>
    <w:p>
      <w:pPr>
        <w:spacing w:after="160"/>
      </w:pPr>
      <w:r>
        <w:t xml:space="preserve">Un resultado positivo del control biológico mensual activa de forma automática una auditoría extraordinaria del área, adicional a la trimestral ordinaria, que revisa la totalidad de cargas procesadas desde el último control biológico negativo conocido, coordinada conjuntamente por el Coordinador de Calidad y el Director Clínico del centro afectado.</w:t>
      </w:r>
    </w:p>
    <w:p>
      <w:pPr>
        <w:pStyle w:val="Heading2"/>
        <w:spacing w:after="160" w:before="240"/>
      </w:pPr>
      <w:r>
        <w:t xml:space="preserve">12.2. Indicador de trazabilidad documental</w:t>
      </w:r>
    </w:p>
    <w:p>
      <w:pPr>
        <w:spacing w:after="160"/>
      </w:pPr>
      <w:r>
        <w:t xml:space="preserve">Se mide mensualmente el porcentaje de registros de carga completos frente al total de ciclos ejecutados, con un objetivo interno de red del 100 %, dado que se trata de un requisito documental sin margen de tolerancia razonable, a diferencia de otros indicadores de calidad que sí admiten un margen de desviación aceptable.</w:t>
      </w:r>
    </w:p>
    <w:p>
      <w:pPr>
        <w:pStyle w:val="Heading2"/>
        <w:spacing w:after="160" w:before="240"/>
      </w:pPr>
      <w:r>
        <w:t xml:space="preserve">12.3. Indicador de mantenimiento de equipos</w:t>
      </w:r>
    </w:p>
    <w:p>
      <w:pPr>
        <w:spacing w:after="160"/>
      </w:pPr>
      <w:r>
        <w:t xml:space="preserve">Se verifica trimestralmente que todos los autoclaves de la clínica cuentan con su mantenimiento técnico y validación anual vigentes, comprobando la fecha del último certificado frente al calendario establecido por el fabricante de cada equipo. Un equipo sin mantenimiento vigente se retira de servicio de forma inmediata, sin esperar al cierre del trimestre de auditoría.</w:t>
      </w:r>
    </w:p>
    <w:p>
      <w:pPr>
        <w:pStyle w:val="Heading2"/>
        <w:spacing w:after="160" w:before="240"/>
      </w:pPr>
      <w:r>
        <w:t xml:space="preserve">12.4. Indicador de formación del área</w:t>
      </w:r>
    </w:p>
    <w:p>
      <w:pPr>
        <w:spacing w:after="160"/>
      </w:pPr>
      <w:r>
        <w:t xml:space="preserve">Se mide anualmente el porcentaje de personal habilitado en el área de esterilización que ha completado su sesión de reciclaje formativo dentro del plazo establecido por el protocolo operativo, con un objetivo de red del 100 % antes del cierre del primer trimestre de cada año natural. Un incumplimiento de este objetivo en cualquier clínica se traslada como punto de seguimiento obligatorio a la siguiente revisión por la dirección.</w:t>
      </w:r>
    </w:p>
    <w:p>
      <w:pPr>
        <w:pStyle w:val="Heading2"/>
        <w:spacing w:after="160" w:before="240"/>
      </w:pPr>
      <w:r>
        <w:t xml:space="preserve">12.5. Consolidación de indicadores del área a nivel de red</w:t>
      </w:r>
    </w:p>
    <w:p>
      <w:pPr>
        <w:spacing w:after="160"/>
      </w:pPr>
      <w:r>
        <w:t xml:space="preserve">Los tres indicadores descritos en este apartado (control biológico, trazabilidad documental y mantenimiento de equipos) se consolidan mensualmente en un informe único de red, que permite a Dirección de Operaciones comparar el desempeño del área de esterilización entre las tres clínicas y priorizar recursos hacia el centro que más lo necesite en cada momento.</w:t>
      </w:r>
    </w:p>
    <w:p>
      <w:pPr>
        <w:pStyle w:val="Heading2"/>
        <w:spacing w:after="160" w:before="240"/>
      </w:pPr>
      <w:r>
        <w:t xml:space="preserve">12.6. Revisión del criterio de control biológico</w:t>
      </w:r>
    </w:p>
    <w:p>
      <w:pPr>
        <w:spacing w:after="160"/>
      </w:pPr>
      <w:r>
        <w:t xml:space="preserve">La periodicidad del control biológico descrita en el apartado 12.1 se revisa anualmente por el comité de calidad de la red, contrastando la evidencia técnica disponible con la experiencia acumulada de las tres clínicas, y puede modificarse si se identifica un motivo justificado para hacerlo, siguiendo en tal caso el ciclo de gestión documental descrito en el apartado 5.1 antes de su entrada en vigor.</w:t>
      </w:r>
    </w:p>
    <w:p>
      <w:pPr>
        <w:pStyle w:val="Heading2"/>
        <w:spacing w:after="160" w:before="240"/>
      </w:pPr>
      <w:r>
        <w:t xml:space="preserve">12.7. Relación con el fabricante del autoclave</w:t>
      </w:r>
    </w:p>
    <w:p>
      <w:pPr>
        <w:spacing w:after="160"/>
      </w:pPr>
      <w:r>
        <w:t xml:space="preserve">Dirección de Operaciones mantiene comunicación periódica con el fabricante y el servicio técnico de los autoclaves de la red para incorporar cualquier recomendación actualizada sobre periodicidad de controles o mantenimiento, y valora estas recomendaciones junto con la normativa sanitaria vigente y la propia experiencia de la red al fijar los criterios de este manual.</w:t>
      </w:r>
    </w:p>
    <w:p>
      <w:pPr>
        <w:pStyle w:val="Heading2"/>
        <w:spacing w:after="160" w:before="240"/>
      </w:pPr>
      <w:r>
        <w:t xml:space="preserve">12.8. Documentación de soporte del criterio de periodicidad</w:t>
      </w:r>
    </w:p>
    <w:p>
      <w:pPr>
        <w:spacing w:after="160"/>
      </w:pPr>
      <w:r>
        <w:t xml:space="preserve">El criterio de periodicidad mensual del control biológico descrito en el apartado 12.1 se apoya en la documentación técnica del fabricante de los indicadores biológicos empleados por Dentavia y en el historial de resultados de la red, que no ha registrado ningún resultado positivo en los últimos ejercicios. Esta documentación de soporte se conserva junto con el resto de evidencia del sistema de calidad y se presenta, si se solicita, en cualquier auditoría externa o inspección sanitaria.</w:t>
      </w:r>
    </w:p>
    <w:p>
      <w:pPr>
        <w:pStyle w:val="Heading2"/>
        <w:spacing w:after="160" w:before="240"/>
      </w:pPr>
      <w:r>
        <w:t xml:space="preserve">12.9. Diferencias de criterio entre documentos de la red</w:t>
      </w:r>
    </w:p>
    <w:p>
      <w:pPr>
        <w:spacing w:after="160"/>
      </w:pPr>
      <w:r>
        <w:t xml:space="preserve">Dentavia es consciente de que los protocolos operativos de cada área, elaborados con un enfoque práctico de ejecución diaria, y los manuales de calidad, elaborados con un enfoque de auditoría y gestión de riesgos, pueden en ocasiones establecer criterios formulados de manera distinta para un mismo aspecto del proceso. Cuando el comité de calidad de la red detecta una diferencia de este tipo entre un protocolo operativo y este manual, la resuelve expresamente en la siguiente revisión documental programada, dejando constancia de qué criterio prevalece y por qué, en lugar de dejar ambos documentos vigentes con formulaciones distintas de forma indefinida.</w:t>
      </w:r>
    </w:p>
    <w:p>
      <w:pPr>
        <w:pStyle w:val="Heading1"/>
        <w:spacing w:after="200" w:before="320"/>
      </w:pPr>
      <w:r>
        <w:t xml:space="preserve">13. Gestión de riesgos y no conformidades</w:t>
      </w:r>
    </w:p>
    <w:p>
      <w:pPr>
        <w:spacing w:after="160"/>
      </w:pPr>
      <w:r>
        <w:t xml:space="preserve">El sistema de calidad de Dentavia distingue entre gestión reactiva (responder a una no conformidad ya producida) y gestión proactiva (identificar riesgos antes de que se materialicen), dando prioridad presupuestaria y de atención a esta segunda cuando ambas compiten por los mismos recursos.</w:t>
      </w:r>
    </w:p>
    <w:p>
      <w:pPr>
        <w:pStyle w:val="Heading2"/>
        <w:spacing w:after="160" w:before="240"/>
      </w:pPr>
      <w:r>
        <w:t xml:space="preserve">13.1. Matriz de riesgos por área</w:t>
      </w:r>
    </w:p>
    <w:p>
      <w:pPr>
        <w:spacing w:after="160"/>
      </w:pPr>
      <w:r>
        <w:t xml:space="preserve">Cada área de la clínica dispone de una matriz de riesgos que valora probabilidad e impacto de los principales riesgos identificados, revisada anualmente por el Coordinador de Calidad junto con el responsable operativo del área correspondiente. El área de esterilización, la de radiología y la de gestión de historias clínicas concentran los riesgos de mayor impacto potencial, y por tanto reciben la mayor frecuencia de revisión de esta matriz.</w:t>
      </w:r>
    </w:p>
    <w:p>
      <w:pPr>
        <w:pStyle w:val="Heading2"/>
        <w:spacing w:after="160" w:before="240"/>
      </w:pPr>
      <w:r>
        <w:t xml:space="preserve">13.2. Cierre de no conformidades</w:t>
      </w:r>
    </w:p>
    <w:p>
      <w:pPr>
        <w:spacing w:after="160"/>
      </w:pPr>
      <w:r>
        <w:t xml:space="preserve">Toda no conformidad detectada, ya sea en auditoría interna, externa o por comunicación directa del personal, se cierra con una acción correctora documentada y un plazo de verificación de eficacia, habitualmente a los tres meses de implantada la acción, para confirmar que efectivamente ha eliminado la causa raíz identificada y no solo el síntoma inmediato.</w:t>
      </w:r>
    </w:p>
    <w:p>
      <w:pPr>
        <w:pStyle w:val="Heading2"/>
        <w:spacing w:after="160" w:before="240"/>
      </w:pPr>
      <w:r>
        <w:t xml:space="preserve">13.3. Comunicación de riesgos entre clínicas</w:t>
      </w:r>
    </w:p>
    <w:p>
      <w:pPr>
        <w:spacing w:after="160"/>
      </w:pPr>
      <w:r>
        <w:t xml:space="preserve">Cuando una no conformidad detectada en una clínica es aplicable por su naturaleza a las otras dos (por ejemplo, un fallo de diseño en un formulario común a toda la red), el Coordinador de Calidad que la detecta la traslada de inmediato al comité de calidad de la red, sin esperar a la siguiente reunión trimestral ordinaria, para que las otras clínicas puedan verificar si el mismo riesgo está presente en su operativa.</w:t>
      </w:r>
    </w:p>
    <w:p>
      <w:pPr>
        <w:pStyle w:val="Heading2"/>
        <w:spacing w:after="160" w:before="240"/>
      </w:pPr>
      <w:r>
        <w:t xml:space="preserve">13.4. Priorización de riesgos</w:t>
      </w:r>
    </w:p>
    <w:p>
      <w:pPr>
        <w:spacing w:after="160"/>
      </w:pPr>
      <w:r>
        <w:t xml:space="preserve">Cuando los recursos disponibles no permiten abordar simultáneamente todos los riesgos identificados en las matrices de las tres clínicas, Dirección de Operaciones prioriza en función de la combinación de probabilidad e impacto, dando preferencia sistemática a los riesgos de impacto alto sobre los de probabilidad alta pero impacto bajo, coherente con el compromiso de seguridad del paciente descrito en el apartado 1.</w:t>
      </w:r>
    </w:p>
    <w:p>
      <w:pPr>
        <w:pStyle w:val="Heading2"/>
        <w:spacing w:after="160" w:before="240"/>
      </w:pPr>
      <w:r>
        <w:t xml:space="preserve">13.5. Indicador de no conformidades abiertas</w:t>
      </w:r>
    </w:p>
    <w:p>
      <w:pPr>
        <w:spacing w:after="160"/>
      </w:pPr>
      <w:r>
        <w:t xml:space="preserve">El número de no conformidades abiertas más allá de su plazo de cierre previsto se revisa mensualmente por Dirección de Operaciones, y cualquier retraso superior a 30 días sobre el plazo original se escala automáticamente al comité de calidad de la red, con independencia de la gravedad original de la no conformidad.</w:t>
      </w:r>
    </w:p>
    <w:p>
      <w:pPr>
        <w:pStyle w:val="Heading2"/>
        <w:spacing w:after="160" w:before="240"/>
      </w:pPr>
      <w:r>
        <w:t xml:space="preserve">13.6. Gestión de riesgos emergentes</w:t>
      </w:r>
    </w:p>
    <w:p>
      <w:pPr>
        <w:spacing w:after="160"/>
      </w:pPr>
      <w:r>
        <w:t xml:space="preserve">Además de los riesgos ya identificados en las matrices existentes, cualquier miembro del personal puede señalar un riesgo emergente no contemplado previamente (por ejemplo, derivado de la incorporación de un nuevo equipo o técnica), que el Coordinador de Calidad valora e incorpora, si procede, a la matriz de riesgos del área correspondiente en la siguiente revisión anual, o de forma inmediata si la valoración de impacto lo justifica.</w:t>
      </w:r>
    </w:p>
    <w:p>
      <w:pPr>
        <w:pStyle w:val="Heading2"/>
        <w:spacing w:after="160" w:before="240"/>
      </w:pPr>
      <w:r>
        <w:t xml:space="preserve">13.7. Relación entre no conformidades y revisión de protocolos</w:t>
      </w:r>
    </w:p>
    <w:p>
      <w:pPr>
        <w:spacing w:after="160"/>
      </w:pPr>
      <w:r>
        <w:t xml:space="preserve">Cuando una misma no conformidad se repite en más de una ocasión pese a la acción correctora implantada, el sistema de calidad exige revisar si la causa está en el propio diseño del protocolo, no solo en su ejecución por parte del personal, y esta revisión de protocolo se incorpora como punto específico en la siguiente revisión por la dirección descrita en el apartado 14.</w:t>
      </w:r>
    </w:p>
    <w:p>
      <w:pPr>
        <w:pStyle w:val="Heading2"/>
        <w:spacing w:after="160" w:before="240"/>
      </w:pPr>
      <w:r>
        <w:t xml:space="preserve">13.8. Gestión de no conformidades detectadas por el paciente</w:t>
      </w:r>
    </w:p>
    <w:p>
      <w:pPr>
        <w:spacing w:after="160"/>
      </w:pPr>
      <w:r>
        <w:t xml:space="preserve">Cuando una no conformidad llega a conocimiento de la clínica a través de una queja o comunicación directa de un paciente, en lugar de por vía de auditoría interna, se gestiona con el mismo procedimiento de acción correctora descrito en este apartado, sin que el origen externo de la detección reduzca en modo alguno el rigor del análisis de causa raíz ni el seguimiento de eficacia posterior.</w:t>
      </w:r>
    </w:p>
    <w:p>
      <w:pPr>
        <w:pStyle w:val="Heading2"/>
        <w:spacing w:after="160" w:before="240"/>
      </w:pPr>
      <w:r>
        <w:t xml:space="preserve">13.9. Registro histórico de no conformidades</w:t>
      </w:r>
    </w:p>
    <w:p>
      <w:pPr>
        <w:spacing w:after="160"/>
      </w:pPr>
      <w:r>
        <w:t xml:space="preserve">El histórico completo de no conformidades de cada clínica, con independencia de su antigüedad, se conserva de forma indefinida en el gestor documental, permitiendo a un nuevo Coordinador de Calidad o Director Clínico que se incorpore al centro revisar la evolución completa de riesgos y hallazgos del área antes de asumir sus funciones, y facilitando la identificación de patrones de largo plazo que no serían visibles con un histórico más limitado en el tiempo.</w:t>
      </w:r>
    </w:p>
    <w:p>
      <w:pPr>
        <w:pStyle w:val="Heading1"/>
        <w:spacing w:after="200" w:before="320"/>
      </w:pPr>
      <w:r>
        <w:t xml:space="preserve">14. Revisión por la dirección</w:t>
      </w:r>
    </w:p>
    <w:p>
      <w:pPr>
        <w:spacing w:after="160"/>
      </w:pPr>
      <w:r>
        <w:t xml:space="preserve">Semestralmente, Dirección de Operaciones realiza una revisión formal del desempeño global del sistema de calidad, con la participación de los tres Coordinadores de Calidad y los tres Directores Clínicos de la red.</w:t>
      </w:r>
    </w:p>
    <w:p>
      <w:pPr>
        <w:pStyle w:val="Heading2"/>
        <w:spacing w:after="160" w:before="240"/>
      </w:pPr>
      <w:r>
        <w:t xml:space="preserve">14.1. Contenido de la revisión</w:t>
      </w:r>
    </w:p>
    <w:p>
      <w:pPr>
        <w:spacing w:after="160"/>
      </w:pPr>
      <w:r>
        <w:t xml:space="preserve">La revisión analiza resultados del cuadro de mando de calidad del semestre, estado de las no conformidades abiertas y su plazo de cierre, resultado de auditorías internas y externas, y evolución de la satisfacción del paciente. Se documenta en un acta que incluye decisiones adoptadas y recursos asignados para el semestre siguiente.</w:t>
      </w:r>
    </w:p>
    <w:p>
      <w:pPr>
        <w:pStyle w:val="Heading2"/>
        <w:spacing w:after="160" w:before="240"/>
      </w:pPr>
      <w:r>
        <w:t xml:space="preserve">14.2. Decisiones derivadas</w:t>
      </w:r>
    </w:p>
    <w:p>
      <w:pPr>
        <w:spacing w:after="160"/>
      </w:pPr>
      <w:r>
        <w:t xml:space="preserve">Las decisiones de esta revisión pueden incluir cambios en protocolos operativos, ajustes en la frecuencia de determinadas auditorías, inversión en nuevos equipos o refuerzo de formación en un área concreta. Cualquier cambio de protocolo derivado de esta revisión sigue el ciclo de gestión documental descrito en el apartado 5.1 antes de entrar en vigor.</w:t>
      </w:r>
    </w:p>
    <w:p>
      <w:pPr>
        <w:pStyle w:val="Heading2"/>
        <w:spacing w:after="160" w:before="240"/>
      </w:pPr>
      <w:r>
        <w:t xml:space="preserve">14.3. Participación de personal no directivo</w:t>
      </w:r>
    </w:p>
    <w:p>
      <w:pPr>
        <w:spacing w:after="160"/>
      </w:pPr>
      <w:r>
        <w:t xml:space="preserve">Aunque la revisión por la dirección es formalmente una reunión de Dirección de Operaciones, Coordinadores de Calidad y Directores Clínicos, se invita puntualmente a personal auxiliar o clínico de base cuando el orden del día incluye un punto relativo a un proceso en el que su experiencia directa aporte una perspectiva no disponible desde la estructura directiva, práctica que Dentavia considera parte de una cultura de calidad participativa.</w:t>
      </w:r>
    </w:p>
    <w:p>
      <w:pPr>
        <w:pStyle w:val="Heading2"/>
        <w:spacing w:after="160" w:before="240"/>
      </w:pPr>
      <w:r>
        <w:t xml:space="preserve">14.4. Comunicación de resultados de la revisión</w:t>
      </w:r>
    </w:p>
    <w:p>
      <w:pPr>
        <w:spacing w:after="160"/>
      </w:pPr>
      <w:r>
        <w:t xml:space="preserve">Las conclusiones relevantes de cada revisión por la dirección, en su versión adecuada para cada audiencia, se comunican al conjunto del personal a través de la reunión de equipo mensual y del boletín trimestral de calidad descritos en el apartado 17, evitando que esta revisión se perciba como un ejercicio exclusivamente interno de la estructura directiva sin retorno visible para el resto de la organización.</w:t>
      </w:r>
    </w:p>
    <w:p>
      <w:pPr>
        <w:pStyle w:val="Heading2"/>
        <w:spacing w:after="160" w:before="240"/>
      </w:pPr>
      <w:r>
        <w:t xml:space="preserve">14.5. Revisión extraordinaria por la dirección</w:t>
      </w:r>
    </w:p>
    <w:p>
      <w:pPr>
        <w:spacing w:after="160"/>
      </w:pPr>
      <w:r>
        <w:t xml:space="preserve">Además de la revisión semestral ordinaria, puede convocarse una revisión extraordinaria por la dirección cuando se produce un cambio relevante en la normativa sanitaria aplicable, una incidencia de gravedad excepcional, o a petición conjunta de al menos dos de los tres Coordinadores de Calidad de la red. Esta revisión extraordinaria sigue el mismo formato y nivel de documentación que la ordinaria, sin que su carácter excepcional reduzca el rigor exigido.</w:t>
      </w:r>
    </w:p>
    <w:p>
      <w:pPr>
        <w:pStyle w:val="Heading1"/>
        <w:spacing w:after="200" w:before="320"/>
      </w:pPr>
      <w:r>
        <w:t xml:space="preserve">15. Mejora continua</w:t>
      </w:r>
    </w:p>
    <w:p>
      <w:pPr>
        <w:spacing w:after="160"/>
      </w:pPr>
      <w:r>
        <w:t xml:space="preserve">Dentavia fomenta que las propuestas de mejora surjan también del personal operativo, no únicamente de la estructura de calidad, mediante un canal interno de sugerencias disponible en el gestor documental.</w:t>
      </w:r>
    </w:p>
    <w:p>
      <w:pPr>
        <w:pStyle w:val="Heading2"/>
        <w:spacing w:after="160" w:before="240"/>
      </w:pPr>
      <w:r>
        <w:t xml:space="preserve">15.1. Canal de sugerencias del personal</w:t>
      </w:r>
    </w:p>
    <w:p>
      <w:pPr>
        <w:spacing w:after="160"/>
      </w:pPr>
      <w:r>
        <w:t xml:space="preserve">Cualquier empleado puede registrar una propuesta de mejora relativa a cualquier proceso de la clínica, que el Coordinador de Calidad correspondiente revisa en un plazo máximo de 15 días laborables, ofreciendo siempre una respuesta motivada al empleado, tanto si la propuesta se implanta como si se descarta.</w:t>
      </w:r>
    </w:p>
    <w:p>
      <w:pPr>
        <w:pStyle w:val="Heading2"/>
        <w:spacing w:after="160" w:before="240"/>
      </w:pPr>
      <w:r>
        <w:t xml:space="preserve">15.2. Seguimiento de mejoras implantadas</w:t>
      </w:r>
    </w:p>
    <w:p>
      <w:pPr>
        <w:spacing w:after="160"/>
      </w:pPr>
      <w:r>
        <w:t xml:space="preserve">Toda mejora implantada se revisa a los tres y a los doce meses de su puesta en marcha, para verificar que produce el efecto esperado y que no ha generado efectos secundarios no previstos en otro proceso relacionado. El resultado de este seguimiento se incorpora al informe de revisión por la dirección descrito en el apartado 14.</w:t>
      </w:r>
    </w:p>
    <w:p>
      <w:pPr>
        <w:pStyle w:val="Heading2"/>
        <w:spacing w:after="160" w:before="240"/>
      </w:pPr>
      <w:r>
        <w:t xml:space="preserve">15.3. Reconocimiento de propuestas de mejora</w:t>
      </w:r>
    </w:p>
    <w:p>
      <w:pPr>
        <w:spacing w:after="160"/>
      </w:pPr>
      <w:r>
        <w:t xml:space="preserve">Las propuestas de mejora que se implantan con éxito y demuestran impacto positivo medible se destacan en el boletín trimestral de calidad descrito en el apartado 17.2, identificando a la persona o equipo que la propuso, como forma de incentivar la participación activa del personal en el sistema de calidad más allá de la mera ejecución de protocolos ya definidos.</w:t>
      </w:r>
    </w:p>
    <w:p>
      <w:pPr>
        <w:pStyle w:val="Heading2"/>
        <w:spacing w:after="160" w:before="240"/>
      </w:pPr>
      <w:r>
        <w:t xml:space="preserve">15.4. Mejora continua basada en benchmarking externo</w:t>
      </w:r>
    </w:p>
    <w:p>
      <w:pPr>
        <w:spacing w:after="160"/>
      </w:pPr>
      <w:r>
        <w:t xml:space="preserve">Además de las propuestas internas, Dirección de Operaciones revisa periódicamente prácticas de calidad de referencia en el sector sanitario en general, no limitado al ámbito dental, cuando puedan ser aplicables a la operativa de Dentavia, incorporándolas como propuesta de mejora al mismo circuito de valoración descrito en el apartado 15.1, con la salvedad de que en este caso la propuesta inicial la origina la propia Dirección de Operaciones en lugar de un empleado concreto.</w:t>
      </w:r>
    </w:p>
    <w:p>
      <w:pPr>
        <w:pStyle w:val="Heading1"/>
        <w:spacing w:after="200" w:before="320"/>
      </w:pPr>
      <w:r>
        <w:t xml:space="preserve">16. Auditoría de almacén de instrumental estéril y caducidades</w:t>
      </w:r>
    </w:p>
    <w:p>
      <w:pPr>
        <w:spacing w:after="160"/>
      </w:pPr>
      <w:r>
        <w:t xml:space="preserve">El almacén de instrumental estéril de cada clínica es objeto de una auditoría de calidad específica, complementaria a la revisión operativa semanal que realiza el propio personal auxiliar conforme al protocolo NOR-10.</w:t>
      </w:r>
    </w:p>
    <w:p>
      <w:pPr>
        <w:pStyle w:val="Heading2"/>
        <w:spacing w:after="160" w:before="240"/>
      </w:pPr>
      <w:r>
        <w:t xml:space="preserve">16.1. Objeto de la auditoría</w:t>
      </w:r>
    </w:p>
    <w:p>
      <w:pPr>
        <w:spacing w:after="160"/>
      </w:pPr>
      <w:r>
        <w:t xml:space="preserve">La auditoría de almacén verifica, sobre una muestra aleatoria de paquetes, que las fechas de esterilización y caducidad son coherentes con el criterio vigente, que la rotación FIFO se está aplicando correctamente y que las condiciones ambientales del almacén (humedad, protección de la luz) cumplen lo establecido.</w:t>
      </w:r>
    </w:p>
    <w:p>
      <w:pPr>
        <w:spacing w:after="160"/>
      </w:pPr>
      <w:r>
        <w:t xml:space="preserve">La muestra aleatoria de paquetes se selecciona mediante un procedimiento que garantiza representatividad de todas las zonas del almacén y de todos los tipos de instrumental almacenado, evitando que la auditoría se concentre únicamente en el material de mayor rotación, que por su propia naturaleza tiene menor probabilidad de acumular caducidades vencidas que el material de baja rotación descrito en el protocolo operativo correspondiente.</w:t>
      </w:r>
    </w:p>
    <w:p>
      <w:pPr>
        <w:pStyle w:val="Heading2"/>
        <w:spacing w:after="160" w:before="240"/>
      </w:pPr>
      <w:r>
        <w:t xml:space="preserve">16.2. Criterio de caducidad aplicado en auditoría</w:t>
      </w:r>
    </w:p>
    <w:p>
      <w:pPr>
        <w:spacing w:after="160"/>
      </w:pPr>
      <w:r>
        <w:t xml:space="preserve">A efectos de esta auditoría de calidad, el material esterilizado y envasado se considera válido durante un periodo máximo de 12 meses desde su esterilización, siempre que el envase permanezca íntegro y las condiciones de almacenaje se hayan mantenido dentro de los parámetros establecidos. Este criterio, más amplio que el aplicado en otros protocolos operativos de la red, responde a la evidencia técnica sobre la barrera de las bolsas mixtas papel-plástico en condiciones controladas de humedad y temperatura, validada por el fabricante del material de envasado empleado en Dentavia.</w:t>
      </w:r>
    </w:p>
    <w:p>
      <w:pPr>
        <w:spacing w:after="160"/>
      </w:pPr>
      <w:r>
        <w:t xml:space="preserve">Cualquier paquete que supere este criterio de 12 meses durante la auditoría se marca como no conforme y se traslada al área de esterilización para su reprocesado inmediato, con independencia de que el envase se conserve visualmente en buen estado.</w:t>
      </w:r>
    </w:p>
    <w:p>
      <w:pPr>
        <w:pStyle w:val="Heading2"/>
        <w:spacing w:after="160" w:before="240"/>
      </w:pPr>
      <w:r>
        <w:t xml:space="preserve">16.3. Frecuencia y reporte</w:t>
      </w:r>
    </w:p>
    <w:p>
      <w:pPr>
        <w:spacing w:after="160"/>
      </w:pPr>
      <w:r>
        <w:t xml:space="preserve">Esta auditoría de almacén se realiza semestralmente en cada clínica, y su resultado se incorpora tanto al informe de auditoría trimestral general del área de esterilización descrito en el apartado 8.1 como al cuadro de mando de indicadores del apartado 12.</w:t>
      </w:r>
    </w:p>
    <w:p>
      <w:pPr>
        <w:pStyle w:val="Heading1"/>
        <w:spacing w:after="200" w:before="320"/>
      </w:pPr>
      <w:r>
        <w:t xml:space="preserve">17. Comunicación interna</w:t>
      </w:r>
    </w:p>
    <w:p>
      <w:pPr>
        <w:spacing w:after="160"/>
      </w:pPr>
      <w:r>
        <w:t xml:space="preserve">El sistema de calidad se apoya en una comunicación interna estructurada, evitando que decisiones relevantes de calidad se transmitan únicamente de forma verbal o informal entre turnos.</w:t>
      </w:r>
    </w:p>
    <w:p>
      <w:pPr>
        <w:pStyle w:val="Heading2"/>
        <w:spacing w:after="160" w:before="240"/>
      </w:pPr>
      <w:r>
        <w:t xml:space="preserve">17.1. Reuniones de equipo</w:t>
      </w:r>
    </w:p>
    <w:p>
      <w:pPr>
        <w:spacing w:after="160"/>
      </w:pPr>
      <w:r>
        <w:t xml:space="preserve">Cada clínica mantiene una reunión de equipo mensual en la que el Coordinador de Calidad traslada resultados relevantes del cuadro de mando, cambios documentales recientes y cualquier no conformidad abierta que afecte al conjunto del personal, no solo a un área concreta.</w:t>
      </w:r>
    </w:p>
    <w:p>
      <w:pPr>
        <w:pStyle w:val="Heading2"/>
        <w:spacing w:after="160" w:before="240"/>
      </w:pPr>
      <w:r>
        <w:t xml:space="preserve">17.2. Boletín trimestral de calidad</w:t>
      </w:r>
    </w:p>
    <w:p>
      <w:pPr>
        <w:spacing w:after="160"/>
      </w:pPr>
      <w:r>
        <w:t xml:space="preserve">Dirección de Operaciones publica un boletín trimestral de calidad, distribuido a las tres clínicas, con un resumen de indicadores agregados de la red, buenas prácticas identificadas en alguna clínica y aplicables a las demás, y un resumen de cambios documentales relevantes del periodo.</w:t>
      </w:r>
    </w:p>
    <w:p>
      <w:pPr>
        <w:pStyle w:val="Heading2"/>
        <w:spacing w:after="160" w:before="240"/>
      </w:pPr>
      <w:r>
        <w:t xml:space="preserve">17.3. Canales de comunicación con Dirección de Operaciones</w:t>
      </w:r>
    </w:p>
    <w:p>
      <w:pPr>
        <w:spacing w:after="160"/>
      </w:pPr>
      <w:r>
        <w:t xml:space="preserve">Además de las reuniones y boletines periódicos, cualquier Coordinador de Calidad o Director Clínico puede contactar directamente con Dirección de Operaciones ante una duda o incidencia que no pueda esperar al siguiente ciclo formal de comunicación, garantizando que la estructura de reuniones periódicas no se convierta en un cuello de botella para decisiones que requieren respuesta ágil.</w:t>
      </w:r>
    </w:p>
    <w:p>
      <w:pPr>
        <w:pStyle w:val="Heading2"/>
        <w:spacing w:after="160" w:before="240"/>
      </w:pPr>
      <w:r>
        <w:t xml:space="preserve">17.4. Comunicación con el conjunto de la organización en incidencias relevantes</w:t>
      </w:r>
    </w:p>
    <w:p>
      <w:pPr>
        <w:spacing w:after="160"/>
      </w:pPr>
      <w:r>
        <w:t xml:space="preserve">Cuando una incidencia relevante afecta o podría afectar a más de una clínica de la red, Dirección de Operaciones comunica la situación al conjunto de la organización de forma directa, sin esperar al boletín trimestral ordinario, para que cualquier centro pueda verificar de inmediato si el mismo riesgo está presente en su propia operativa, en línea con el procedimiento de comunicación de riesgos descrito en el apartado 13.3.</w:t>
      </w:r>
    </w:p>
    <w:p>
      <w:pPr>
        <w:pStyle w:val="Heading1"/>
        <w:spacing w:after="200" w:before="320"/>
      </w:pPr>
      <w:r>
        <w:t xml:space="preserve">18. Anexos</w:t>
      </w:r>
    </w:p>
    <w:p>
      <w:pPr>
        <w:spacing w:after="160"/>
      </w:pPr>
      <w:r>
        <w:t xml:space="preserve">El presente manual se apoya en los siguientes documentos y registros del sistema de calidad, todos ellos disponibles en el gestor documental interno de Dentavia:</w:t>
      </w:r>
    </w:p>
    <w:p>
      <w:pPr>
        <w:pStyle w:val="ListParagraph"/>
        <w:numPr>
          <w:ilvl w:val="0"/>
          <w:numId w:val="1"/>
        </w:numPr>
        <w:spacing w:after="100"/>
      </w:pPr>
      <w:r>
        <w:t xml:space="preserve">Calendario anual de auditorías internas</w:t>
      </w:r>
    </w:p>
    <w:p>
      <w:pPr>
        <w:pStyle w:val="ListParagraph"/>
        <w:numPr>
          <w:ilvl w:val="0"/>
          <w:numId w:val="1"/>
        </w:numPr>
        <w:spacing w:after="100"/>
      </w:pPr>
      <w:r>
        <w:t xml:space="preserve">Matriz de riesgos por área</w:t>
      </w:r>
    </w:p>
    <w:p>
      <w:pPr>
        <w:pStyle w:val="ListParagraph"/>
        <w:numPr>
          <w:ilvl w:val="0"/>
          <w:numId w:val="1"/>
        </w:numPr>
        <w:spacing w:after="100"/>
      </w:pPr>
      <w:r>
        <w:t xml:space="preserve">Registro de no conformidades y acciones correctoras</w:t>
      </w:r>
    </w:p>
    <w:p>
      <w:pPr>
        <w:pStyle w:val="ListParagraph"/>
        <w:numPr>
          <w:ilvl w:val="0"/>
          <w:numId w:val="1"/>
        </w:numPr>
        <w:spacing w:after="100"/>
      </w:pPr>
      <w:r>
        <w:t xml:space="preserve">Cuadro de mando de indicadores de calidad</w:t>
      </w:r>
    </w:p>
    <w:p>
      <w:pPr>
        <w:pStyle w:val="ListParagraph"/>
        <w:numPr>
          <w:ilvl w:val="0"/>
          <w:numId w:val="1"/>
        </w:numPr>
        <w:spacing w:after="100"/>
      </w:pPr>
      <w:r>
        <w:t xml:space="preserve">Actas de revisión por la dirección</w:t>
      </w:r>
    </w:p>
    <w:p>
      <w:pPr>
        <w:pStyle w:val="ListParagraph"/>
        <w:numPr>
          <w:ilvl w:val="0"/>
          <w:numId w:val="1"/>
        </w:numPr>
        <w:spacing w:after="100"/>
      </w:pPr>
      <w:r>
        <w:t xml:space="preserve">Actas del comité de calidad de la red</w:t>
      </w:r>
    </w:p>
    <w:p>
      <w:pPr>
        <w:spacing w:after="160"/>
      </w:pPr>
      <w:r>
        <w:t xml:space="preserve">Fin del documento CLI-12 · Manual de Calidad de la Clínica · Dentavia Clínicas Dentales.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2026-08-26T21:13:47.533Z</dcterms:created>
  <dcterms:modified xsi:type="dcterms:W3CDTF">2026-08-26T21:13:47.533Z</dcterms:modified>
</cp:coreProperties>
</file>

<file path=docProps/custom.xml><?xml version="1.0" encoding="utf-8"?>
<Properties xmlns="http://schemas.openxmlformats.org/officeDocument/2006/custom-properties" xmlns:vt="http://schemas.openxmlformats.org/officeDocument/2006/docPropsVTypes"/>
</file>