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E228C" w14:textId="3B8909BF" w:rsidR="00E04751" w:rsidRPr="00156938" w:rsidRDefault="00156938" w:rsidP="00156938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156938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บทที่ </w:t>
      </w:r>
      <w:r w:rsidRPr="00156938">
        <w:rPr>
          <w:rFonts w:ascii="TH SarabunPSK" w:hAnsi="TH SarabunPSK" w:cs="TH SarabunPSK"/>
          <w:b/>
          <w:bCs/>
          <w:sz w:val="44"/>
          <w:szCs w:val="44"/>
        </w:rPr>
        <w:t>1</w:t>
      </w:r>
    </w:p>
    <w:p w14:paraId="3F7F6997" w14:textId="6E426574" w:rsidR="00156938" w:rsidRPr="00156938" w:rsidRDefault="00156938" w:rsidP="00156938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156938">
        <w:rPr>
          <w:rFonts w:ascii="TH SarabunPSK" w:hAnsi="TH SarabunPSK" w:cs="TH SarabunPSK" w:hint="cs"/>
          <w:b/>
          <w:bCs/>
          <w:sz w:val="44"/>
          <w:szCs w:val="44"/>
          <w:cs/>
        </w:rPr>
        <w:t>บทนำ</w:t>
      </w:r>
    </w:p>
    <w:p w14:paraId="50632673" w14:textId="65237319" w:rsidR="00156938" w:rsidRDefault="00156938" w:rsidP="00156938">
      <w:pPr>
        <w:rPr>
          <w:rFonts w:ascii="TH SarabunPSK" w:hAnsi="TH SarabunPSK" w:cs="TH SarabunPSK"/>
          <w:b/>
          <w:bCs/>
          <w:sz w:val="40"/>
          <w:szCs w:val="40"/>
        </w:rPr>
      </w:pPr>
      <w:r w:rsidRPr="00156938">
        <w:rPr>
          <w:rFonts w:ascii="TH SarabunPSK" w:hAnsi="TH SarabunPSK" w:cs="TH SarabunPSK"/>
          <w:b/>
          <w:bCs/>
          <w:sz w:val="40"/>
          <w:szCs w:val="40"/>
        </w:rPr>
        <w:t>1.1</w:t>
      </w:r>
      <w:r w:rsidRPr="00156938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บทนำ</w:t>
      </w:r>
    </w:p>
    <w:p w14:paraId="765A4800" w14:textId="77777777" w:rsidR="00CC74C0" w:rsidRPr="00CC74C0" w:rsidRDefault="00156938" w:rsidP="00CC74C0">
      <w:pPr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การปลูกพืช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ในระบบ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ไฮโดรโปนิกส์ (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Hydroponics) 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กำลังได้รับความนิยมเพิ่มขึ้นในปัจจุบัน เนื่องจากช่วยเพิ่มประสิทธิภาพในการผลิตพืชและสามารถควบคุมปัจจัยแวดล้อม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เช่นน้ำ และความเป็นกรด-ด่าง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 ได้ดีกว่าการปลูกในดิน 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โดย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ระบบ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ปลูกแบบไฮโดรโปนิกส์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นี้ต้องอาศัยสารละลายธาตุอาหารที่เหมาะสมเพื่อให้พืชได้รับสารอาหารที่ครบถ้วน ซึ่งแบ่งออกเป็นสารละลาย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ธาตุอาหาร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 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A 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และ 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B 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เพื่อให้ธาตุอาหารที่จำเป็นต่อการเจริญเติบโตของพืช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โดย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การเตรียมสารละลายธาตุอาหารยังคงเป็นปัญหาที่สำคัญ เนื่องจากความไม่สม่ำเสมอของความเข้มข้นที่อาจเกิดขึ้น ส่งผลต่อการดูดซึมธาตุอาหารและการเจริญเติบโตของพืช โดยเฉพาะในสวนผักสลัดที่ต้องการความแม่นยำในการควบคุมสารละลายธาตุอาหาร การคำนวณและการผสมสารละลาย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ธาตุอาหาร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ที่ไม่ถูกต้อง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จะ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ส่งผลให้พืชขาดธาตุอาหารหรือได้รับธาตุอาหารในปริมาณที่เกินความจำเป็น</w:t>
      </w:r>
    </w:p>
    <w:p w14:paraId="47A15616" w14:textId="137062A3" w:rsidR="00E138CA" w:rsidRDefault="00CC74C0" w:rsidP="00E138CA">
      <w:pPr>
        <w:spacing w:after="0" w:line="240" w:lineRule="auto"/>
        <w:ind w:firstLine="144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โครงการวิจัยนี้จึงมีเป้าหมายในการพัฒนาเครื่องผสมสารละลายธาตุอาหารที่สามารถควบคุมอัตราส่วนของธาตุอาหารได้อย่างแม่นยำ พร้อมทั้งสามารถตรวจวัดค่าการนำไฟฟ้าในน้ำ</w:t>
      </w:r>
      <w:r w:rsidRPr="00CC74C0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และค่าความเป็นกรด-ด่าง</w:t>
      </w:r>
      <w:r w:rsidRPr="00CC74C0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อัตโนมัติ ซึ่งจะช่วยให้เกษตรกรสามารถควบคุมการปลูกพืชในระบบไฮโดรโปนิกส์ได้สะดวกและมีประสิทธิภาพยิ่งขึ้น</w:t>
      </w:r>
    </w:p>
    <w:p w14:paraId="534B91DC" w14:textId="77777777" w:rsidR="00E138CA" w:rsidRPr="00CC74C0" w:rsidRDefault="00E138CA" w:rsidP="00E138CA">
      <w:pPr>
        <w:spacing w:after="0" w:line="240" w:lineRule="auto"/>
        <w:ind w:firstLine="1440"/>
        <w:jc w:val="thaiDistribute"/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</w:pPr>
    </w:p>
    <w:p w14:paraId="27DDFBA4" w14:textId="0A0B96CD" w:rsidR="00E138CA" w:rsidRPr="00E138CA" w:rsidRDefault="00E138CA" w:rsidP="00156938">
      <w:pPr>
        <w:rPr>
          <w:rFonts w:ascii="TH SarabunPSK" w:hAnsi="TH SarabunPSK" w:cs="TH SarabunPSK"/>
          <w:b/>
          <w:bCs/>
          <w:sz w:val="40"/>
          <w:szCs w:val="40"/>
        </w:rPr>
      </w:pPr>
      <w:r w:rsidRPr="00E138CA">
        <w:rPr>
          <w:rFonts w:ascii="TH SarabunPSK" w:hAnsi="TH SarabunPSK" w:cs="TH SarabunPSK"/>
          <w:b/>
          <w:bCs/>
          <w:sz w:val="40"/>
          <w:szCs w:val="40"/>
          <w:cs/>
        </w:rPr>
        <w:t>1.2 วัตถุประสงค์ของโครงการ</w:t>
      </w:r>
    </w:p>
    <w:p w14:paraId="2A530CB1" w14:textId="77777777" w:rsidR="00E138CA" w:rsidRDefault="00E138CA" w:rsidP="00156938">
      <w:pPr>
        <w:rPr>
          <w:rFonts w:ascii="TH SarabunPSK" w:hAnsi="TH SarabunPSK" w:cs="TH SarabunPSK"/>
          <w:sz w:val="40"/>
          <w:szCs w:val="40"/>
        </w:rPr>
      </w:pPr>
    </w:p>
    <w:p w14:paraId="7C18FCD5" w14:textId="285A1E1C" w:rsidR="00E138CA" w:rsidRPr="00E138CA" w:rsidRDefault="00E138CA" w:rsidP="00156938">
      <w:pPr>
        <w:rPr>
          <w:rFonts w:ascii="TH SarabunPSK" w:hAnsi="TH SarabunPSK" w:cs="TH SarabunPSK"/>
          <w:b/>
          <w:bCs/>
          <w:sz w:val="40"/>
          <w:szCs w:val="40"/>
        </w:rPr>
      </w:pPr>
      <w:r w:rsidRPr="00E138CA">
        <w:rPr>
          <w:rFonts w:ascii="TH SarabunPSK" w:hAnsi="TH SarabunPSK" w:cs="TH SarabunPSK"/>
          <w:b/>
          <w:bCs/>
          <w:sz w:val="40"/>
          <w:szCs w:val="40"/>
          <w:cs/>
        </w:rPr>
        <w:t>1.3 ขอบเขตของโครงการ</w:t>
      </w:r>
    </w:p>
    <w:p w14:paraId="0C61F10C" w14:textId="77777777" w:rsidR="00E138CA" w:rsidRDefault="00E138CA" w:rsidP="00156938">
      <w:pPr>
        <w:rPr>
          <w:rFonts w:ascii="TH SarabunPSK" w:hAnsi="TH SarabunPSK" w:cs="TH SarabunPSK"/>
          <w:sz w:val="40"/>
          <w:szCs w:val="40"/>
        </w:rPr>
      </w:pPr>
    </w:p>
    <w:p w14:paraId="0F13E41B" w14:textId="1F458F99" w:rsidR="00E138CA" w:rsidRPr="00E138CA" w:rsidRDefault="00E138CA" w:rsidP="00156938">
      <w:pPr>
        <w:rPr>
          <w:rFonts w:ascii="TH SarabunPSK" w:hAnsi="TH SarabunPSK" w:cs="TH SarabunPSK"/>
          <w:b/>
          <w:bCs/>
          <w:sz w:val="40"/>
          <w:szCs w:val="40"/>
        </w:rPr>
      </w:pPr>
      <w:r w:rsidRPr="00E138CA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1.4 </w:t>
      </w:r>
      <w:r w:rsidRPr="00E138CA">
        <w:rPr>
          <w:rFonts w:ascii="TH SarabunPSK" w:hAnsi="TH SarabunPSK" w:cs="TH SarabunPSK"/>
          <w:b/>
          <w:bCs/>
          <w:sz w:val="40"/>
          <w:szCs w:val="40"/>
          <w:cs/>
        </w:rPr>
        <w:t>ประโยชน์ที่ได้รับของโครงงาน</w:t>
      </w:r>
    </w:p>
    <w:p w14:paraId="0CD29C35" w14:textId="77777777" w:rsidR="00E138CA" w:rsidRDefault="00E138CA" w:rsidP="00156938">
      <w:pPr>
        <w:rPr>
          <w:rFonts w:ascii="TH SarabunPSK" w:hAnsi="TH SarabunPSK" w:cs="TH SarabunPSK"/>
          <w:sz w:val="40"/>
          <w:szCs w:val="40"/>
        </w:rPr>
      </w:pPr>
    </w:p>
    <w:p w14:paraId="5DBFEAF6" w14:textId="4683B098" w:rsidR="00E138CA" w:rsidRPr="00E138CA" w:rsidRDefault="00E138CA" w:rsidP="0015693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1.5 </w:t>
      </w:r>
      <w:r w:rsidRPr="00E138CA">
        <w:rPr>
          <w:rFonts w:ascii="TH SarabunPSK" w:hAnsi="TH SarabunPSK" w:cs="TH SarabunPSK"/>
          <w:b/>
          <w:bCs/>
          <w:sz w:val="40"/>
          <w:szCs w:val="40"/>
          <w:cs/>
        </w:rPr>
        <w:t>แนวคิดเหตุผล</w:t>
      </w:r>
    </w:p>
    <w:p w14:paraId="60622D0A" w14:textId="77777777" w:rsidR="00E138CA" w:rsidRDefault="00E138CA" w:rsidP="00156938">
      <w:pPr>
        <w:rPr>
          <w:rFonts w:ascii="TH SarabunPSK" w:hAnsi="TH SarabunPSK" w:cs="TH SarabunPSK"/>
          <w:sz w:val="40"/>
          <w:szCs w:val="40"/>
        </w:rPr>
      </w:pPr>
    </w:p>
    <w:p w14:paraId="3E90F9FF" w14:textId="73CED22E" w:rsidR="00E138CA" w:rsidRDefault="00E138CA" w:rsidP="00156938">
      <w:pPr>
        <w:rPr>
          <w:rFonts w:ascii="TH SarabunPSK" w:hAnsi="TH SarabunPSK" w:cs="TH SarabunPSK"/>
          <w:b/>
          <w:bCs/>
          <w:sz w:val="40"/>
          <w:szCs w:val="40"/>
        </w:rPr>
      </w:pPr>
      <w:r w:rsidRPr="00E138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1.6 </w:t>
      </w:r>
      <w:r w:rsidRPr="00E138CA">
        <w:rPr>
          <w:rFonts w:ascii="TH SarabunPSK" w:hAnsi="TH SarabunPSK" w:cs="TH SarabunPSK"/>
          <w:b/>
          <w:bCs/>
          <w:sz w:val="40"/>
          <w:szCs w:val="40"/>
          <w:cs/>
        </w:rPr>
        <w:t>ขั้นตอนและวิธีดำเนินงาน</w:t>
      </w:r>
    </w:p>
    <w:p w14:paraId="4D498D13" w14:textId="77777777" w:rsidR="00E138CA" w:rsidRDefault="00E138CA" w:rsidP="0015693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748059EA" w14:textId="77777777" w:rsidR="00E138CA" w:rsidRPr="00E138CA" w:rsidRDefault="00E138CA" w:rsidP="00156938">
      <w:pPr>
        <w:rPr>
          <w:rFonts w:ascii="TH SarabunPSK" w:hAnsi="TH SarabunPSK" w:cs="TH SarabunPSK" w:hint="cs"/>
          <w:sz w:val="40"/>
          <w:szCs w:val="40"/>
        </w:rPr>
      </w:pPr>
    </w:p>
    <w:p w14:paraId="7E053E63" w14:textId="77777777" w:rsidR="00E138CA" w:rsidRDefault="00E138CA" w:rsidP="00156938">
      <w:pPr>
        <w:rPr>
          <w:rFonts w:ascii="TH SarabunPSK" w:hAnsi="TH SarabunPSK" w:cs="TH SarabunPSK"/>
          <w:sz w:val="40"/>
          <w:szCs w:val="40"/>
        </w:rPr>
      </w:pPr>
    </w:p>
    <w:p w14:paraId="296D28A5" w14:textId="77777777" w:rsidR="00E138CA" w:rsidRPr="00156938" w:rsidRDefault="00E138CA" w:rsidP="00156938">
      <w:pPr>
        <w:rPr>
          <w:rFonts w:ascii="TH SarabunPSK" w:hAnsi="TH SarabunPSK" w:cs="TH SarabunPSK" w:hint="cs"/>
          <w:sz w:val="40"/>
          <w:szCs w:val="40"/>
          <w:cs/>
        </w:rPr>
      </w:pPr>
    </w:p>
    <w:sectPr w:rsidR="00E138CA" w:rsidRPr="00156938" w:rsidSect="00156938">
      <w:pgSz w:w="12240" w:h="15840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01"/>
    <w:rsid w:val="001243E7"/>
    <w:rsid w:val="00156938"/>
    <w:rsid w:val="005F17E4"/>
    <w:rsid w:val="006337AD"/>
    <w:rsid w:val="007D0CB5"/>
    <w:rsid w:val="009548E2"/>
    <w:rsid w:val="00AF3701"/>
    <w:rsid w:val="00CC74C0"/>
    <w:rsid w:val="00E04751"/>
    <w:rsid w:val="00E138CA"/>
    <w:rsid w:val="00FA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8BDB"/>
  <w15:chartTrackingRefBased/>
  <w15:docId w15:val="{3E44C758-5BB9-4614-8EA1-D5020E52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CB5"/>
  </w:style>
  <w:style w:type="paragraph" w:styleId="Heading1">
    <w:name w:val="heading 1"/>
    <w:basedOn w:val="Normal"/>
    <w:next w:val="Normal"/>
    <w:link w:val="Heading1Char"/>
    <w:uiPriority w:val="9"/>
    <w:qFormat/>
    <w:rsid w:val="007D0C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C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B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C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B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B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B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B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B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CB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D0C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0C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D0CB5"/>
    <w:rPr>
      <w:b/>
      <w:bCs/>
    </w:rPr>
  </w:style>
  <w:style w:type="character" w:styleId="Emphasis">
    <w:name w:val="Emphasis"/>
    <w:basedOn w:val="DefaultParagraphFont"/>
    <w:uiPriority w:val="20"/>
    <w:qFormat/>
    <w:rsid w:val="007D0CB5"/>
    <w:rPr>
      <w:i/>
      <w:iCs/>
    </w:rPr>
  </w:style>
  <w:style w:type="paragraph" w:styleId="NoSpacing">
    <w:name w:val="No Spacing"/>
    <w:uiPriority w:val="1"/>
    <w:qFormat/>
    <w:rsid w:val="007D0C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0CB5"/>
    <w:pPr>
      <w:ind w:left="720"/>
      <w:contextualSpacing/>
    </w:pPr>
    <w:rPr>
      <w:rFonts w:cs="Cordia New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0CB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0C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0C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0C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D0CB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D0C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C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Nitipong Saengla</dc:creator>
  <cp:keywords/>
  <dc:description/>
  <cp:lastModifiedBy>Nitipong Saengla</cp:lastModifiedBy>
  <cp:revision>4</cp:revision>
  <dcterms:created xsi:type="dcterms:W3CDTF">2025-08-06T10:56:00Z</dcterms:created>
  <dcterms:modified xsi:type="dcterms:W3CDTF">2025-08-13T18:28:00Z</dcterms:modified>
</cp:coreProperties>
</file>