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EF75C" w14:textId="77777777" w:rsidR="00FF3BF8" w:rsidRPr="00FF3BF8" w:rsidRDefault="00FF3BF8" w:rsidP="00FF3BF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FF3BF8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บทที่ 2 </w:t>
      </w:r>
    </w:p>
    <w:p w14:paraId="0B78A23E" w14:textId="2F943786" w:rsidR="00E04751" w:rsidRDefault="00FF3BF8" w:rsidP="00FF3BF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FF3BF8">
        <w:rPr>
          <w:rFonts w:ascii="TH SarabunPSK" w:hAnsi="TH SarabunPSK" w:cs="TH SarabunPSK"/>
          <w:b/>
          <w:bCs/>
          <w:sz w:val="44"/>
          <w:szCs w:val="44"/>
          <w:cs/>
        </w:rPr>
        <w:t>ทฤษฎีที่เกี่ยวข้อง</w:t>
      </w:r>
    </w:p>
    <w:p w14:paraId="3592AC59" w14:textId="77777777" w:rsidR="003E44A2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0091AB8E" w14:textId="77777777" w:rsidR="003E44A2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11312D0E" w14:textId="77777777" w:rsidR="003E44A2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01A8A21C" w14:textId="77777777" w:rsidR="003E44A2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1E9585FA" w14:textId="77777777" w:rsidR="003E44A2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524379DF" w14:textId="3D5FC857" w:rsidR="00FF3BF8" w:rsidRPr="00FF3BF8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 xml:space="preserve">.1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ผักสลัดกรีนโอ๊ค</w:t>
      </w:r>
    </w:p>
    <w:p w14:paraId="01A74B3D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ผักสลัดกรีนโอ๊ค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Oak Leaf Lettuce)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เป็นผักที่ใช้รับประทาน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ส่วนของ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ใบ มีชื่อสามัญ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Green Oak lettuce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และชื่อวิทยาศาสตร์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i/>
          <w:iCs/>
          <w:kern w:val="2"/>
          <w:sz w:val="32"/>
          <w:szCs w:val="32"/>
          <w14:ligatures w14:val="standardContextual"/>
        </w:rPr>
        <w:t>Lactuca sativa var.crispa L.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เป็นพืชในวงศ์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Compositae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ซึ่ง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มีถิ่นกำเนิดใน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ทวีป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ยุโรปแถบทะเลเมดิเตอร์เรเนียน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ทวีป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เอเชียไมเนอร์ ธรรมชาติของ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ผัก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สลัดกรีนโอ๊คเป็นพืชที่ต้องการสภาพอากาศเย็น อุณหภูมิที่เหมาะสมอยู่ระหว่าง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10 – 24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องศาเซลเซียส ในสภาพอุณหภูมิสูง การเจริญเติบโตทางใบจะลดลง และพืชสร้างสารคล้ายน้ำนมหรือยางมาก เส้นใยสูง เหนียว และมีรสขม พื้นที่ปลูกควรโล่งและได้รับแสงแดดอย่างเต็มที่</w:t>
      </w:r>
      <w:r w:rsidRPr="00FF3BF8">
        <w:rPr>
          <w:rFonts w:ascii="Arial" w:eastAsia="Aptos" w:hAnsi="Arial" w:cs="Arial"/>
          <w:color w:val="000000"/>
          <w:kern w:val="2"/>
          <w:sz w:val="28"/>
          <w:szCs w:val="32"/>
          <w:shd w:val="clear" w:color="auto" w:fill="FFFFFF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 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เป็นผักสลัดที่ให้คุณค่าทางอาหารสูงมาก เพราะอุดมไปด้วยใยอาหาร ในผักกรีนโอ๊ค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100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กรัม ให้ใยอาหารสูงถึง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2.1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กรัม แถมยังมีวิตามินเอ วิตามินซี วิตามินเค วิตามินบี วิตามินบี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2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วิตามินบี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5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วิตามินบี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6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วิตามินบี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9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และมีแร่ธาตุที่สำคัญทั้งแคลเซียม ฟอสฟอรัส โพแทสเซียม ธาตุเหล็ก แมกนีเซียม และสังกะสี </w:t>
      </w:r>
    </w:p>
    <w:p w14:paraId="09FE13DE" w14:textId="77777777" w:rsidR="00FF3BF8" w:rsidRPr="00FF3BF8" w:rsidRDefault="00FF3BF8" w:rsidP="00FF3BF8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734CE1AC" w14:textId="77777777" w:rsidR="00FF3BF8" w:rsidRPr="00FF3BF8" w:rsidRDefault="00FF3BF8" w:rsidP="00FF3BF8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677A6766" w14:textId="77777777" w:rsidR="00FF3BF8" w:rsidRPr="00FF3BF8" w:rsidRDefault="00FF3BF8" w:rsidP="00FF3BF8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5DDDA977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ตารางที่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 xml:space="preserve">1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ลักษณะประจำพันธุ์ทางพฤกษศาสตร์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ของผักสลัดกรีนโอ๊ค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6374"/>
      </w:tblGrid>
      <w:tr w:rsidR="00FF3BF8" w:rsidRPr="00FF3BF8" w14:paraId="2FCE33B1" w14:textId="77777777" w:rsidTr="00775B53">
        <w:tc>
          <w:tcPr>
            <w:tcW w:w="1615" w:type="dxa"/>
          </w:tcPr>
          <w:p w14:paraId="1BBB2C46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015" w:type="dxa"/>
          </w:tcPr>
          <w:p w14:paraId="769E3E70" w14:textId="77777777" w:rsidR="00FF3BF8" w:rsidRPr="00FF3BF8" w:rsidRDefault="00FF3BF8" w:rsidP="00FF3BF8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ลักษณะทางพฤกษศาสตร์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เป็นไม้ล้มลุกขนาดเล็ก มี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ที่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อายุสั้น</w:t>
            </w:r>
          </w:p>
        </w:tc>
      </w:tr>
      <w:tr w:rsidR="00FF3BF8" w:rsidRPr="00FF3BF8" w14:paraId="7B8D2C72" w14:textId="77777777" w:rsidTr="00775B53">
        <w:tc>
          <w:tcPr>
            <w:tcW w:w="1615" w:type="dxa"/>
          </w:tcPr>
          <w:p w14:paraId="14A1E173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ต้น</w:t>
            </w:r>
          </w:p>
        </w:tc>
        <w:tc>
          <w:tcPr>
            <w:tcW w:w="7015" w:type="dxa"/>
          </w:tcPr>
          <w:p w14:paraId="2152AB95" w14:textId="77777777" w:rsidR="00FF3BF8" w:rsidRPr="00FF3BF8" w:rsidRDefault="00FF3BF8" w:rsidP="00FF3BF8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ลำต้น เป็นลำต้นเดี่ยว มีลำต้นอวบสั้น ช่วงข้อถี่ หรือกลมอวบอ้วน มีข้อสั้นๆ</w:t>
            </w:r>
          </w:p>
        </w:tc>
      </w:tr>
      <w:tr w:rsidR="00FF3BF8" w:rsidRPr="00FF3BF8" w14:paraId="1D198485" w14:textId="77777777" w:rsidTr="00775B53">
        <w:tc>
          <w:tcPr>
            <w:tcW w:w="1615" w:type="dxa"/>
          </w:tcPr>
          <w:p w14:paraId="71EF0FE4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ใบ</w:t>
            </w:r>
          </w:p>
        </w:tc>
        <w:tc>
          <w:tcPr>
            <w:tcW w:w="7015" w:type="dxa"/>
          </w:tcPr>
          <w:p w14:paraId="7B418F0B" w14:textId="77777777" w:rsidR="00FF3BF8" w:rsidRPr="00FF3BF8" w:rsidRDefault="00FF3BF8" w:rsidP="00FF3BF8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ใบ มีเขียวอ่อน หรือเขียวเข้ม ขึ้นอยู่กับลักษณะของสายพันธุ์ ขอบใบหยักมีสีเขียวอ่อน ใบจะเจริญจากข้อเป็นกลุ่ม มีก้านใบยาวอวบน้ำหุ้มอยู่ ออกเรียงสลับโดยรอบปกคลุมที่โคนลำต้น ไม่ห่อหัว ก้านใบมีสีเขียว อ่อน ใบเดี่ยว ออกตรงโคนลำต้น ออกตามข้อสั้น ออกเรียงสลับรอบๆ ใบอยู่ด้านนอกใหญ่กว่าใบข้างใน เล็กกว่า รูปเรียวรี มีใบบางนุ่ม ใบหยัก รสชาติหวานกรอบ</w:t>
            </w:r>
          </w:p>
        </w:tc>
      </w:tr>
      <w:tr w:rsidR="00FF3BF8" w:rsidRPr="00FF3BF8" w14:paraId="706603AC" w14:textId="77777777" w:rsidTr="00775B53">
        <w:tc>
          <w:tcPr>
            <w:tcW w:w="1615" w:type="dxa"/>
          </w:tcPr>
          <w:p w14:paraId="76FDAEF7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ดอก</w:t>
            </w:r>
          </w:p>
        </w:tc>
        <w:tc>
          <w:tcPr>
            <w:tcW w:w="7015" w:type="dxa"/>
          </w:tcPr>
          <w:p w14:paraId="7D2E32F6" w14:textId="77777777" w:rsidR="00FF3BF8" w:rsidRPr="00FF3BF8" w:rsidRDefault="00FF3BF8" w:rsidP="00FF3BF8">
            <w:pPr>
              <w:jc w:val="thaiDistribute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ดอก ออกเป็นช่อ ดอกขนาดเล็ก กลีบดอกสีเหลือง ช่อดอกเป็นแบบ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ช่อดอกรวม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(Panicle)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สูง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2-4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ฟุต ประกอบด้วย ดอก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10 - 25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ดอกต่อช่อ เป็นดอกสมบูรณ์เพศกลีบดอกสีเหลือง หรือขาวปนเหลือง ดอกจะบานช่วงเช้า โดยเฉพาะในช่วงที่อุณหภูมิต่ำ</w:t>
            </w:r>
          </w:p>
        </w:tc>
      </w:tr>
    </w:tbl>
    <w:p w14:paraId="14A7C484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032AA624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noProof/>
          <w:kern w:val="2"/>
          <w:sz w:val="32"/>
          <w:szCs w:val="32"/>
          <w14:ligatures w14:val="standardContextual"/>
        </w:rPr>
        <w:drawing>
          <wp:inline distT="0" distB="0" distL="0" distR="0" wp14:anchorId="00502BE6" wp14:editId="1EB0D5B9">
            <wp:extent cx="5000625" cy="2255601"/>
            <wp:effectExtent l="19050" t="19050" r="9525" b="11430"/>
            <wp:docPr id="26239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93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059" cy="2259405"/>
                    </a:xfrm>
                    <a:prstGeom prst="rect">
                      <a:avLst/>
                    </a:prstGeom>
                    <a:ln>
                      <a:solidFill>
                        <a:sysClr val="windowText" lastClr="000000">
                          <a:lumMod val="95000"/>
                          <a:lumOff val="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163470AC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74D335CC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ภาพที่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1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ตัวอย่างผักสลัดกรีนโอ๊ค </w:t>
      </w:r>
    </w:p>
    <w:p w14:paraId="65C3D69B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ที่มา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: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กรมส่งเสริมการเกษตร.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2558)</w:t>
      </w:r>
    </w:p>
    <w:p w14:paraId="250CF01F" w14:textId="77777777" w:rsidR="00FF3BF8" w:rsidRPr="00FF3BF8" w:rsidRDefault="00FF3BF8" w:rsidP="00FF3BF8">
      <w:pPr>
        <w:spacing w:after="0" w:line="240" w:lineRule="auto"/>
        <w:ind w:firstLine="720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7C6499BE" w14:textId="77777777" w:rsidR="00FF3BF8" w:rsidRPr="00FF3BF8" w:rsidRDefault="00FF3BF8" w:rsidP="00FF3BF8">
      <w:pPr>
        <w:spacing w:after="0" w:line="240" w:lineRule="auto"/>
        <w:jc w:val="both"/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</w:pPr>
    </w:p>
    <w:p w14:paraId="3A6B0EFA" w14:textId="02526F4D" w:rsidR="00FF3BF8" w:rsidRPr="00FF3BF8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.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สารละลายธาตุอาหาร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A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และ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B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</w:p>
    <w:p w14:paraId="382A5786" w14:textId="20278ECB" w:rsidR="00FF3BF8" w:rsidRPr="00FF3BF8" w:rsidRDefault="003E44A2" w:rsidP="00FF3BF8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.2.1 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ค่า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ความ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น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ำ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ไฟฟ้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า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 xml:space="preserve"> (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Electrical Conductivity: EC)</w:t>
      </w:r>
    </w:p>
    <w:p w14:paraId="4B6C8D31" w14:textId="77777777" w:rsidR="00FF3BF8" w:rsidRPr="00FF3BF8" w:rsidRDefault="00FF3BF8" w:rsidP="00FF3BF8">
      <w:pPr>
        <w:spacing w:after="0" w:line="240" w:lineRule="auto"/>
        <w:ind w:firstLine="144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lastRenderedPageBreak/>
        <w:t>ธาตุอาหารพืชที่อยู่ในรูปองค์ประกอบทางเคมี เมื่อนำมาละลายในน้ำจะแตกตัวเป็น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   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อิ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อ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อนของธาตุ ค่าการนำไฟฟ้าเป็นการวัดปริมาณเกลือที่ละลายน้ำได้ เกลือที่ละลายน้ำได้เมื่ออยู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่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ในน้ำจะแตกตัวให้ไอออนบวกและไอออนลบ ซึ่งนำไฟฟ้าได้ ค่าการนำไฟฟ้าจะผันแปรตามชนิดของไอออนบวกและไอออนลบ หรือปริมาณเกลือในสารละลาย และอุณหภูมิของสารละลาย</w:t>
      </w:r>
    </w:p>
    <w:p w14:paraId="1E715EA7" w14:textId="77777777" w:rsidR="00FF3BF8" w:rsidRPr="00FF3BF8" w:rsidRDefault="00FF3BF8" w:rsidP="00FF3BF8">
      <w:pPr>
        <w:spacing w:after="0" w:line="240" w:lineRule="auto"/>
        <w:ind w:firstLine="144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โดยสามารถวัดเป็นค่าความนำกระแสไฟฟ้า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มีหน่วย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SI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คือซีเมนส์ต่อเมตร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S/m)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แต่ค่าของการนำไฟฟ้านี้ค่อนข้างน้อยมาก จึงมีการวัดเป็นมิลลิซีเมนส์ต่อเซนติเมตร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mS/cm)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ซึ่งเป็นค่าที่ได้จากการวัดการนำกระแสไฟฟ้าจากพื้นที่หนึ่งคิวบิกเซนติเมตรของสารละลายธาตุอาหาร ค่า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เป็นค่ารวมของการนำไฟฟ้าของน้ำกับธาตุอาหารทั้งหมด แต่ไม่สามารถวัดค่าความเข้มข้นของธาตุอาหารแต่ละธาตุได้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ความเข้มข้นของธาตุอาหารเหล่านี้เปลี่ยนไปตามเวลา เนื่องจากพืชนำไปใช้หรือเกิดการตกตะกอน ดังนั้น ในการปลูกพืชจึงควรเปลี่ยนสารละลายธาตุอาหารเมื่อค่า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สูงหรือต่ำกว่ามาตรฐานที่ต้องการใช้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จึงต้องมีการเตรียมสารละลายธาตุอาหาร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A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และ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B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เป็นตัวช่วยในการให้สารอาหารแก่พืชในระบบปลูกแบบไฮโดรโปรนิกส์ </w:t>
      </w:r>
    </w:p>
    <w:p w14:paraId="7E48FBF0" w14:textId="27B151F4" w:rsidR="00FF3BF8" w:rsidRPr="00FF3BF8" w:rsidRDefault="003E44A2" w:rsidP="00FF3BF8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.2.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ความเป็นกรด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-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ด่างของสารละลาย</w:t>
      </w:r>
    </w:p>
    <w:p w14:paraId="50F62D22" w14:textId="77777777" w:rsidR="00FF3BF8" w:rsidRPr="00FF3BF8" w:rsidRDefault="00FF3BF8" w:rsidP="00FF3BF8">
      <w:pPr>
        <w:spacing w:after="0" w:line="240" w:lineRule="auto"/>
        <w:ind w:firstLine="144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ค่าความเป็นกรด-ด่าง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ของสารละลายที่ใช้ในการปลูกพืชแบบไม่ใช้ดินเป็นสิ่งจำเป็น ซึ่งค่าความเป็นกรด-ด่างของวัสดุปลูกไม่มีผลโดยตรงต่อการเจริญเติบโตของพืชปลูก แต่มีผลต่อความเป็นประโยชน์ของธาตุอาหารพืช และควบคุมกิจกรรมของจุลินทรีย์ในวัสดุปลูก ทั้งนี้เพราะสภาพ</w:t>
      </w:r>
      <w:r w:rsidRPr="00FF3BF8">
        <w:rPr>
          <w:rFonts w:ascii="TH SarabunPSK" w:eastAsia="Aptos" w:hAnsi="TH SarabunPSK" w:cs="TH SarabunPSK" w:hint="cs"/>
          <w:kern w:val="2"/>
          <w:sz w:val="32"/>
          <w:szCs w:val="32"/>
          <w:cs/>
          <w14:ligatures w14:val="standardContextual"/>
        </w:rPr>
        <w:t>ความเป็นกรด-ด่าง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ที่เปลี่ยนแปลงมีผลต่อธาตุอาหารที่พืชจะนำไปใช้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หากสารละลายมีสภาพเป็นด่างจะทำให้เกิดการตกตะกอนของธาตุต่างๆ หลายชนิด เช่น เหล็ก แมงกานีส ฟอสฟอรัส แคลเซียม และแมกนีเซียม มีผลให้ต้นพืชไม่สามารถนำสารอาหารเหล่านี้ไปใช้ประโยชน์ได้ และหากปล่อยทิ้งไว้ให้ต้นพืชขาดแคลนธาตุอาหารยาวนานต่อไป ผลที่สุดคือต้นพืชอาจตายได้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พืชส่วนมากมีความต้องการ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ความเป็นกรดเป้นด่าง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เป็นกรดอ่อน หรือค่อนไปในด้านเป็นกรดเล็กน้อย คืออยู่ระหว่าง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5.0 – 6.5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ในสภาพเป็นกรดจะไม่ทำให้ธาตุอาหารต่างๆ เกิดการตกตะกอน โดยธาตุเหล่านี้จะอยู่ในรูปของไอออนที่พืชสามารถนำไปใช้ได้</w:t>
      </w:r>
    </w:p>
    <w:p w14:paraId="0F2E5070" w14:textId="093915F6" w:rsidR="00FF3BF8" w:rsidRPr="00FF3BF8" w:rsidRDefault="003E44A2" w:rsidP="00FF3BF8">
      <w:pPr>
        <w:spacing w:after="0" w:line="240" w:lineRule="auto"/>
        <w:ind w:left="720"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 xml:space="preserve">.2.3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องค์ประกอบของ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สารละลาย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ธาตุอาหาร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A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และ 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B</w:t>
      </w:r>
    </w:p>
    <w:p w14:paraId="7ED09F6B" w14:textId="41B74F01" w:rsidR="00FF3BF8" w:rsidRPr="00FF3BF8" w:rsidRDefault="003E44A2" w:rsidP="00FF3BF8">
      <w:pPr>
        <w:spacing w:after="0" w:line="240" w:lineRule="auto"/>
        <w:ind w:left="1440"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.2.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3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.1 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>สารละลาย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ธาตุอาหาร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 xml:space="preserve">A </w:t>
      </w:r>
    </w:p>
    <w:p w14:paraId="2480B7B2" w14:textId="77777777" w:rsidR="00FF3BF8" w:rsidRPr="00FF3BF8" w:rsidRDefault="00FF3BF8" w:rsidP="00FF3BF8">
      <w:pPr>
        <w:spacing w:after="0" w:line="240" w:lineRule="auto"/>
        <w:ind w:firstLine="216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มีต้นกำเนิดโดยใช้ธาตุอาหารหลัก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โดย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ใช้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แคลเซียม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และไนโตรเจนเป้นหลัก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ซึ่งจำเป็นต่อการเจริญเติบโตของพืช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ประกอบด้วยแคลเซียมไนเตรต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Ca(NO</w:t>
      </w:r>
      <w:r w:rsidRPr="00FF3BF8">
        <w:rPr>
          <w:rFonts w:ascii="Cambria Math" w:eastAsia="TH SarabunPSK" w:hAnsi="Cambria Math" w:cs="Cordia New" w:hint="cs"/>
          <w:kern w:val="2"/>
          <w:sz w:val="32"/>
          <w:szCs w:val="32"/>
          <w:vertAlign w:val="subscript"/>
          <w:cs/>
          <w14:ligatures w14:val="standardContextual"/>
        </w:rPr>
        <w:t>3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)</w:t>
      </w:r>
      <w:r w:rsidRPr="00FF3BF8">
        <w:rPr>
          <w:rFonts w:ascii="Cambria Math" w:eastAsia="TH SarabunPSK" w:hAnsi="Cambria Math" w:cs="Cordia New" w:hint="cs"/>
          <w:kern w:val="2"/>
          <w:sz w:val="32"/>
          <w:szCs w:val="32"/>
          <w:vertAlign w:val="subscript"/>
          <w:cs/>
          <w14:ligatures w14:val="standardContextual"/>
        </w:rPr>
        <w:t>2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ซึ่งให้แคลเซียม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Ca)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และไนโตรเจน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N)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เหล็ก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Fe)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ไนโตรเจนและแคลเซียม ซึ่งช่วยในการเจริญเติบโตของรากและใบ</w:t>
      </w:r>
    </w:p>
    <w:p w14:paraId="7913E9D3" w14:textId="299A854F" w:rsidR="00FF3BF8" w:rsidRPr="00FF3BF8" w:rsidRDefault="003E44A2" w:rsidP="00FF3BF8">
      <w:pPr>
        <w:spacing w:after="0" w:line="240" w:lineRule="auto"/>
        <w:ind w:left="1440"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lastRenderedPageBreak/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.2.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3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.2 สารละลายธาตุอาหาร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 xml:space="preserve"> B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</w:p>
    <w:p w14:paraId="0BFE2C68" w14:textId="77777777" w:rsidR="00FF3BF8" w:rsidRPr="00FF3BF8" w:rsidRDefault="00FF3BF8" w:rsidP="00FF3BF8">
      <w:pPr>
        <w:spacing w:after="0" w:line="240" w:lineRule="auto"/>
        <w:ind w:firstLine="216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B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นั้น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มีธาตุอาหารรองและธาตุอาหารเสริม รวมถึงสารที่ไม่สามารถผสมกับแคลเซียมไนเตรตในปุ๋ย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A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ได้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โดยมีธาตุรองที่จำเป็นคือ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แมกนีเซียมซัลเฟต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MgSO</w:t>
      </w:r>
      <w:r w:rsidRPr="00FF3BF8">
        <w:rPr>
          <w:rFonts w:ascii="Cambria Math" w:eastAsia="TH SarabunPSK" w:hAnsi="Cambria Math" w:cs="Cordia New" w:hint="cs"/>
          <w:kern w:val="2"/>
          <w:sz w:val="32"/>
          <w:szCs w:val="32"/>
          <w:vertAlign w:val="subscript"/>
          <w:cs/>
          <w14:ligatures w14:val="standardContextual"/>
        </w:rPr>
        <w:t>4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)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และ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โพแทสเซียมฟอสเฟต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(KH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vertAlign w:val="subscript"/>
          <w14:ligatures w14:val="standardContextual"/>
        </w:rPr>
        <w:t>2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PO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vertAlign w:val="subscript"/>
          <w14:ligatures w14:val="standardContextual"/>
        </w:rPr>
        <w:t>4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ประกอบด้วยโพแทสเซียม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K),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ฟอสฟอรัส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P),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แมกนีเซียม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Mg),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แมงกานีส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Mn),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สังกะสี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Zn)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และทองแดง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Cu)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ซึ่ง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ช่วยในการสังเคราะห์แสง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ช่วยในกระบวนการสร้างพลังงานของพืช</w:t>
      </w:r>
    </w:p>
    <w:p w14:paraId="30FA42DC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การค้นพบว่าธาตุอาหารบางชนิดทำปฏิกิริยากันจนเกิดการตกตะกอน นำไปสู่การออกแบบปุ๋ยเป็นสองส่วน ได้แก่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A 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มีแคลเซียมไนเตรต ซึ่งไม่สามารถผสมโดยตรงกับซัลเฟตและฟอสเฟต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B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มีธาตุอาหารรองและเสริม เช่น แมกนีเซียมซัลเฟตและธาตุอาหารรอง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การผสมของสารละลายธาตุอาหาร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A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และ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B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จึงต้องผสมตอนที่จะใช้งานเท่านั้น และการผสมสารละลายธาตุอาหาร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A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B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ที่เหมาะสำหรับการปลูกผักสลัดกรีนโอ๊คจะมีการผสมที่แตกต่างกันไปตามช่วงอายุของผักสลัด โดยต้องควบคุมค่าความเป็นกรด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และค่าความนำไฟฟ้า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ให้เหมาะสมในแต่ละช่วงอายุโดยจะใช้ค่าที่เหมาะสมดังนี้ </w:t>
      </w:r>
    </w:p>
    <w:p w14:paraId="0BE3CACA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3CE76B32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ตารางที่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 xml:space="preserve">2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ค่าความนำไฟฟ้าและค่าความเป็นกรด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ด่างที่เหมาะสมกับแต่ละช่วงอายุของผักสลัด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880"/>
        <w:gridCol w:w="2816"/>
        <w:gridCol w:w="2219"/>
      </w:tblGrid>
      <w:tr w:rsidR="00FF3BF8" w:rsidRPr="00FF3BF8" w14:paraId="7D3B66E5" w14:textId="77777777" w:rsidTr="00775B53">
        <w:tc>
          <w:tcPr>
            <w:tcW w:w="2880" w:type="dxa"/>
          </w:tcPr>
          <w:p w14:paraId="15081F67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ช่วงอายุของผักสลัด</w:t>
            </w:r>
          </w:p>
        </w:tc>
        <w:tc>
          <w:tcPr>
            <w:tcW w:w="2816" w:type="dxa"/>
          </w:tcPr>
          <w:p w14:paraId="73A97BC5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ค่าความนำไฟฟ้า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>(mS/cm)</w:t>
            </w:r>
          </w:p>
        </w:tc>
        <w:tc>
          <w:tcPr>
            <w:tcW w:w="2219" w:type="dxa"/>
          </w:tcPr>
          <w:p w14:paraId="47FE2E1A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ค่าความเป็นกรด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>-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ด่าง</w:t>
            </w:r>
          </w:p>
        </w:tc>
      </w:tr>
      <w:tr w:rsidR="00FF3BF8" w:rsidRPr="00FF3BF8" w14:paraId="539D9B19" w14:textId="77777777" w:rsidTr="00775B53">
        <w:tc>
          <w:tcPr>
            <w:tcW w:w="2880" w:type="dxa"/>
          </w:tcPr>
          <w:p w14:paraId="6AE75C05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ช่วงอนุบาลต้นกล้า (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0-7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วัน)</w:t>
            </w:r>
          </w:p>
        </w:tc>
        <w:tc>
          <w:tcPr>
            <w:tcW w:w="2816" w:type="dxa"/>
          </w:tcPr>
          <w:p w14:paraId="48C21D55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>0.5 - 0.8</w:t>
            </w:r>
          </w:p>
        </w:tc>
        <w:tc>
          <w:tcPr>
            <w:tcW w:w="2219" w:type="dxa"/>
          </w:tcPr>
          <w:p w14:paraId="59EC26E9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5.5 - 6.0</w:t>
            </w:r>
          </w:p>
        </w:tc>
      </w:tr>
      <w:tr w:rsidR="00FF3BF8" w:rsidRPr="00FF3BF8" w14:paraId="71A9895D" w14:textId="77777777" w:rsidTr="00775B53">
        <w:tc>
          <w:tcPr>
            <w:tcW w:w="2880" w:type="dxa"/>
          </w:tcPr>
          <w:p w14:paraId="605401D8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ช่วงกล้าอายุ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7-14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2816" w:type="dxa"/>
          </w:tcPr>
          <w:p w14:paraId="11D7ADAA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>0.8 - 1.2</w:t>
            </w:r>
          </w:p>
        </w:tc>
        <w:tc>
          <w:tcPr>
            <w:tcW w:w="2219" w:type="dxa"/>
          </w:tcPr>
          <w:p w14:paraId="1A2DFF58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5.5 - 6.2</w:t>
            </w:r>
          </w:p>
        </w:tc>
      </w:tr>
      <w:tr w:rsidR="00FF3BF8" w:rsidRPr="00FF3BF8" w14:paraId="48DA290D" w14:textId="77777777" w:rsidTr="00775B53">
        <w:tc>
          <w:tcPr>
            <w:tcW w:w="2880" w:type="dxa"/>
          </w:tcPr>
          <w:p w14:paraId="1007B00C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ช่วงเติบโตเต็มที่ (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15-30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วัน)</w:t>
            </w:r>
          </w:p>
        </w:tc>
        <w:tc>
          <w:tcPr>
            <w:tcW w:w="2816" w:type="dxa"/>
          </w:tcPr>
          <w:p w14:paraId="11F96832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>1.2 - 1.8</w:t>
            </w:r>
          </w:p>
        </w:tc>
        <w:tc>
          <w:tcPr>
            <w:tcW w:w="2219" w:type="dxa"/>
          </w:tcPr>
          <w:p w14:paraId="281F039B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5.8 - 6.3</w:t>
            </w:r>
          </w:p>
        </w:tc>
      </w:tr>
      <w:tr w:rsidR="00FF3BF8" w:rsidRPr="00FF3BF8" w14:paraId="2FF92456" w14:textId="77777777" w:rsidTr="00775B53">
        <w:tc>
          <w:tcPr>
            <w:tcW w:w="2880" w:type="dxa"/>
          </w:tcPr>
          <w:p w14:paraId="7465A618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ช่วงก่อนเก็บเกี่ยว (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30-45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วัน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816" w:type="dxa"/>
          </w:tcPr>
          <w:p w14:paraId="7AA1E6C5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>1.8 - 2.2</w:t>
            </w:r>
          </w:p>
        </w:tc>
        <w:tc>
          <w:tcPr>
            <w:tcW w:w="2219" w:type="dxa"/>
          </w:tcPr>
          <w:p w14:paraId="301EFDBE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6.0 - 6.5</w:t>
            </w:r>
          </w:p>
        </w:tc>
      </w:tr>
    </w:tbl>
    <w:p w14:paraId="03F3C792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3A3BD4BA" w14:textId="433AB238" w:rsidR="00FF3BF8" w:rsidRPr="00FF3BF8" w:rsidRDefault="003E44A2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.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3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ฟัซซี่ลอจิก</w:t>
      </w:r>
    </w:p>
    <w:p w14:paraId="245CAF40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ฟัซซี่ลอจิก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Fuzzy Logic)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เป็นวิธีการประมวลผลเชิงตรรกะที่สามารถจัดการกับค่าที่ไม่แน่นอนหรือกำกวม ซึ่งแตกต่างจากตรรกะดั้งเดิมที่ใช้ค่าแบบ "จริง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True)"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หรือ "เท็จ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False)"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เท่านั้น ฟัซซี่ลอจิกช่วยให้ระบบสามารถตัดสินใจได้อย่างยืดหยุ่นมากขึ้น โดยใช้ฟังก์ชันสมาชิก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Membership Function)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เพื่อกำหนดระดับความเป็นไปได้ของค่าต่างๆ</w:t>
      </w:r>
    </w:p>
    <w:p w14:paraId="12BBEF43" w14:textId="77777777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lastRenderedPageBreak/>
        <w:t xml:space="preserve">ในระบบเครื่องผสมสารละลายธาตุอาหาร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A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และ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B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ฟัซซี่ลอจิกถูกนำมาใช้เพื่อควบคุมอัตราการจ่ายสารละลายโดยพิจารณาจาก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และปริมาณน้ำในถังสารละลาย</w:t>
      </w:r>
    </w:p>
    <w:p w14:paraId="4ED69BFB" w14:textId="77777777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โดยในระบบนี้ มีตัวแปรอินพุต 3 ค่า ได้แก่</w:t>
      </w:r>
    </w:p>
    <w:p w14:paraId="1A2AC055" w14:textId="1EAE45BE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:cs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ab/>
      </w:r>
      <w:r w:rsidR="003E44A2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.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3.1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ฟังก์ชันสมาชิกสำหรับค่าความเป็นกรด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ด่าง</w:t>
      </w:r>
    </w:p>
    <w:p w14:paraId="75212FAD" w14:textId="77777777" w:rsidR="00FF3BF8" w:rsidRPr="00FF3BF8" w:rsidRDefault="00FF3BF8" w:rsidP="00FF3BF8">
      <w:pPr>
        <w:spacing w:after="0" w:line="240" w:lineRule="auto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position w:val="-4"/>
          <w:sz w:val="32"/>
          <w:szCs w:val="32"/>
          <w14:ligatures w14:val="standardContextual"/>
        </w:rPr>
        <w:object w:dxaOrig="180" w:dyaOrig="279" w14:anchorId="64211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3.5pt" o:ole="">
            <v:imagedata r:id="rId5" o:title=""/>
          </v:shape>
          <o:OLEObject Type="Embed" ProgID="Equation.DSMT4" ShapeID="_x0000_i1025" DrawAspect="Content" ObjectID="_1816640698" r:id="rId6"/>
        </w:object>
      </w:r>
      <w:r w:rsidRPr="00FF3BF8">
        <w:rPr>
          <w:rFonts w:ascii="Calibri" w:eastAsia="TH SarabunPSK" w:hAnsi="Calibri" w:cs="Calibri"/>
          <w:kern w:val="2"/>
          <w:position w:val="-46"/>
          <w:sz w:val="32"/>
          <w:szCs w:val="32"/>
          <w14:ligatures w14:val="standardContextual"/>
        </w:rPr>
        <w:object w:dxaOrig="3620" w:dyaOrig="1040" w14:anchorId="646A6DEB">
          <v:shape id="_x0000_i1026" type="#_x0000_t75" style="width:182.5pt;height:52.5pt" o:ole="">
            <v:imagedata r:id="rId7" o:title=""/>
          </v:shape>
          <o:OLEObject Type="Embed" ProgID="Equation.DSMT4" ShapeID="_x0000_i1026" DrawAspect="Content" ObjectID="_1816640699" r:id="rId8"/>
        </w:objec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  <w:t>(1)</w:t>
      </w:r>
    </w:p>
    <w:p w14:paraId="152F05E6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position w:val="-4"/>
          <w:sz w:val="32"/>
          <w:szCs w:val="32"/>
          <w14:ligatures w14:val="standardContextual"/>
        </w:rPr>
        <w:object w:dxaOrig="180" w:dyaOrig="279" w14:anchorId="6207BCA4">
          <v:shape id="_x0000_i1027" type="#_x0000_t75" style="width:10.5pt;height:13.5pt" o:ole="">
            <v:imagedata r:id="rId5" o:title=""/>
          </v:shape>
          <o:OLEObject Type="Embed" ProgID="Equation.DSMT4" ShapeID="_x0000_i1027" DrawAspect="Content" ObjectID="_1816640700" r:id="rId9"/>
        </w:object>
      </w:r>
    </w:p>
    <w:p w14:paraId="4801FA62" w14:textId="77777777" w:rsidR="00FF3BF8" w:rsidRPr="00FF3BF8" w:rsidRDefault="00FF3BF8" w:rsidP="00FF3BF8">
      <w:pPr>
        <w:spacing w:after="0" w:line="240" w:lineRule="auto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position w:val="-4"/>
          <w:sz w:val="32"/>
          <w:szCs w:val="32"/>
          <w:cs/>
          <w14:ligatures w14:val="standardContextual"/>
        </w:rPr>
        <w:object w:dxaOrig="180" w:dyaOrig="279" w14:anchorId="5DDCCB79">
          <v:shape id="_x0000_i1028" type="#_x0000_t75" style="width:10.5pt;height:13.5pt" o:ole="">
            <v:imagedata r:id="rId5" o:title=""/>
          </v:shape>
          <o:OLEObject Type="Embed" ProgID="Equation.DSMT4" ShapeID="_x0000_i1028" DrawAspect="Content" ObjectID="_1816640701" r:id="rId10"/>
        </w:object>
      </w:r>
      <w:r w:rsidRPr="00FF3BF8">
        <w:rPr>
          <w:rFonts w:ascii="TH SarabunPSK" w:eastAsia="TH SarabunPSK" w:hAnsi="TH SarabunPSK" w:cs="TH SarabunPSK"/>
          <w:kern w:val="2"/>
          <w:position w:val="-46"/>
          <w:sz w:val="32"/>
          <w:szCs w:val="32"/>
          <w:cs/>
          <w14:ligatures w14:val="standardContextual"/>
        </w:rPr>
        <w:object w:dxaOrig="3620" w:dyaOrig="1040" w14:anchorId="7A76D05F">
          <v:shape id="_x0000_i1029" type="#_x0000_t75" style="width:182.5pt;height:52.5pt" o:ole="">
            <v:imagedata r:id="rId11" o:title=""/>
          </v:shape>
          <o:OLEObject Type="Embed" ProgID="Equation.DSMT4" ShapeID="_x0000_i1029" DrawAspect="Content" ObjectID="_1816640702" r:id="rId12"/>
        </w:objec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  <w:t>(2)</w:t>
      </w:r>
    </w:p>
    <w:p w14:paraId="0EEF536D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โดยที่ </w:t>
      </w:r>
      <w:r w:rsidRPr="00FF3BF8">
        <w:rPr>
          <w:rFonts w:ascii="Georgia" w:eastAsia="TH SarabunPSK" w:hAnsi="Georgia" w:cs="TH SarabunPSK"/>
          <w:kern w:val="2"/>
          <w:sz w:val="24"/>
          <w:szCs w:val="24"/>
          <w14:ligatures w14:val="standardContextual"/>
        </w:rPr>
        <w:t>x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คือค่าความเป็นกรด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ที่วัดได้</w:t>
      </w:r>
    </w:p>
    <w:p w14:paraId="0E603D90" w14:textId="3B784618" w:rsidR="00FF3BF8" w:rsidRPr="00FF3BF8" w:rsidRDefault="003E44A2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.3.2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ฟังก์ชันสมาชิกสำหรับค่าความนำไฟฟ้า</w:t>
      </w:r>
    </w:p>
    <w:p w14:paraId="1D26834C" w14:textId="77777777" w:rsidR="00FF3BF8" w:rsidRPr="00FF3BF8" w:rsidRDefault="00FF3BF8" w:rsidP="00FF3BF8">
      <w:pPr>
        <w:spacing w:after="0" w:line="240" w:lineRule="auto"/>
        <w:ind w:left="720" w:firstLine="720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position w:val="-14"/>
          <w:sz w:val="32"/>
          <w:szCs w:val="32"/>
          <w14:ligatures w14:val="standardContextual"/>
        </w:rPr>
        <w:object w:dxaOrig="2700" w:dyaOrig="980" w14:anchorId="3B24D089">
          <v:shape id="_x0000_i1030" type="#_x0000_t75" style="width:136pt;height:49pt" o:ole="">
            <v:imagedata r:id="rId13" o:title=""/>
          </v:shape>
          <o:OLEObject Type="Embed" ProgID="Equation.DSMT4" ShapeID="_x0000_i1030" DrawAspect="Content" ObjectID="_1816640703" r:id="rId14"/>
        </w:objec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  <w:t xml:space="preserve">      (3)</w:t>
      </w:r>
    </w:p>
    <w:p w14:paraId="6987C71C" w14:textId="77777777" w:rsidR="00FF3BF8" w:rsidRPr="00FF3BF8" w:rsidRDefault="00FF3BF8" w:rsidP="00FF3BF8">
      <w:pPr>
        <w:spacing w:after="0" w:line="240" w:lineRule="auto"/>
        <w:ind w:left="720" w:firstLine="720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position w:val="-14"/>
          <w:sz w:val="32"/>
          <w:szCs w:val="32"/>
          <w14:ligatures w14:val="standardContextual"/>
        </w:rPr>
        <w:object w:dxaOrig="2720" w:dyaOrig="900" w14:anchorId="0E60F3B6">
          <v:shape id="_x0000_i1031" type="#_x0000_t75" style="width:136pt;height:46pt" o:ole="">
            <v:imagedata r:id="rId15" o:title=""/>
          </v:shape>
          <o:OLEObject Type="Embed" ProgID="Equation.DSMT4" ShapeID="_x0000_i1031" DrawAspect="Content" ObjectID="_1816640704" r:id="rId16"/>
        </w:objec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   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>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4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>)</w:t>
      </w:r>
    </w:p>
    <w:p w14:paraId="18EE6879" w14:textId="77777777" w:rsidR="00FF3BF8" w:rsidRPr="00FF3BF8" w:rsidRDefault="00FF3BF8" w:rsidP="00FF3BF8">
      <w:pPr>
        <w:spacing w:after="0" w:line="240" w:lineRule="auto"/>
        <w:ind w:left="720" w:firstLine="720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0D2AA1A2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โดยที่ </w:t>
      </w:r>
      <w:r w:rsidRPr="00FF3BF8">
        <w:rPr>
          <w:rFonts w:ascii="Georgia" w:eastAsia="TH SarabunPSK" w:hAnsi="Georgia" w:cs="TH SarabunPSK"/>
          <w:i/>
          <w:iCs/>
          <w:kern w:val="2"/>
          <w:sz w:val="24"/>
          <w:szCs w:val="24"/>
          <w14:ligatures w14:val="standardContextual"/>
        </w:rPr>
        <w:t>EC</w:t>
      </w:r>
      <w:r w:rsidRPr="00FF3BF8">
        <w:rPr>
          <w:rFonts w:ascii="TH SarabunPSK" w:eastAsia="TH SarabunPSK" w:hAnsi="TH SarabunPSK" w:cs="TH SarabunPSK" w:hint="cs"/>
          <w:kern w:val="2"/>
          <w:sz w:val="24"/>
          <w:szCs w:val="24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คือค่าความนำไฟฟ้าที่วัดได้</w:t>
      </w:r>
    </w:p>
    <w:p w14:paraId="378775C1" w14:textId="50A801AF" w:rsidR="00FF3BF8" w:rsidRPr="00FF3BF8" w:rsidRDefault="003E44A2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.3.3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ฟังก์ชันสมาชิกสำหรับปริมาณน้ำในถัง</w:t>
      </w:r>
    </w:p>
    <w:p w14:paraId="62BD45E7" w14:textId="77777777" w:rsidR="00FF3BF8" w:rsidRPr="00FF3BF8" w:rsidRDefault="00FF3BF8" w:rsidP="00FF3BF8">
      <w:pPr>
        <w:spacing w:after="0" w:line="240" w:lineRule="auto"/>
        <w:ind w:left="720" w:firstLine="720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position w:val="-64"/>
          <w:sz w:val="32"/>
          <w:szCs w:val="32"/>
          <w14:ligatures w14:val="standardContextual"/>
        </w:rPr>
        <w:object w:dxaOrig="4400" w:dyaOrig="1400" w14:anchorId="38723BB9">
          <v:shape id="_x0000_i1032" type="#_x0000_t75" style="width:220pt;height:70.5pt" o:ole="">
            <v:imagedata r:id="rId17" o:title=""/>
          </v:shape>
          <o:OLEObject Type="Embed" ProgID="Equation.DSMT4" ShapeID="_x0000_i1032" DrawAspect="Content" ObjectID="_1816640705" r:id="rId18"/>
        </w:objec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  <w:t>(5)</w:t>
      </w:r>
    </w:p>
    <w:p w14:paraId="122F9220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โดยที่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Georgia" w:eastAsia="TH SarabunPSK" w:hAnsi="Georgia" w:cs="TH SarabunPSK"/>
          <w:kern w:val="2"/>
          <w:sz w:val="24"/>
          <w:szCs w:val="24"/>
          <w14:ligatures w14:val="standardContextual"/>
        </w:rPr>
        <w:t>V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คือปริมาณน้ำในถัง (ลิตร)</w:t>
      </w:r>
    </w:p>
    <w:p w14:paraId="46059BFC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603DDB87" w14:textId="27B4ECCD" w:rsidR="00FF3BF8" w:rsidRPr="00FF3BF8" w:rsidRDefault="003E44A2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.3.4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กฎฟัซซี่</w:t>
      </w:r>
    </w:p>
    <w:p w14:paraId="401BA0BC" w14:textId="77777777" w:rsidR="00FF3BF8" w:rsidRPr="00FF3BF8" w:rsidRDefault="00FF3BF8" w:rsidP="00FF3BF8">
      <w:pPr>
        <w:spacing w:after="0" w:line="240" w:lineRule="auto"/>
        <w:ind w:left="144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1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ต่ำ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ต่ำ และ ปริมาณน้ำปกติ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</w:t>
      </w:r>
    </w:p>
    <w:p w14:paraId="7EF22C34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lastRenderedPageBreak/>
        <w:t>การเพิ่มสารละลายธาตุอาหาร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B </w:t>
      </w:r>
    </w:p>
    <w:p w14:paraId="2B96B3EA" w14:textId="77777777" w:rsidR="00FF3BF8" w:rsidRPr="00FF3BF8" w:rsidRDefault="00FF3BF8" w:rsidP="00FF3BF8">
      <w:pPr>
        <w:spacing w:after="0" w:line="240" w:lineRule="auto"/>
        <w:ind w:left="144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2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ต่ำ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ปกติ และ ปริมาณน้ำปกติ </w:t>
      </w:r>
    </w:p>
    <w:p w14:paraId="4F80D693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ทำการเพิ่มสารละลายปรับค่าความเป็นกรด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</w:p>
    <w:p w14:paraId="1CB49295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3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ต่ำ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สูง และ ปริมาณน้ำปกติ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</w:t>
      </w:r>
    </w:p>
    <w:p w14:paraId="5668150D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การเพิ่มปริมาณน้ำ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</w:p>
    <w:p w14:paraId="71FC7307" w14:textId="77777777" w:rsidR="00FF3BF8" w:rsidRPr="00FF3BF8" w:rsidRDefault="00FF3BF8" w:rsidP="00FF3BF8">
      <w:pPr>
        <w:spacing w:after="0" w:line="240" w:lineRule="auto"/>
        <w:ind w:left="144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4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สูง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ต่ำ และ ปริมาณน้ำปกติ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</w:t>
      </w:r>
    </w:p>
    <w:p w14:paraId="7CD5D58A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การเพิ่มสารละลายธาตุอาหาร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A</w:t>
      </w:r>
    </w:p>
    <w:p w14:paraId="326E1508" w14:textId="77777777" w:rsidR="00FF3BF8" w:rsidRPr="00FF3BF8" w:rsidRDefault="00FF3BF8" w:rsidP="00FF3BF8">
      <w:pPr>
        <w:spacing w:after="0" w:line="240" w:lineRule="auto"/>
        <w:ind w:left="144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5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สูง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ปกติ และ ปริมาณน้ำปกติ </w:t>
      </w:r>
    </w:p>
    <w:p w14:paraId="44299E29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ทำการเพิ่มสารละลายปรับค่าความเป็นกรดเป็นด่าง</w:t>
      </w:r>
    </w:p>
    <w:p w14:paraId="0BA564F6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6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สูง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สูง และ ปริมาณน้ำปกติ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</w:t>
      </w:r>
    </w:p>
    <w:p w14:paraId="631EF194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การเพิ่มปริมาณน้ำ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</w:p>
    <w:p w14:paraId="3526AE28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7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ปกติ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ต่ำ และ ปริมาณน้ำปกติ</w:t>
      </w:r>
    </w:p>
    <w:p w14:paraId="27F403E2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ทำการเพิ่มสารละลายธาตุอาหาร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A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และสารละลายธาตุอาหาร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B</w:t>
      </w:r>
    </w:p>
    <w:p w14:paraId="5745B64A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8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ปกติ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สูง และ ปริมาณน้ำปกติ </w:t>
      </w:r>
    </w:p>
    <w:p w14:paraId="286F0FC6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ทำการเพิ่มปริมาณน้ำ</w:t>
      </w:r>
    </w:p>
    <w:p w14:paraId="47BCDF11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กฏที่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9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ถ้าค่าความเป็นกรด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-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ด่าง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ปกติ และ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ค่าความนำไฟฟ้า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ปกติ และ ปริมาณน้ำปกติ </w:t>
      </w:r>
    </w:p>
    <w:p w14:paraId="33C67B99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ทำการหยุดการทำงาน</w:t>
      </w:r>
    </w:p>
    <w:p w14:paraId="6080700D" w14:textId="001CEA11" w:rsidR="00FF3BF8" w:rsidRPr="00FF3BF8" w:rsidRDefault="003E44A2" w:rsidP="00FF3BF8">
      <w:pPr>
        <w:spacing w:after="0" w:line="240" w:lineRule="auto"/>
        <w:ind w:left="1440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.3.5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การอนุมานฟัซซี่</w:t>
      </w:r>
    </w:p>
    <w:p w14:paraId="3A5789E6" w14:textId="77777777" w:rsidR="00FF3BF8" w:rsidRPr="00FF3BF8" w:rsidRDefault="00FF3BF8" w:rsidP="00FF3BF8">
      <w:pPr>
        <w:spacing w:after="0" w:line="240" w:lineRule="auto"/>
        <w:ind w:left="144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ใช้วิธี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Mamdani Inference Method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เพื่อรวมผลลัพธ์จากกฎฟัซซี่ โดยใช้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Min-Max </w:t>
      </w:r>
    </w:p>
    <w:p w14:paraId="4B521AF7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>Composition</w:t>
      </w:r>
    </w:p>
    <w:p w14:paraId="27E14A7A" w14:textId="77777777" w:rsidR="00FF3BF8" w:rsidRPr="00FF3BF8" w:rsidRDefault="00FF3BF8" w:rsidP="00FF3BF8">
      <w:pPr>
        <w:spacing w:after="0" w:line="240" w:lineRule="auto"/>
        <w:ind w:left="720" w:firstLine="720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Calibri" w:eastAsia="TH SarabunPSK" w:hAnsi="Calibri" w:cs="Calibri"/>
          <w:kern w:val="2"/>
          <w:position w:val="-14"/>
          <w:sz w:val="32"/>
          <w:szCs w:val="32"/>
          <w14:ligatures w14:val="standardContextual"/>
        </w:rPr>
        <w:object w:dxaOrig="4560" w:dyaOrig="380" w14:anchorId="116A014D">
          <v:shape id="_x0000_i1033" type="#_x0000_t75" style="width:228pt;height:19pt" o:ole="">
            <v:imagedata r:id="rId19" o:title=""/>
          </v:shape>
          <o:OLEObject Type="Embed" ProgID="Equation.DSMT4" ShapeID="_x0000_i1033" DrawAspect="Content" ObjectID="_1816640706" r:id="rId20"/>
        </w:objec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ab/>
        <w:t>(6)</w:t>
      </w:r>
    </w:p>
    <w:p w14:paraId="08F2EE82" w14:textId="77777777" w:rsidR="00FF3BF8" w:rsidRPr="00FF3BF8" w:rsidRDefault="00FF3BF8" w:rsidP="00FF3BF8">
      <w:pPr>
        <w:spacing w:after="0" w:line="240" w:lineRule="auto"/>
        <w:ind w:left="720" w:firstLine="720"/>
        <w:jc w:val="right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6AB4AFF0" w14:textId="7EBA874A" w:rsidR="00FF3BF8" w:rsidRPr="00FF3BF8" w:rsidRDefault="003E44A2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.</w:t>
      </w:r>
      <w:r w:rsidR="00FF3BF8"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4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ทฤษฎีการควบคุม</w:t>
      </w:r>
      <w:r w:rsidR="00FF3BF8"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(PID, LQR)</w:t>
      </w:r>
    </w:p>
    <w:p w14:paraId="30CE8BAA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ตัวควบคุมแบบพีไอดี เป็นตัวควบคุมที่ทำงานโดยการนำค่าความผิดพลาดระหว่างสัญญาณอ้างอิงกับค่า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ปัจจุบันที่ได้จากกระบวนการ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process)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มาสร้างสัญญาณเอาต์พุตใหม่ ด้วยการขยายความผิดพลาดของสัญญาณ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ดังกล่าวด้วยค่าเกน(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gain)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โครงสร้างการทำงานของตัวควบคุมแบบพีไอดี ดังแสดงในภาพ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จากรูปดังกล่าวแสดง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ให้เห็นว่า เอาต์พุตของตัวควบคุม จะเกิดจากสามองค์ประกอบ คือ ตัว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lastRenderedPageBreak/>
        <w:t>ควบคุมแบบสัดส่วน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>K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vertAlign w:val="subscript"/>
          <w14:ligatures w14:val="standardContextual"/>
        </w:rPr>
        <w:t>p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: Proportional Control)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ตัวควบคุมแบบปริพันธ์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>K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vertAlign w:val="subscript"/>
          <w14:ligatures w14:val="standardContextual"/>
        </w:rPr>
        <w:t>i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: Integral Control)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และตัวควบคุมแบบอนุพันธ์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>K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vertAlign w:val="subscript"/>
          <w14:ligatures w14:val="standardContextual"/>
        </w:rPr>
        <w:t>d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: Derivative Control)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ซึ่งทั้ง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3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ส่วนของตัวควบคุมจะนำค่าเอาต์พุตไปคูณกับค่าเกนของตัวควบคุมแต่ละชนิด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โดยค่าเกนดังกล่าวจะเป็น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ตัวกำหนดผลตอบสนองของระบบ โดยรูปแบบของตัวควบคุมแบบพีไอดีจะเป็นไปตามสมการ</w:t>
      </w:r>
    </w:p>
    <w:p w14:paraId="7ED0CDCC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</w:pPr>
      <w:r w:rsidRPr="00FF3BF8">
        <w:rPr>
          <w:rFonts w:ascii="TH Sarabun New" w:eastAsia="Aptos" w:hAnsi="TH Sarabun New" w:cs="TH Sarabun New"/>
          <w:noProof/>
          <w:kern w:val="2"/>
          <w:sz w:val="28"/>
          <w:szCs w:val="32"/>
          <w14:ligatures w14:val="standardContextual"/>
        </w:rPr>
        <w:drawing>
          <wp:inline distT="0" distB="0" distL="0" distR="0" wp14:anchorId="0103D269" wp14:editId="0AABAA7D">
            <wp:extent cx="4389120" cy="1971822"/>
            <wp:effectExtent l="0" t="0" r="0" b="9525"/>
            <wp:docPr id="3586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12" cy="19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41188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i/>
          <w:kern w:val="2"/>
          <w:sz w:val="32"/>
          <w:szCs w:val="32"/>
          <w:cs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b/>
          <w:bCs/>
          <w:i/>
          <w:kern w:val="2"/>
          <w:sz w:val="32"/>
          <w:szCs w:val="32"/>
          <w:cs/>
          <w14:ligatures w14:val="standardContextual"/>
        </w:rPr>
        <w:t>ภาพที่</w:t>
      </w:r>
      <w:r w:rsidRPr="00FF3BF8">
        <w:rPr>
          <w:rFonts w:ascii="TH SarabunPSK" w:eastAsia="TH SarabunPSK" w:hAnsi="TH SarabunPSK" w:cs="TH SarabunPSK"/>
          <w:b/>
          <w:bCs/>
          <w:i/>
          <w:kern w:val="2"/>
          <w:sz w:val="32"/>
          <w:szCs w:val="32"/>
          <w14:ligatures w14:val="standardContextual"/>
        </w:rPr>
        <w:t xml:space="preserve"> 2</w:t>
      </w:r>
      <w:r w:rsidRPr="00FF3BF8"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i/>
          <w:kern w:val="2"/>
          <w:sz w:val="32"/>
          <w:szCs w:val="32"/>
          <w:cs/>
          <w14:ligatures w14:val="standardContextual"/>
        </w:rPr>
        <w:t>ภาพบล็อกไอดอะแกรมของตัวควบคุมแบบพีไอดี</w:t>
      </w:r>
    </w:p>
    <w:p w14:paraId="1ED16327" w14:textId="77777777" w:rsidR="00FF3BF8" w:rsidRPr="00FF3BF8" w:rsidRDefault="00FF3BF8" w:rsidP="00FF3BF8">
      <w:pPr>
        <w:spacing w:after="0" w:line="240" w:lineRule="auto"/>
        <w:jc w:val="right"/>
        <w:rPr>
          <w:rFonts w:ascii="TH SarabunPSK" w:eastAsia="TH SarabunPSK" w:hAnsi="TH SarabunPSK" w:cs="TH SarabunPSK"/>
          <w:iCs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i/>
          <w:kern w:val="2"/>
          <w:position w:val="-4"/>
          <w:sz w:val="32"/>
          <w:szCs w:val="32"/>
          <w14:ligatures w14:val="standardContextual"/>
        </w:rPr>
        <w:object w:dxaOrig="180" w:dyaOrig="279" w14:anchorId="2AC09953">
          <v:shape id="_x0000_i1034" type="#_x0000_t75" style="width:10.5pt;height:13.5pt" o:ole="">
            <v:imagedata r:id="rId5" o:title=""/>
          </v:shape>
          <o:OLEObject Type="Embed" ProgID="Equation.DSMT4" ShapeID="_x0000_i1034" DrawAspect="Content" ObjectID="_1816640707" r:id="rId22"/>
        </w:object>
      </w:r>
      <w:r w:rsidRPr="00FF3BF8">
        <w:rPr>
          <w:rFonts w:ascii="TH SarabunPSK" w:eastAsia="TH SarabunPSK" w:hAnsi="TH SarabunPSK" w:cs="TH SarabunPSK"/>
          <w:i/>
          <w:kern w:val="2"/>
          <w:position w:val="-4"/>
          <w:sz w:val="32"/>
          <w:szCs w:val="32"/>
          <w14:ligatures w14:val="standardContextual"/>
        </w:rPr>
        <w:object w:dxaOrig="180" w:dyaOrig="279" w14:anchorId="39C6E164">
          <v:shape id="_x0000_i1035" type="#_x0000_t75" style="width:10.5pt;height:13.5pt" o:ole="">
            <v:imagedata r:id="rId23" o:title=""/>
          </v:shape>
          <o:OLEObject Type="Embed" ProgID="Equation.DSMT4" ShapeID="_x0000_i1035" DrawAspect="Content" ObjectID="_1816640708" r:id="rId24"/>
        </w:object>
      </w:r>
      <w:r w:rsidRPr="00FF3BF8">
        <w:rPr>
          <w:rFonts w:ascii="TH SarabunPSK" w:eastAsia="TH SarabunPSK" w:hAnsi="TH SarabunPSK" w:cs="TH SarabunPSK"/>
          <w:i/>
          <w:kern w:val="2"/>
          <w:position w:val="-24"/>
          <w:sz w:val="32"/>
          <w:szCs w:val="32"/>
          <w14:ligatures w14:val="standardContextual"/>
        </w:rPr>
        <w:object w:dxaOrig="2340" w:dyaOrig="620" w14:anchorId="1DC183CF">
          <v:shape id="_x0000_i1036" type="#_x0000_t75" style="width:119pt;height:31.5pt" o:ole="">
            <v:imagedata r:id="rId25" o:title=""/>
          </v:shape>
          <o:OLEObject Type="Embed" ProgID="Equation.DSMT4" ShapeID="_x0000_i1036" DrawAspect="Content" ObjectID="_1816640709" r:id="rId26"/>
        </w:object>
      </w:r>
      <w:r w:rsidRPr="00FF3BF8"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i/>
          <w:kern w:val="2"/>
          <w:sz w:val="32"/>
          <w:szCs w:val="32"/>
          <w14:ligatures w14:val="standardContextual"/>
        </w:rPr>
        <w:tab/>
      </w:r>
      <w:r w:rsidRPr="00FF3BF8">
        <w:rPr>
          <w:rFonts w:ascii="TH SarabunPSK" w:eastAsia="TH SarabunPSK" w:hAnsi="TH SarabunPSK" w:cs="TH SarabunPSK"/>
          <w:iCs/>
          <w:kern w:val="2"/>
          <w:sz w:val="32"/>
          <w:szCs w:val="32"/>
          <w14:ligatures w14:val="standardContextual"/>
        </w:rPr>
        <w:t>(7)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235"/>
      </w:tblGrid>
      <w:tr w:rsidR="00FF3BF8" w:rsidRPr="00FF3BF8" w14:paraId="095D2F0C" w14:textId="77777777" w:rsidTr="00775B53">
        <w:tc>
          <w:tcPr>
            <w:tcW w:w="3690" w:type="dxa"/>
          </w:tcPr>
          <w:p w14:paraId="61D5935A" w14:textId="77777777" w:rsidR="00FF3BF8" w:rsidRPr="00FF3BF8" w:rsidRDefault="00FF3BF8" w:rsidP="00FF3BF8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โดยที่</w:t>
            </w:r>
          </w:p>
        </w:tc>
        <w:tc>
          <w:tcPr>
            <w:tcW w:w="5660" w:type="dxa"/>
          </w:tcPr>
          <w:p w14:paraId="5982C8C6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</w:rPr>
              <w:t>K</w:t>
            </w:r>
            <w:r w:rsidRPr="00FF3BF8">
              <w:rPr>
                <w:rFonts w:ascii="Georgia" w:eastAsia="TH SarabunPSK" w:hAnsi="Georgia" w:cs="TH SarabunPSK"/>
                <w:vertAlign w:val="subscript"/>
              </w:rPr>
              <w:t>p</w:t>
            </w:r>
            <w:r w:rsidRPr="00FF3BF8">
              <w:rPr>
                <w:rFonts w:ascii="TH SarabunPSK" w:eastAsia="TH SarabunPSK" w:hAnsi="TH SarabunPSK" w:cs="TH SarabunPSK" w:hint="cs"/>
                <w:vertAlign w:val="subscript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ค่าตัวคูณสัดส่วน</w:t>
            </w:r>
          </w:p>
        </w:tc>
      </w:tr>
      <w:tr w:rsidR="00FF3BF8" w:rsidRPr="00FF3BF8" w14:paraId="7E315BE4" w14:textId="77777777" w:rsidTr="00775B53">
        <w:tc>
          <w:tcPr>
            <w:tcW w:w="3690" w:type="dxa"/>
          </w:tcPr>
          <w:p w14:paraId="56E28E0A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660" w:type="dxa"/>
          </w:tcPr>
          <w:p w14:paraId="4C6FF5B1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  <w:vertAlign w:val="subscript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K</w:t>
            </w:r>
            <w:r w:rsidRPr="00FF3BF8">
              <w:rPr>
                <w:rFonts w:ascii="Georgia" w:eastAsia="TH SarabunPSK" w:hAnsi="Georgia" w:cs="TH SarabunPSK"/>
                <w:szCs w:val="24"/>
                <w:vertAlign w:val="subscript"/>
              </w:rPr>
              <w:t>i</w:t>
            </w:r>
            <w:r w:rsidRPr="00FF3BF8">
              <w:rPr>
                <w:rFonts w:ascii="TH SarabunPSK" w:eastAsia="TH SarabunPSK" w:hAnsi="TH SarabunPSK" w:cs="TH SarabunPSK" w:hint="cs"/>
                <w:szCs w:val="24"/>
                <w:vertAlign w:val="subscript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ค่าตัวคูณอินทิกรัล</w:t>
            </w:r>
          </w:p>
        </w:tc>
      </w:tr>
      <w:tr w:rsidR="00FF3BF8" w:rsidRPr="00FF3BF8" w14:paraId="3AD6531C" w14:textId="77777777" w:rsidTr="00775B53">
        <w:tc>
          <w:tcPr>
            <w:tcW w:w="3690" w:type="dxa"/>
          </w:tcPr>
          <w:p w14:paraId="469F3CCD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660" w:type="dxa"/>
          </w:tcPr>
          <w:p w14:paraId="65EC71CB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  <w:vertAlign w:val="subscript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K</w:t>
            </w:r>
            <w:r w:rsidRPr="00FF3BF8">
              <w:rPr>
                <w:rFonts w:ascii="Georgia" w:eastAsia="TH SarabunPSK" w:hAnsi="Georgia" w:cs="TH SarabunPSK"/>
                <w:szCs w:val="24"/>
                <w:vertAlign w:val="subscript"/>
              </w:rPr>
              <w:t>d</w:t>
            </w:r>
            <w:r w:rsidRPr="00FF3BF8">
              <w:rPr>
                <w:rFonts w:ascii="TH SarabunPSK" w:eastAsia="TH SarabunPSK" w:hAnsi="TH SarabunPSK" w:cs="TH SarabunPSK" w:hint="cs"/>
                <w:szCs w:val="24"/>
                <w:vertAlign w:val="subscript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ค่าตัวคูณอนุพันธ์</w:t>
            </w:r>
          </w:p>
        </w:tc>
      </w:tr>
      <w:tr w:rsidR="00FF3BF8" w:rsidRPr="00FF3BF8" w14:paraId="1D9A39F4" w14:textId="77777777" w:rsidTr="00775B53">
        <w:tc>
          <w:tcPr>
            <w:tcW w:w="3690" w:type="dxa"/>
          </w:tcPr>
          <w:p w14:paraId="4B3F3542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660" w:type="dxa"/>
          </w:tcPr>
          <w:p w14:paraId="52EB07E2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s</w:t>
            </w:r>
            <w:r w:rsidRPr="00FF3BF8">
              <w:rPr>
                <w:rFonts w:ascii="TH SarabunPSK" w:eastAsia="TH SarabunPSK" w:hAnsi="TH SarabunPSK" w:cs="TH SarabunPSK" w:hint="cs"/>
                <w:szCs w:val="24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ใช้แทนค่าของความถี่เชิงซ้อนในระบบควบคุม</w:t>
            </w:r>
          </w:p>
        </w:tc>
      </w:tr>
    </w:tbl>
    <w:p w14:paraId="40ADF8BE" w14:textId="77777777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</w:pPr>
    </w:p>
    <w:p w14:paraId="6D2C6637" w14:textId="5B0F585F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="003E44A2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.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5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การควบคุมการทำงานของมอเตอร์กระแสตรง</w:t>
      </w:r>
    </w:p>
    <w:p w14:paraId="5B5A39F9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มอเตอร์กระแสตรง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DC Motor)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เป็นอุปกรณ์ที่ใช้ในการแปลงพลังงานไฟฟ้าเป็นพลังงานกล ได้รับความนิยมอย่างแพร่หลายในอุตสาหกรรมและระบบควบคุมอัตโนมัติ เนื่องจากมีการควบคุมที่ง่ายและตอบสนองรวดเร็ว สามารถพบการใช้งานได้ในอุตสาหกรรมยานยนต์ หุ่นยนต์ และระบบอัตโนมัติที่ต้องการความแม่นยำในการควบคุมความเร็วและแรงบิดมอเตอร์กระแสตรงทำงานโดยอาศัยหลักการของสนามแม่เหล็กและการเหนี่ยวนำของกระแสไฟฟ้า เมื่อต่อแรงดันไฟฟ้าเข้าไปยังขดลวดของมอเตอร์ จะเกิดแรงบิดและการหมุนของโรเตอร์ </w:t>
      </w:r>
    </w:p>
    <w:p w14:paraId="2F6EF82C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lastRenderedPageBreak/>
        <w:t>โดยการควบคุมมอเตอร์กระแสตรงมี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หลาก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หลายวิธีในการควบคุมความเร็วและแรงบิดของมอเตอร์กระแสตรง โดยวิธีที่สำคัญ ได้แก่</w:t>
      </w:r>
    </w:p>
    <w:p w14:paraId="4F338D58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1.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การควบคุมแรงดันไฟฟ้า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Voltage Control)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ควบคุมความเร็วของมอเตอร์โดยการ</w:t>
      </w:r>
    </w:p>
    <w:p w14:paraId="07C24F40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ปรับแรงดันที่ป้อนให้กับมอเตอร์ ซึ่งสามารถทำได้โดยใช้วงจรแปลงแรงดัน เช่น ตัวปรับแรงดันเชิงเส้น หรือการใช้ทรานซิสเตอร์ควบคุมแรงดัน</w:t>
      </w:r>
    </w:p>
    <w:p w14:paraId="4466FB67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2.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การควบคุมกระแสไฟฟ้า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Current Control)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ใช้เพื่อควบคุมแรงบิดของมอเตอร์ โดย</w:t>
      </w:r>
    </w:p>
    <w:p w14:paraId="3DC77E40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การใช้ตัวขยายกำลังไฟฟ้าหรือวงจรที่ควบคุมกระแสให้คงที่ตามที่ต้องการ</w:t>
      </w:r>
    </w:p>
    <w:p w14:paraId="2943434E" w14:textId="77777777" w:rsidR="00FF3BF8" w:rsidRPr="00FF3BF8" w:rsidRDefault="00FF3BF8" w:rsidP="00FF3BF8">
      <w:pPr>
        <w:spacing w:after="0" w:line="240" w:lineRule="auto"/>
        <w:ind w:left="720"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3.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การควบคุมด้วยการมอดูเลตความกว้างพัลส์ (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Pulse Width Modulation , PWM) </w:t>
      </w:r>
    </w:p>
    <w:p w14:paraId="1479C9F3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 xml:space="preserve">วิธีนี้ใช้สัญญาณดิจิทัลเพื่อปรับค่าแรงดันเฉลี่ยที่มอเตอร์ได้รับ โดยการเปลี่ยนของสัญญาณ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PWM</w:t>
      </w:r>
    </w:p>
    <w:p w14:paraId="1F45351D" w14:textId="77777777" w:rsidR="00FF3BF8" w:rsidRPr="00FF3BF8" w:rsidRDefault="00FF3BF8" w:rsidP="00FF3BF8">
      <w:pPr>
        <w:spacing w:after="0" w:line="240" w:lineRule="auto"/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</w:pPr>
    </w:p>
    <w:p w14:paraId="3D13581A" w14:textId="4CE676E0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ab/>
      </w:r>
      <w:r w:rsidR="003E44A2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.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6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การทำงานของ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P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eristaltic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Dosing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P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ump</w:t>
      </w:r>
    </w:p>
    <w:p w14:paraId="2A27AAA0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ปั้มรีดท่อสายยาง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คือ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อุปกรณ์ที่ทําหน้าที่เพิ่มพลังงานให้แก่ของไหล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เพื่อทําให้ของไหลเคลื่อนที่จากตําแหน่งหนึ่งไปยังอีกตําแหน่งที่อยู่สูงกว่า หรือในระยะทางที่ไกลออกไป จึงถูกนําไปใช้กับงานได้หลากหลายรูปแบบและหลากหลายอุตสาหกรรม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เนื่องจากเป็นปั้มที่ไม่มีส่วนใดของปั้มที่สัมผัสกับของเหลวในสายยางทําให้ไม่เกิดการปนเปื้อน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(Contaminate)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สามารถตั้งค่าปริมาตรที่ต้องการได้อย่างเที่ยงตรง (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Precision)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และสามารถตั้งค่าเวลาให้เครื่องทํางานซ้ำๆ ได้ เช่น การย้ายอาหารเหลว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400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มิลลิลิตร ในขวดที่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1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ไปให้กับต้นพืชในขวดที่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2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โดยตั้งเวลา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1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ชั่วโมง และการย้ายอาหารเหลวไปยังขวดที่มีต้นพืชแล้วแช่สารอาหารให้กับพืช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30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วินาที แล้วถ่ายอาหารเหลวกลับ เป็นต้น อีกทั้งสามารถเลือกชนิดของวัสดุที่นํามาทําสายยางให้มีคุณสมบัติที่ไม่ทําปฏิกิริยากับของเหลวในสายยางนั้นได้หลายรูปแบบ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เช่น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สายยางทนสารเคมี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สายยางทนความร้อน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สายยางทนแรงดันสูง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สายยางทนแสง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UV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เป็นต้นหลักการทํางานของเครื่องปั้มรีดท่อสายยาง คือ ตัวลูกล้อจะรีดสายยางเป็นช่วงๆ เพื่อผลักดันให้ของเหลวในสายยางเกิดการเคลื่อนที่ไปยังทิศทางที่ต้องการ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โดยใช้แรงกดบีบบนสายยางที่อยู่ระหว่างลูกล้อ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เมื่อลูกล้อพ้นจากสายยาง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สายยางจะคืนตัวกลับสู่รูปร่างเดิม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อัตราการไหลของเหลวภายในสายยางจะขึ้นอยู่กับขนาดเส้นผ่านศูนย์กลางของสายยาง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และอัตราเร็วการหมุนของลูกล้อ เมื่อลูกล้อบีบบนสายยาง   ทําให้น้ำเคลื่อนที่ภายในสายยางจากจุดหนึ่งไปยังอีกจุดหนึ่ง </w:t>
      </w:r>
    </w:p>
    <w:p w14:paraId="4EC9730C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noProof/>
          <w:kern w:val="2"/>
          <w:sz w:val="32"/>
          <w:szCs w:val="32"/>
          <w14:ligatures w14:val="standardContextual"/>
        </w:rPr>
        <w:lastRenderedPageBreak/>
        <w:drawing>
          <wp:inline distT="0" distB="0" distL="0" distR="0" wp14:anchorId="76B8348E" wp14:editId="13C52B4E">
            <wp:extent cx="3139712" cy="1272650"/>
            <wp:effectExtent l="0" t="0" r="3810" b="3810"/>
            <wp:docPr id="9794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719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72AC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ภาพที่ 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3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หลักการทำงานของปั๊มรีดท่อสายยาง</w:t>
      </w:r>
    </w:p>
    <w:p w14:paraId="7FEEE5C1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ที่มา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: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>Efficiency Improvement of Bioreactor System by Creating Peristaltic Pump which Microcontroller Controlled for Mass Micropropagation</w:t>
      </w:r>
    </w:p>
    <w:p w14:paraId="0AF122F0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</w:p>
    <w:p w14:paraId="5FD6148C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เมื่อลูกล้อบีบบนสายยาง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ทำให้น้ำเคลื่อนที่ภายในสายยางจากจุดหนึ่งไปยังอีกจุดหนึ่ง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:cs/>
          <w14:ligatures w14:val="standardContextual"/>
        </w:rPr>
        <w:t>ภายในท่อ</w:t>
      </w:r>
      <w:r w:rsidRPr="00FF3BF8"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  <w:t xml:space="preserve"> (Dhumal &amp; Kadam, 2012)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ซึ่งมีอัตราการไหลของน้ำภายในท่อ  ดังสมการ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5310"/>
      </w:tblGrid>
      <w:tr w:rsidR="00FF3BF8" w:rsidRPr="00FF3BF8" w14:paraId="74508DE7" w14:textId="77777777" w:rsidTr="00775B53">
        <w:tc>
          <w:tcPr>
            <w:tcW w:w="3330" w:type="dxa"/>
          </w:tcPr>
          <w:p w14:paraId="32DF2404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310" w:type="dxa"/>
          </w:tcPr>
          <w:p w14:paraId="3575692C" w14:textId="77777777" w:rsidR="00FF3BF8" w:rsidRPr="00FF3BF8" w:rsidRDefault="00FF3BF8" w:rsidP="00FF3BF8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position w:val="-10"/>
                <w:sz w:val="32"/>
                <w:szCs w:val="32"/>
              </w:rPr>
              <w:object w:dxaOrig="1920" w:dyaOrig="320" w14:anchorId="23EA64CF">
                <v:shape id="_x0000_i1037" type="#_x0000_t75" style="width:96pt;height:16.5pt" o:ole="">
                  <v:imagedata r:id="rId28" o:title=""/>
                </v:shape>
                <o:OLEObject Type="Embed" ProgID="Equation.DSMT4" ShapeID="_x0000_i1037" DrawAspect="Content" ObjectID="_1816640710" r:id="rId29"/>
              </w:objec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ab/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ab/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ab/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ab/>
              <w:t xml:space="preserve">  (8)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FF3BF8" w:rsidRPr="00FF3BF8" w14:paraId="3D079D77" w14:textId="77777777" w:rsidTr="00775B53">
        <w:tc>
          <w:tcPr>
            <w:tcW w:w="3330" w:type="dxa"/>
          </w:tcPr>
          <w:p w14:paraId="5160DDB7" w14:textId="77777777" w:rsidR="00FF3BF8" w:rsidRPr="00FF3BF8" w:rsidRDefault="00FF3BF8" w:rsidP="00FF3BF8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โดยที่</w:t>
            </w:r>
          </w:p>
        </w:tc>
        <w:tc>
          <w:tcPr>
            <w:tcW w:w="5310" w:type="dxa"/>
          </w:tcPr>
          <w:p w14:paraId="0C2686A2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Q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คือ อัตราการไหลของน้ำ (มิลลิลิตรต่อนาที)</w:t>
            </w:r>
          </w:p>
        </w:tc>
      </w:tr>
      <w:tr w:rsidR="00FF3BF8" w:rsidRPr="00FF3BF8" w14:paraId="51D7B7D7" w14:textId="77777777" w:rsidTr="00775B53">
        <w:tc>
          <w:tcPr>
            <w:tcW w:w="3330" w:type="dxa"/>
          </w:tcPr>
          <w:p w14:paraId="6830A2F0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310" w:type="dxa"/>
          </w:tcPr>
          <w:p w14:paraId="2CE7C0AF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V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คือ ปริมาตรของน้ำในท่อระหว่างแต่ละลูกล้อ (ลูกบาศก์เซนติเมตร)</w:t>
            </w:r>
          </w:p>
        </w:tc>
      </w:tr>
      <w:tr w:rsidR="00FF3BF8" w:rsidRPr="00FF3BF8" w14:paraId="0739E20E" w14:textId="77777777" w:rsidTr="00775B53">
        <w:tc>
          <w:tcPr>
            <w:tcW w:w="3330" w:type="dxa"/>
          </w:tcPr>
          <w:p w14:paraId="5BB48AC5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310" w:type="dxa"/>
          </w:tcPr>
          <w:p w14:paraId="383C9556" w14:textId="77777777" w:rsidR="00FF3BF8" w:rsidRPr="00FF3BF8" w:rsidRDefault="00FF3BF8" w:rsidP="00FF3BF8">
            <w:pPr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N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คือ จํานวนลูกล้อ</w:t>
            </w:r>
          </w:p>
        </w:tc>
      </w:tr>
      <w:tr w:rsidR="00FF3BF8" w:rsidRPr="00FF3BF8" w14:paraId="65EA94C1" w14:textId="77777777" w:rsidTr="00775B53">
        <w:tc>
          <w:tcPr>
            <w:tcW w:w="3330" w:type="dxa"/>
          </w:tcPr>
          <w:p w14:paraId="52A1F672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310" w:type="dxa"/>
          </w:tcPr>
          <w:p w14:paraId="2A785892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RPM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ความเร็วรอบของลูกล้อ (รอบต่อนาที)</w:t>
            </w:r>
          </w:p>
        </w:tc>
      </w:tr>
    </w:tbl>
    <w:p w14:paraId="7359A765" w14:textId="77777777" w:rsidR="00FF3BF8" w:rsidRPr="00FF3BF8" w:rsidRDefault="00FF3BF8" w:rsidP="00FF3BF8">
      <w:pPr>
        <w:spacing w:after="0" w:line="240" w:lineRule="auto"/>
        <w:ind w:firstLine="720"/>
        <w:rPr>
          <w:rFonts w:ascii="TH SarabunPSK" w:eastAsia="TH SarabunPSK" w:hAnsi="TH SarabunPSK" w:cs="TH SarabunPSK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อีกหนึ่งปัจจัยที่สําคัญต่อการไหลของน้ำในท่อ คือ ระยะที่ถูกบีบอัดระหว่างลูกล้อกับฐานรองท่อสายยาง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>แสดงดังสมการ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5893"/>
      </w:tblGrid>
      <w:tr w:rsidR="00FF3BF8" w:rsidRPr="00FF3BF8" w14:paraId="3EF98CED" w14:textId="77777777" w:rsidTr="00775B53">
        <w:tc>
          <w:tcPr>
            <w:tcW w:w="2747" w:type="dxa"/>
          </w:tcPr>
          <w:p w14:paraId="5177D47D" w14:textId="77777777" w:rsidR="00FF3BF8" w:rsidRPr="00FF3BF8" w:rsidRDefault="00FF3BF8" w:rsidP="00FF3BF8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893" w:type="dxa"/>
          </w:tcPr>
          <w:p w14:paraId="7D1F908E" w14:textId="77777777" w:rsidR="00FF3BF8" w:rsidRPr="00FF3BF8" w:rsidRDefault="00FF3BF8" w:rsidP="00FF3BF8">
            <w:pPr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/>
                <w:position w:val="-14"/>
                <w:sz w:val="32"/>
                <w:szCs w:val="32"/>
              </w:rPr>
              <w:object w:dxaOrig="2860" w:dyaOrig="400" w14:anchorId="722A0D0C">
                <v:shape id="_x0000_i1038" type="#_x0000_t75" style="width:142.5pt;height:19.5pt" o:ole="">
                  <v:imagedata r:id="rId30" o:title=""/>
                </v:shape>
                <o:OLEObject Type="Embed" ProgID="Equation.DSMT4" ShapeID="_x0000_i1038" DrawAspect="Content" ObjectID="_1816640711" r:id="rId31"/>
              </w:objec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                 </w:t>
            </w:r>
            <w:r w:rsidRPr="00FF3BF8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          (9)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              </w:t>
            </w:r>
          </w:p>
        </w:tc>
      </w:tr>
      <w:tr w:rsidR="00FF3BF8" w:rsidRPr="00FF3BF8" w14:paraId="217468EE" w14:textId="77777777" w:rsidTr="00775B53">
        <w:tc>
          <w:tcPr>
            <w:tcW w:w="2747" w:type="dxa"/>
          </w:tcPr>
          <w:p w14:paraId="06A024F6" w14:textId="77777777" w:rsidR="00FF3BF8" w:rsidRPr="00FF3BF8" w:rsidRDefault="00FF3BF8" w:rsidP="00FF3BF8">
            <w:pPr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โดยที่</w:t>
            </w:r>
          </w:p>
        </w:tc>
        <w:tc>
          <w:tcPr>
            <w:tcW w:w="5893" w:type="dxa"/>
          </w:tcPr>
          <w:p w14:paraId="48B6A212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y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ร้อยละของช่องว่างภายในท่อสายยางที่ถูกบีบอัดระหว่างลูกล้อกับฐานรองท่อสายยาง</w:t>
            </w:r>
          </w:p>
        </w:tc>
      </w:tr>
      <w:tr w:rsidR="00FF3BF8" w:rsidRPr="00FF3BF8" w14:paraId="4B84AA63" w14:textId="77777777" w:rsidTr="00775B53">
        <w:tc>
          <w:tcPr>
            <w:tcW w:w="2747" w:type="dxa"/>
          </w:tcPr>
          <w:p w14:paraId="09EA2484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893" w:type="dxa"/>
          </w:tcPr>
          <w:p w14:paraId="76879C50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t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ความหนาของผนังท่อสายยาง (มิลลิเมตร)</w:t>
            </w:r>
          </w:p>
        </w:tc>
      </w:tr>
      <w:tr w:rsidR="00FF3BF8" w:rsidRPr="00FF3BF8" w14:paraId="351330C1" w14:textId="77777777" w:rsidTr="00775B53">
        <w:tc>
          <w:tcPr>
            <w:tcW w:w="2747" w:type="dxa"/>
          </w:tcPr>
          <w:p w14:paraId="3B898596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893" w:type="dxa"/>
          </w:tcPr>
          <w:p w14:paraId="25D69B5E" w14:textId="77777777" w:rsidR="00FF3BF8" w:rsidRPr="00FF3BF8" w:rsidRDefault="00FF3BF8" w:rsidP="00FF3BF8">
            <w:pPr>
              <w:jc w:val="both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F3BF8">
              <w:rPr>
                <w:rFonts w:ascii="Georgia" w:eastAsia="TH SarabunPSK" w:hAnsi="Georgia" w:cs="TH SarabunPSK"/>
                <w:szCs w:val="24"/>
              </w:rPr>
              <w:t>g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</w:rPr>
              <w:t xml:space="preserve"> </w:t>
            </w:r>
            <w:r w:rsidRPr="00FF3BF8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คือ ระยะบีบอัดระหว่างลูกล้อกับฐานรองท่อสายยาง (มิลลิเมตร)</w:t>
            </w:r>
          </w:p>
        </w:tc>
      </w:tr>
      <w:tr w:rsidR="00FF3BF8" w:rsidRPr="00FF3BF8" w14:paraId="3CA69804" w14:textId="77777777" w:rsidTr="00775B53">
        <w:tc>
          <w:tcPr>
            <w:tcW w:w="2747" w:type="dxa"/>
          </w:tcPr>
          <w:p w14:paraId="3C421A28" w14:textId="77777777" w:rsidR="00FF3BF8" w:rsidRPr="00FF3BF8" w:rsidRDefault="00FF3BF8" w:rsidP="00FF3BF8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5893" w:type="dxa"/>
          </w:tcPr>
          <w:p w14:paraId="4EF2334B" w14:textId="77777777" w:rsidR="00FF3BF8" w:rsidRPr="00FF3BF8" w:rsidRDefault="00FF3BF8" w:rsidP="00FF3BF8">
            <w:pPr>
              <w:jc w:val="both"/>
              <w:rPr>
                <w:rFonts w:ascii="Georgia" w:eastAsia="TH SarabunPSK" w:hAnsi="Georgia" w:cs="TH SarabunPSK"/>
                <w:szCs w:val="24"/>
              </w:rPr>
            </w:pPr>
          </w:p>
        </w:tc>
      </w:tr>
    </w:tbl>
    <w:p w14:paraId="5E22AE23" w14:textId="5F77E081" w:rsidR="00FF3BF8" w:rsidRPr="00FF3BF8" w:rsidRDefault="00FF3BF8" w:rsidP="00FF3BF8">
      <w:pPr>
        <w:spacing w:after="0" w:line="240" w:lineRule="auto"/>
        <w:jc w:val="thaiDistribute"/>
        <w:rPr>
          <w:rFonts w:ascii="TH SarabunPSK" w:eastAsia="TH SarabunPSK" w:hAnsi="TH SarabunPSK" w:cs="TH SarabunPSK"/>
          <w:b/>
          <w:bCs/>
          <w:color w:val="000000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14:ligatures w14:val="standardContextual"/>
        </w:rPr>
        <w:tab/>
      </w:r>
      <w:r w:rsidR="003E44A2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2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>.</w:t>
      </w:r>
      <w:r w:rsidRPr="00FF3BF8">
        <w:rPr>
          <w:rFonts w:ascii="TH SarabunPSK" w:eastAsia="TH SarabunPSK" w:hAnsi="TH SarabunPSK" w:cs="TH SarabunPSK"/>
          <w:b/>
          <w:bCs/>
          <w:kern w:val="2"/>
          <w:sz w:val="32"/>
          <w:szCs w:val="32"/>
          <w14:ligatures w14:val="standardContextual"/>
        </w:rPr>
        <w:t>7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ระบบปลูกแบบ </w:t>
      </w:r>
      <w:r w:rsidRPr="00FF3BF8">
        <w:rPr>
          <w:rFonts w:ascii="TH SarabunPSK" w:eastAsia="TH SarabunPSK" w:hAnsi="TH SarabunPSK" w:cs="TH SarabunPSK" w:hint="cs"/>
          <w:b/>
          <w:bCs/>
          <w:color w:val="000000"/>
          <w:kern w:val="2"/>
          <w:sz w:val="32"/>
          <w:szCs w:val="32"/>
          <w14:ligatures w14:val="standardContextual"/>
        </w:rPr>
        <w:t>DRFT (Dynamic Root Floating Technique)</w:t>
      </w:r>
    </w:p>
    <w:p w14:paraId="737F6900" w14:textId="77777777" w:rsidR="00FF3BF8" w:rsidRPr="00FF3BF8" w:rsidRDefault="00FF3BF8" w:rsidP="00FF3BF8">
      <w:pPr>
        <w:spacing w:after="0" w:line="240" w:lineRule="auto"/>
        <w:ind w:firstLine="720"/>
        <w:jc w:val="thaiDistribute"/>
        <w:rPr>
          <w:rFonts w:ascii="TH SarabunPSK" w:eastAsia="TH SarabunPSK" w:hAnsi="TH SarabunPSK" w:cs="TH SarabunPSK"/>
          <w:color w:val="000000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:cs/>
          <w14:ligatures w14:val="standardContextual"/>
        </w:rPr>
        <w:lastRenderedPageBreak/>
        <w:t xml:space="preserve">เทคนิคการปลูกพืชในน้ำลึกแบบ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14:ligatures w14:val="standardContextual"/>
        </w:rPr>
        <w:t xml:space="preserve">Dynamic Root Floating Technique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:cs/>
          <w14:ligatures w14:val="standardContextual"/>
        </w:rPr>
        <w:t xml:space="preserve">หรือ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14:ligatures w14:val="standardContextual"/>
        </w:rPr>
        <w:t xml:space="preserve">DRFT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:cs/>
          <w14:ligatures w14:val="standardContextual"/>
        </w:rPr>
        <w:t xml:space="preserve">เป็นเทคนิคแบบ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14:ligatures w14:val="standardContextual"/>
        </w:rPr>
        <w:t xml:space="preserve">DFT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:cs/>
          <w14:ligatures w14:val="standardContextual"/>
        </w:rPr>
        <w:t xml:space="preserve">ที่ได้รับการดัดแปลงและพัฒนาให้มีประสิทธิภาพมากขึ้น โดยมีรางปลูกที่กว้างและมีร่องน้ำอยู่บริเวณกลางรางหลายร่อง เพื่อบังคับให้สารละลายธาตุอาหารไหลอย่างมีทิศทาง คือไหลผ่านร่องจากหัวรางไปยังปลายรางก่อนที่จะล้นลงสู่ถังพักใต้โต๊ะ จากนั้นสารละลายจะถูกดูดกลับขึ้นมาเพื่อไหลวนอย่างต่อเนื่อง ระดับของสารละลายในรางจะถูกกำหนดให้ไม่เกินขอบราง คือประมาณ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14:ligatures w14:val="standardContextual"/>
        </w:rPr>
        <w:t>6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:cs/>
          <w14:ligatures w14:val="standardContextual"/>
        </w:rPr>
        <w:t xml:space="preserve"> เซนติเมตร ด้านบนของรางปิดด้วยแผ่นโฟมที่เจาะเป็นช่องเพื่อสอดต้นกล้าผักที่เพาะอยู่ในก้อนฟองน้ำ รากของผักจะเจริญเติบโตและทอดตัวอยู่ในร่องน้ำ โดยได้รับแร่ธาตุอาหารและออกซิเจนจากสารละลายที่ไหลผ่านอย่างต่อเนื่อง เมื่อผักมีอายุมากขึ้นและรากเริ่มยาวจนปลายรากลงไปอยู่ในระดับน้ำที่ลึกลง ซึ่งมีปริมาณออกซิเจนน้อยลง จะมีการปรับลดระดับน้ำโดยการปรับความสูงของท่อกันน้ำล้นที่ปลายราง เมื่อระดับน้ำลดลง จะเกิดช่องว่างระหว่างระดับน้ำกับแผ่นโฟม ซึ่งเรียกว่า "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14:ligatures w14:val="standardContextual"/>
        </w:rPr>
        <w:t xml:space="preserve">Air Gap"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:cs/>
          <w14:ligatures w14:val="standardContextual"/>
        </w:rPr>
        <w:t>ที่ช่วยให้รากได้สัมผัสกับอากาศอีกทางหนึ่ง</w:t>
      </w:r>
    </w:p>
    <w:p w14:paraId="79EC219A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color w:val="000000"/>
          <w:kern w:val="2"/>
          <w:sz w:val="32"/>
          <w:szCs w:val="32"/>
          <w14:ligatures w14:val="standardContextual"/>
        </w:rPr>
      </w:pPr>
      <w:r w:rsidRPr="00FF3BF8">
        <w:rPr>
          <w:rFonts w:ascii="TH SarabunPSK" w:eastAsia="TH SarabunPSK" w:hAnsi="TH SarabunPSK" w:cs="TH SarabunPSK"/>
          <w:noProof/>
          <w:color w:val="000000"/>
          <w:kern w:val="2"/>
          <w:sz w:val="32"/>
          <w:szCs w:val="32"/>
          <w14:ligatures w14:val="standardContextual"/>
        </w:rPr>
        <w:drawing>
          <wp:inline distT="0" distB="0" distL="0" distR="0" wp14:anchorId="0E1B0703" wp14:editId="3DE8AFFE">
            <wp:extent cx="1459696" cy="1363229"/>
            <wp:effectExtent l="0" t="0" r="7620" b="8890"/>
            <wp:docPr id="158617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761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4218" cy="13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13D8" w14:textId="77777777" w:rsidR="00FF3BF8" w:rsidRPr="00FF3BF8" w:rsidRDefault="00FF3BF8" w:rsidP="00FF3BF8">
      <w:pPr>
        <w:spacing w:after="0" w:line="240" w:lineRule="auto"/>
        <w:jc w:val="center"/>
        <w:rPr>
          <w:rFonts w:ascii="TH SarabunPSK" w:eastAsia="TH SarabunPSK" w:hAnsi="TH SarabunPSK" w:cs="TH SarabunPSK"/>
          <w:color w:val="000000"/>
          <w:kern w:val="2"/>
          <w:sz w:val="32"/>
          <w:szCs w:val="32"/>
          <w:cs/>
          <w14:ligatures w14:val="standardContextual"/>
        </w:rPr>
      </w:pPr>
      <w:r w:rsidRPr="00FF3BF8">
        <w:rPr>
          <w:rFonts w:ascii="TH SarabunPSK" w:eastAsia="TH SarabunPSK" w:hAnsi="TH SarabunPSK" w:cs="TH SarabunPSK" w:hint="cs"/>
          <w:b/>
          <w:bCs/>
          <w:color w:val="000000"/>
          <w:kern w:val="2"/>
          <w:sz w:val="32"/>
          <w:szCs w:val="32"/>
          <w:cs/>
          <w14:ligatures w14:val="standardContextual"/>
        </w:rPr>
        <w:t xml:space="preserve">ภาพที่ </w:t>
      </w:r>
      <w:r w:rsidRPr="00FF3BF8">
        <w:rPr>
          <w:rFonts w:ascii="TH SarabunPSK" w:eastAsia="TH SarabunPSK" w:hAnsi="TH SarabunPSK" w:cs="TH SarabunPSK"/>
          <w:b/>
          <w:bCs/>
          <w:color w:val="000000"/>
          <w:kern w:val="2"/>
          <w:sz w:val="32"/>
          <w:szCs w:val="32"/>
          <w14:ligatures w14:val="standardContextual"/>
        </w:rPr>
        <w:t>3</w:t>
      </w:r>
      <w:r w:rsidRPr="00FF3BF8">
        <w:rPr>
          <w:rFonts w:ascii="TH SarabunPSK" w:eastAsia="TH SarabunPSK" w:hAnsi="TH SarabunPSK" w:cs="TH SarabunPSK"/>
          <w:color w:val="000000"/>
          <w:kern w:val="2"/>
          <w:sz w:val="32"/>
          <w:szCs w:val="32"/>
          <w14:ligatures w14:val="standardContextual"/>
        </w:rPr>
        <w:t xml:space="preserve"> </w:t>
      </w:r>
      <w:r w:rsidRPr="00FF3BF8">
        <w:rPr>
          <w:rFonts w:ascii="TH SarabunPSK" w:eastAsia="TH SarabunPSK" w:hAnsi="TH SarabunPSK" w:cs="TH SarabunPSK" w:hint="cs"/>
          <w:kern w:val="2"/>
          <w:sz w:val="32"/>
          <w:szCs w:val="32"/>
          <w:cs/>
          <w14:ligatures w14:val="standardContextual"/>
        </w:rPr>
        <w:t xml:space="preserve">ระบบปลูกแบบ </w:t>
      </w:r>
      <w:r w:rsidRPr="00FF3BF8">
        <w:rPr>
          <w:rFonts w:ascii="TH SarabunPSK" w:eastAsia="TH SarabunPSK" w:hAnsi="TH SarabunPSK" w:cs="TH SarabunPSK" w:hint="cs"/>
          <w:color w:val="000000"/>
          <w:kern w:val="2"/>
          <w:sz w:val="32"/>
          <w:szCs w:val="32"/>
          <w14:ligatures w14:val="standardContextual"/>
        </w:rPr>
        <w:t>DRFT (Dynamic Root Floating Technique)</w:t>
      </w:r>
    </w:p>
    <w:p w14:paraId="555F3E67" w14:textId="77777777" w:rsidR="00FF3BF8" w:rsidRDefault="00FF3BF8" w:rsidP="00FF3BF8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419AD9F" w14:textId="77777777" w:rsidR="00FF3BF8" w:rsidRDefault="00FF3BF8" w:rsidP="00FF3BF8">
      <w:pPr>
        <w:jc w:val="right"/>
        <w:rPr>
          <w:rFonts w:ascii="TH SarabunPSK" w:hAnsi="TH SarabunPSK" w:cs="TH SarabunPSK"/>
          <w:b/>
          <w:bCs/>
          <w:sz w:val="44"/>
          <w:szCs w:val="44"/>
        </w:rPr>
      </w:pPr>
    </w:p>
    <w:p w14:paraId="665D5244" w14:textId="77777777" w:rsidR="00FF3BF8" w:rsidRPr="00FF3BF8" w:rsidRDefault="00FF3BF8" w:rsidP="00FF3BF8">
      <w:pPr>
        <w:jc w:val="right"/>
        <w:rPr>
          <w:rFonts w:ascii="TH SarabunPSK" w:hAnsi="TH SarabunPSK" w:cs="TH SarabunPSK" w:hint="cs"/>
          <w:b/>
          <w:bCs/>
          <w:sz w:val="44"/>
          <w:szCs w:val="44"/>
        </w:rPr>
      </w:pPr>
    </w:p>
    <w:sectPr w:rsidR="00FF3BF8" w:rsidRPr="00FF3BF8" w:rsidSect="00FF3BF8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C1"/>
    <w:rsid w:val="001243E7"/>
    <w:rsid w:val="003E44A2"/>
    <w:rsid w:val="007D0CB5"/>
    <w:rsid w:val="009548E2"/>
    <w:rsid w:val="00CE7AFE"/>
    <w:rsid w:val="00E04751"/>
    <w:rsid w:val="00F426C1"/>
    <w:rsid w:val="00FA3F04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80ED"/>
  <w15:chartTrackingRefBased/>
  <w15:docId w15:val="{0711A60D-450D-45DE-8B91-53C0A3B6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B5"/>
  </w:style>
  <w:style w:type="paragraph" w:styleId="Heading1">
    <w:name w:val="heading 1"/>
    <w:basedOn w:val="Normal"/>
    <w:next w:val="Normal"/>
    <w:link w:val="Heading1Char"/>
    <w:uiPriority w:val="9"/>
    <w:qFormat/>
    <w:rsid w:val="007D0C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B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B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B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B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B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B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B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CB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D0C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0C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D0CB5"/>
    <w:rPr>
      <w:b/>
      <w:bCs/>
    </w:rPr>
  </w:style>
  <w:style w:type="character" w:styleId="Emphasis">
    <w:name w:val="Emphasis"/>
    <w:basedOn w:val="DefaultParagraphFont"/>
    <w:uiPriority w:val="20"/>
    <w:qFormat/>
    <w:rsid w:val="007D0CB5"/>
    <w:rPr>
      <w:i/>
      <w:iCs/>
    </w:rPr>
  </w:style>
  <w:style w:type="paragraph" w:styleId="NoSpacing">
    <w:name w:val="No Spacing"/>
    <w:uiPriority w:val="1"/>
    <w:qFormat/>
    <w:rsid w:val="007D0C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D0CB5"/>
    <w:pPr>
      <w:ind w:left="720"/>
      <w:contextualSpacing/>
    </w:pPr>
    <w:rPr>
      <w:rFonts w:cs="Cordia New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C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0C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0C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0C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D0C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D0C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CB5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FF3BF8"/>
    <w:pPr>
      <w:spacing w:after="0" w:line="240" w:lineRule="auto"/>
    </w:pPr>
    <w:rPr>
      <w:kern w:val="2"/>
      <w:sz w:val="24"/>
      <w:szCs w:val="30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F3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5.png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Nitipong Saengla</dc:creator>
  <cp:keywords/>
  <dc:description/>
  <cp:lastModifiedBy>Nitipong Saengla</cp:lastModifiedBy>
  <cp:revision>3</cp:revision>
  <dcterms:created xsi:type="dcterms:W3CDTF">2025-08-13T18:29:00Z</dcterms:created>
  <dcterms:modified xsi:type="dcterms:W3CDTF">2025-08-13T18:36:00Z</dcterms:modified>
</cp:coreProperties>
</file>