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Calibri" w:cs="Calibri" w:eastAsia="Calibri" w:hAnsi="Calibri"/>
          <w:color w:val="000000"/>
        </w:rPr>
      </w:pPr>
      <w:bookmarkStart w:colFirst="0" w:colLast="0" w:name="_49xo9hlq1k6r" w:id="0"/>
      <w:bookmarkEnd w:id="0"/>
      <w:r w:rsidDel="00000000" w:rsidR="00000000" w:rsidRPr="00000000">
        <w:rPr>
          <w:rFonts w:ascii="Calibri" w:cs="Calibri" w:eastAsia="Calibri" w:hAnsi="Calibri"/>
          <w:color w:val="000000"/>
          <w:rtl w:val="0"/>
        </w:rPr>
        <w:t xml:space="preserve">MEMORANDUM OF UNDERSTANDING (MoU) TRAINING</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 Perusahaan </w:t>
        <w:tab/>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PT. Jaringan Universal Online Solusindo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          </w:t>
        <w:tab/>
        <w:t xml:space="preserve">: Dsn. Lembung Lor RT 01 RW 03, Ds. Tunjung Mekar,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24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Calo</w:t>
      </w:r>
      <w:r w:rsidDel="00000000" w:rsidR="00000000" w:rsidRPr="00000000">
        <w:rPr>
          <w:sz w:val="24"/>
          <w:szCs w:val="24"/>
          <w:rtl w:val="0"/>
        </w:rPr>
        <w:t xml:space="preser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Karyawan</w:t>
        <w:tab/>
        <w:tab/>
        <w:t xml:space="preserve">: </w:t>
      </w:r>
      <w:r w:rsidDel="00000000" w:rsidR="00000000" w:rsidRPr="00000000">
        <w:rPr>
          <w:sz w:val="24"/>
          <w:szCs w:val="24"/>
          <w:rtl w:val="0"/>
        </w:rPr>
        <w:t xml:space="preserve">Muhammad Rizky Firmansyah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Tempat</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Tanggal</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Lahir</w:t>
        <w:tab/>
        <w:tab/>
        <w:t xml:space="preserve">: </w:t>
      </w:r>
      <w:r w:rsidDel="00000000" w:rsidR="00000000" w:rsidRPr="00000000">
        <w:rPr>
          <w:sz w:val="24"/>
          <w:szCs w:val="24"/>
          <w:rtl w:val="0"/>
        </w:rPr>
        <w:t xml:space="preserve">06 April 2002</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Jenis</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Kelamin</w:t>
        <w:tab/>
        <w:tab/>
        <w:tab/>
        <w:t xml:space="preserve">: </w:t>
      </w:r>
      <w:r w:rsidDel="00000000" w:rsidR="00000000" w:rsidRPr="00000000">
        <w:rPr>
          <w:sz w:val="24"/>
          <w:szCs w:val="24"/>
          <w:rtl w:val="0"/>
        </w:rPr>
        <w:t xml:space="preserve">Laki-laki</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Nomor</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w:t>
        <w:tab/>
        <w:tab/>
        <w:tab/>
        <w:t xml:space="preserve">: </w:t>
      </w:r>
      <w:r w:rsidDel="00000000" w:rsidR="00000000" w:rsidRPr="00000000">
        <w:rPr>
          <w:sz w:val="24"/>
          <w:szCs w:val="24"/>
          <w:rtl w:val="0"/>
        </w:rPr>
        <w:t xml:space="preserve">08814126477</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3600" w:right="0" w:hanging="28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w:t>
        <w:tab/>
        <w:tab/>
        <w:tab/>
        <w:t xml:space="preserve">: </w:t>
      </w:r>
      <w:r w:rsidDel="00000000" w:rsidR="00000000" w:rsidRPr="00000000">
        <w:rPr>
          <w:sz w:val="24"/>
          <w:szCs w:val="24"/>
          <w:rtl w:val="0"/>
        </w:rPr>
        <w:t xml:space="preserve">Ds. Sudimoro, Rt.01/Rw.02, Kel. Mendogo, Kec. Glagah, Kab. Lamongan, Prov. Jawa Timur</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Posisi/Jabatan       </w:t>
        <w:tab/>
        <w:tab/>
        <w:tab/>
        <w:t xml:space="preserve">: </w:t>
      </w:r>
      <w:r w:rsidDel="00000000" w:rsidR="00000000" w:rsidRPr="00000000">
        <w:rPr>
          <w:sz w:val="24"/>
          <w:szCs w:val="24"/>
          <w:rtl w:val="0"/>
        </w:rPr>
        <w:t xml:space="preserve">Teknisi</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3</w:t>
        <w:br w:type="textWrapping"/>
        <w:t xml:space="preserve">HAK DAN KEWAJIBAN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 wajib mengikuti seluruh kegiatan training yang ditentukan oleh PIHAK PERTAMA dengan penuh tanggung jawab.</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berhak melakukan evaluasi terhadap kinerja PIHAK KEDUA selama masa training.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w:t>
              <w:br w:type="textWrapping"/>
              <w:t xml:space="preserve">PT. Jaringan Universal Online Solusindo,</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SHOBAHUL AMRI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Direktur</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-958410</wp:posOffset>
          </wp:positionH>
          <wp:positionV relativeFrom="paragraph">
            <wp:posOffset>-332519</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-927154</wp:posOffset>
          </wp:positionH>
          <wp:positionV relativeFrom="paragraph">
            <wp:posOffset>-450214</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