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Kec. Wongsorejo</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