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CEF3D" w14:textId="77777777" w:rsidR="00C735F0" w:rsidRDefault="00104FF4">
      <w:pPr>
        <w:spacing w:before="1200" w:after="60"/>
        <w:jc w:val="center"/>
      </w:pPr>
      <w:r>
        <w:rPr>
          <w:b/>
          <w:bCs/>
          <w:color w:val="2E5266"/>
          <w:sz w:val="76"/>
          <w:szCs w:val="76"/>
        </w:rPr>
        <w:t>Loom</w:t>
      </w:r>
    </w:p>
    <w:p w14:paraId="49E29FFF" w14:textId="77777777" w:rsidR="00C735F0" w:rsidRDefault="00104FF4">
      <w:pPr>
        <w:spacing w:after="140"/>
        <w:jc w:val="center"/>
      </w:pPr>
      <w:r>
        <w:rPr>
          <w:color w:val="54687A"/>
          <w:sz w:val="30"/>
          <w:szCs w:val="30"/>
        </w:rPr>
        <w:t>Engineering Knowledge Graph</w:t>
      </w:r>
    </w:p>
    <w:p w14:paraId="1620D341" w14:textId="77777777" w:rsidR="00C735F0" w:rsidRDefault="00104FF4">
      <w:pPr>
        <w:spacing w:after="240"/>
        <w:jc w:val="center"/>
      </w:pPr>
      <w:r>
        <w:rPr>
          <w:color w:val="54687A"/>
          <w:sz w:val="34"/>
          <w:szCs w:val="34"/>
        </w:rPr>
        <w:t>Phase 1 Software Architecture</w:t>
      </w:r>
    </w:p>
    <w:p w14:paraId="04552162" w14:textId="77777777" w:rsidR="00C735F0" w:rsidRDefault="00104FF4">
      <w:pPr>
        <w:spacing w:after="120"/>
        <w:jc w:val="center"/>
      </w:pPr>
      <w:r>
        <w:rPr>
          <w:i/>
          <w:iCs/>
          <w:color w:val="54687A"/>
          <w:sz w:val="22"/>
          <w:szCs w:val="22"/>
        </w:rPr>
        <w:t>Design specification for the Common Lisp implementation</w:t>
      </w:r>
    </w:p>
    <w:p w14:paraId="50EE6BFD" w14:textId="77777777" w:rsidR="00C735F0" w:rsidRDefault="00104FF4">
      <w:pPr>
        <w:jc w:val="center"/>
      </w:pPr>
      <w:r>
        <w:rPr>
          <w:color w:val="8896A3"/>
          <w:sz w:val="20"/>
          <w:szCs w:val="20"/>
        </w:rPr>
        <w:t>Revision 2 — July 2026</w:t>
      </w:r>
    </w:p>
    <w:p w14:paraId="65B1BC5F" w14:textId="77777777" w:rsidR="00C735F0" w:rsidRDefault="00104FF4">
      <w:r>
        <w:br w:type="page"/>
      </w:r>
    </w:p>
    <w:p w14:paraId="6E948531" w14:textId="77777777" w:rsidR="00C735F0" w:rsidRDefault="00104FF4">
      <w:pPr>
        <w:spacing w:after="120"/>
      </w:pPr>
      <w:r>
        <w:rPr>
          <w:b/>
          <w:bCs/>
          <w:color w:val="2E5266"/>
          <w:sz w:val="28"/>
          <w:szCs w:val="28"/>
        </w:rPr>
        <w:lastRenderedPageBreak/>
        <w:t>Contents</w:t>
      </w:r>
    </w:p>
    <w:sdt>
      <w:sdtPr>
        <w:alias w:val="Contents"/>
        <w:id w:val="2071543068"/>
      </w:sdtPr>
      <w:sdtEndPr/>
      <w:sdtContent>
        <w:p w14:paraId="52C68C3B" w14:textId="77777777" w:rsidR="008846B6" w:rsidRDefault="00104FF4">
          <w:pPr>
            <w:pStyle w:val="TOC1"/>
            <w:tabs>
              <w:tab w:val="right" w:leader="dot" w:pos="9630"/>
            </w:tabs>
            <w:rPr>
              <w:noProof/>
            </w:rPr>
          </w:pPr>
          <w:r>
            <w:fldChar w:fldCharType="begin"/>
          </w:r>
          <w:r>
            <w:instrText>TOC \h \o "1-2"</w:instrText>
          </w:r>
          <w:r>
            <w:fldChar w:fldCharType="separate"/>
          </w:r>
          <w:hyperlink w:anchor="_Toc236034255" w:history="1">
            <w:r w:rsidR="008846B6" w:rsidRPr="00014F78">
              <w:rPr>
                <w:rStyle w:val="Hyperlink"/>
                <w:noProof/>
              </w:rPr>
              <w:t>1. Introduction</w:t>
            </w:r>
            <w:r w:rsidR="008846B6">
              <w:rPr>
                <w:noProof/>
              </w:rPr>
              <w:tab/>
            </w:r>
            <w:r w:rsidR="008846B6">
              <w:rPr>
                <w:noProof/>
              </w:rPr>
              <w:fldChar w:fldCharType="begin"/>
            </w:r>
            <w:r w:rsidR="008846B6">
              <w:rPr>
                <w:noProof/>
              </w:rPr>
              <w:instrText xml:space="preserve"> PAGEREF _Toc236034255 \h </w:instrText>
            </w:r>
            <w:r w:rsidR="008846B6">
              <w:rPr>
                <w:noProof/>
              </w:rPr>
            </w:r>
            <w:r w:rsidR="008846B6">
              <w:rPr>
                <w:noProof/>
              </w:rPr>
              <w:fldChar w:fldCharType="separate"/>
            </w:r>
            <w:r w:rsidR="008846B6">
              <w:rPr>
                <w:noProof/>
              </w:rPr>
              <w:t>4</w:t>
            </w:r>
            <w:r w:rsidR="008846B6">
              <w:rPr>
                <w:noProof/>
              </w:rPr>
              <w:fldChar w:fldCharType="end"/>
            </w:r>
          </w:hyperlink>
        </w:p>
        <w:p w14:paraId="25FE8EC6" w14:textId="77777777" w:rsidR="008846B6" w:rsidRDefault="008846B6">
          <w:pPr>
            <w:pStyle w:val="TOC1"/>
            <w:tabs>
              <w:tab w:val="right" w:leader="dot" w:pos="9630"/>
            </w:tabs>
            <w:rPr>
              <w:noProof/>
            </w:rPr>
          </w:pPr>
          <w:hyperlink w:anchor="_Toc236034256" w:history="1">
            <w:r w:rsidRPr="00014F78">
              <w:rPr>
                <w:rStyle w:val="Hyperlink"/>
                <w:noProof/>
              </w:rPr>
              <w:t>2. System Overview</w:t>
            </w:r>
            <w:r>
              <w:rPr>
                <w:noProof/>
              </w:rPr>
              <w:tab/>
            </w:r>
            <w:r>
              <w:rPr>
                <w:noProof/>
              </w:rPr>
              <w:fldChar w:fldCharType="begin"/>
            </w:r>
            <w:r>
              <w:rPr>
                <w:noProof/>
              </w:rPr>
              <w:instrText xml:space="preserve"> PAGEREF _Toc236034256 \h </w:instrText>
            </w:r>
            <w:r>
              <w:rPr>
                <w:noProof/>
              </w:rPr>
            </w:r>
            <w:r>
              <w:rPr>
                <w:noProof/>
              </w:rPr>
              <w:fldChar w:fldCharType="separate"/>
            </w:r>
            <w:r>
              <w:rPr>
                <w:noProof/>
              </w:rPr>
              <w:t>4</w:t>
            </w:r>
            <w:r>
              <w:rPr>
                <w:noProof/>
              </w:rPr>
              <w:fldChar w:fldCharType="end"/>
            </w:r>
          </w:hyperlink>
        </w:p>
        <w:p w14:paraId="31B80584" w14:textId="77777777" w:rsidR="008846B6" w:rsidRDefault="008846B6">
          <w:pPr>
            <w:pStyle w:val="TOC2"/>
            <w:tabs>
              <w:tab w:val="right" w:leader="dot" w:pos="9630"/>
            </w:tabs>
            <w:rPr>
              <w:noProof/>
            </w:rPr>
          </w:pPr>
          <w:hyperlink w:anchor="_Toc236034257" w:history="1">
            <w:r w:rsidRPr="00014F78">
              <w:rPr>
                <w:rStyle w:val="Hyperlink"/>
                <w:noProof/>
              </w:rPr>
              <w:t>2.1 The consequence of files-as-truth</w:t>
            </w:r>
            <w:r>
              <w:rPr>
                <w:noProof/>
              </w:rPr>
              <w:tab/>
            </w:r>
            <w:r>
              <w:rPr>
                <w:noProof/>
              </w:rPr>
              <w:fldChar w:fldCharType="begin"/>
            </w:r>
            <w:r>
              <w:rPr>
                <w:noProof/>
              </w:rPr>
              <w:instrText xml:space="preserve"> PAGEREF _Toc236034257 \h </w:instrText>
            </w:r>
            <w:r>
              <w:rPr>
                <w:noProof/>
              </w:rPr>
            </w:r>
            <w:r>
              <w:rPr>
                <w:noProof/>
              </w:rPr>
              <w:fldChar w:fldCharType="separate"/>
            </w:r>
            <w:r>
              <w:rPr>
                <w:noProof/>
              </w:rPr>
              <w:t>5</w:t>
            </w:r>
            <w:r>
              <w:rPr>
                <w:noProof/>
              </w:rPr>
              <w:fldChar w:fldCharType="end"/>
            </w:r>
          </w:hyperlink>
        </w:p>
        <w:p w14:paraId="7BB86CA5" w14:textId="77777777" w:rsidR="008846B6" w:rsidRDefault="008846B6">
          <w:pPr>
            <w:pStyle w:val="TOC1"/>
            <w:tabs>
              <w:tab w:val="right" w:leader="dot" w:pos="9630"/>
            </w:tabs>
            <w:rPr>
              <w:noProof/>
            </w:rPr>
          </w:pPr>
          <w:hyperlink w:anchor="_Toc236034258" w:history="1">
            <w:r w:rsidRPr="00014F78">
              <w:rPr>
                <w:rStyle w:val="Hyperlink"/>
                <w:noProof/>
              </w:rPr>
              <w:t>3. Process Model and Command Surface</w:t>
            </w:r>
            <w:r>
              <w:rPr>
                <w:noProof/>
              </w:rPr>
              <w:tab/>
            </w:r>
            <w:r>
              <w:rPr>
                <w:noProof/>
              </w:rPr>
              <w:fldChar w:fldCharType="begin"/>
            </w:r>
            <w:r>
              <w:rPr>
                <w:noProof/>
              </w:rPr>
              <w:instrText xml:space="preserve"> PAGEREF _Toc236034258 \h </w:instrText>
            </w:r>
            <w:r>
              <w:rPr>
                <w:noProof/>
              </w:rPr>
            </w:r>
            <w:r>
              <w:rPr>
                <w:noProof/>
              </w:rPr>
              <w:fldChar w:fldCharType="separate"/>
            </w:r>
            <w:r>
              <w:rPr>
                <w:noProof/>
              </w:rPr>
              <w:t>6</w:t>
            </w:r>
            <w:r>
              <w:rPr>
                <w:noProof/>
              </w:rPr>
              <w:fldChar w:fldCharType="end"/>
            </w:r>
          </w:hyperlink>
        </w:p>
        <w:p w14:paraId="6D2CF205" w14:textId="77777777" w:rsidR="008846B6" w:rsidRDefault="008846B6">
          <w:pPr>
            <w:pStyle w:val="TOC2"/>
            <w:tabs>
              <w:tab w:val="right" w:leader="dot" w:pos="9630"/>
            </w:tabs>
            <w:rPr>
              <w:noProof/>
            </w:rPr>
          </w:pPr>
          <w:hyperlink w:anchor="_Toc236034259" w:history="1">
            <w:r w:rsidRPr="00014F78">
              <w:rPr>
                <w:rStyle w:val="Hyperlink"/>
                <w:noProof/>
              </w:rPr>
              <w:t>3.1 One process, three faces</w:t>
            </w:r>
            <w:r>
              <w:rPr>
                <w:noProof/>
              </w:rPr>
              <w:tab/>
            </w:r>
            <w:r>
              <w:rPr>
                <w:noProof/>
              </w:rPr>
              <w:fldChar w:fldCharType="begin"/>
            </w:r>
            <w:r>
              <w:rPr>
                <w:noProof/>
              </w:rPr>
              <w:instrText xml:space="preserve"> PAGEREF _Toc236034259 \h </w:instrText>
            </w:r>
            <w:r>
              <w:rPr>
                <w:noProof/>
              </w:rPr>
            </w:r>
            <w:r>
              <w:rPr>
                <w:noProof/>
              </w:rPr>
              <w:fldChar w:fldCharType="separate"/>
            </w:r>
            <w:r>
              <w:rPr>
                <w:noProof/>
              </w:rPr>
              <w:t>6</w:t>
            </w:r>
            <w:r>
              <w:rPr>
                <w:noProof/>
              </w:rPr>
              <w:fldChar w:fldCharType="end"/>
            </w:r>
          </w:hyperlink>
        </w:p>
        <w:p w14:paraId="704DA239" w14:textId="77777777" w:rsidR="008846B6" w:rsidRDefault="008846B6">
          <w:pPr>
            <w:pStyle w:val="TOC2"/>
            <w:tabs>
              <w:tab w:val="right" w:leader="dot" w:pos="9630"/>
            </w:tabs>
            <w:rPr>
              <w:noProof/>
            </w:rPr>
          </w:pPr>
          <w:hyperlink w:anchor="_Toc236034260" w:history="1">
            <w:r w:rsidRPr="00014F78">
              <w:rPr>
                <w:rStyle w:val="Hyperlink"/>
                <w:noProof/>
              </w:rPr>
              <w:t>3.2 The command loop</w:t>
            </w:r>
            <w:r>
              <w:rPr>
                <w:noProof/>
              </w:rPr>
              <w:tab/>
            </w:r>
            <w:r>
              <w:rPr>
                <w:noProof/>
              </w:rPr>
              <w:fldChar w:fldCharType="begin"/>
            </w:r>
            <w:r>
              <w:rPr>
                <w:noProof/>
              </w:rPr>
              <w:instrText xml:space="preserve"> PAGEREF _Toc236034260 \h </w:instrText>
            </w:r>
            <w:r>
              <w:rPr>
                <w:noProof/>
              </w:rPr>
            </w:r>
            <w:r>
              <w:rPr>
                <w:noProof/>
              </w:rPr>
              <w:fldChar w:fldCharType="separate"/>
            </w:r>
            <w:r>
              <w:rPr>
                <w:noProof/>
              </w:rPr>
              <w:t>6</w:t>
            </w:r>
            <w:r>
              <w:rPr>
                <w:noProof/>
              </w:rPr>
              <w:fldChar w:fldCharType="end"/>
            </w:r>
          </w:hyperlink>
        </w:p>
        <w:p w14:paraId="6D556103" w14:textId="77777777" w:rsidR="008846B6" w:rsidRDefault="008846B6">
          <w:pPr>
            <w:pStyle w:val="TOC2"/>
            <w:tabs>
              <w:tab w:val="right" w:leader="dot" w:pos="9630"/>
            </w:tabs>
            <w:rPr>
              <w:noProof/>
            </w:rPr>
          </w:pPr>
          <w:hyperlink w:anchor="_Toc236034261" w:history="1">
            <w:r w:rsidRPr="00014F78">
              <w:rPr>
                <w:rStyle w:val="Hyperlink"/>
                <w:noProof/>
              </w:rPr>
              <w:t>3.3 Thread supervision and error containment</w:t>
            </w:r>
            <w:r>
              <w:rPr>
                <w:noProof/>
              </w:rPr>
              <w:tab/>
            </w:r>
            <w:r>
              <w:rPr>
                <w:noProof/>
              </w:rPr>
              <w:fldChar w:fldCharType="begin"/>
            </w:r>
            <w:r>
              <w:rPr>
                <w:noProof/>
              </w:rPr>
              <w:instrText xml:space="preserve"> PAGEREF _Toc236034261 \h </w:instrText>
            </w:r>
            <w:r>
              <w:rPr>
                <w:noProof/>
              </w:rPr>
            </w:r>
            <w:r>
              <w:rPr>
                <w:noProof/>
              </w:rPr>
              <w:fldChar w:fldCharType="separate"/>
            </w:r>
            <w:r>
              <w:rPr>
                <w:noProof/>
              </w:rPr>
              <w:t>7</w:t>
            </w:r>
            <w:r>
              <w:rPr>
                <w:noProof/>
              </w:rPr>
              <w:fldChar w:fldCharType="end"/>
            </w:r>
          </w:hyperlink>
        </w:p>
        <w:p w14:paraId="7F77971D" w14:textId="77777777" w:rsidR="008846B6" w:rsidRDefault="008846B6">
          <w:pPr>
            <w:pStyle w:val="TOC2"/>
            <w:tabs>
              <w:tab w:val="right" w:leader="dot" w:pos="9630"/>
            </w:tabs>
            <w:rPr>
              <w:noProof/>
            </w:rPr>
          </w:pPr>
          <w:hyperlink w:anchor="_Toc236034262" w:history="1">
            <w:r w:rsidRPr="00014F78">
              <w:rPr>
                <w:rStyle w:val="Hyperlink"/>
                <w:noProof/>
              </w:rPr>
              <w:t>3.4 Startup, cold start, and the index cache</w:t>
            </w:r>
            <w:r>
              <w:rPr>
                <w:noProof/>
              </w:rPr>
              <w:tab/>
            </w:r>
            <w:r>
              <w:rPr>
                <w:noProof/>
              </w:rPr>
              <w:fldChar w:fldCharType="begin"/>
            </w:r>
            <w:r>
              <w:rPr>
                <w:noProof/>
              </w:rPr>
              <w:instrText xml:space="preserve"> PAGEREF _Toc236034262 \h </w:instrText>
            </w:r>
            <w:r>
              <w:rPr>
                <w:noProof/>
              </w:rPr>
            </w:r>
            <w:r>
              <w:rPr>
                <w:noProof/>
              </w:rPr>
              <w:fldChar w:fldCharType="separate"/>
            </w:r>
            <w:r>
              <w:rPr>
                <w:noProof/>
              </w:rPr>
              <w:t>7</w:t>
            </w:r>
            <w:r>
              <w:rPr>
                <w:noProof/>
              </w:rPr>
              <w:fldChar w:fldCharType="end"/>
            </w:r>
          </w:hyperlink>
        </w:p>
        <w:p w14:paraId="29ED2A73" w14:textId="77777777" w:rsidR="008846B6" w:rsidRDefault="008846B6">
          <w:pPr>
            <w:pStyle w:val="TOC1"/>
            <w:tabs>
              <w:tab w:val="right" w:leader="dot" w:pos="9630"/>
            </w:tabs>
            <w:rPr>
              <w:noProof/>
            </w:rPr>
          </w:pPr>
          <w:hyperlink w:anchor="_Toc236034263" w:history="1">
            <w:r w:rsidRPr="00014F78">
              <w:rPr>
                <w:rStyle w:val="Hyperlink"/>
                <w:noProof/>
              </w:rPr>
              <w:t>4. System Decomposition</w:t>
            </w:r>
            <w:r>
              <w:rPr>
                <w:noProof/>
              </w:rPr>
              <w:tab/>
            </w:r>
            <w:r>
              <w:rPr>
                <w:noProof/>
              </w:rPr>
              <w:fldChar w:fldCharType="begin"/>
            </w:r>
            <w:r>
              <w:rPr>
                <w:noProof/>
              </w:rPr>
              <w:instrText xml:space="preserve"> PAGEREF _Toc236034263 \h </w:instrText>
            </w:r>
            <w:r>
              <w:rPr>
                <w:noProof/>
              </w:rPr>
            </w:r>
            <w:r>
              <w:rPr>
                <w:noProof/>
              </w:rPr>
              <w:fldChar w:fldCharType="separate"/>
            </w:r>
            <w:r>
              <w:rPr>
                <w:noProof/>
              </w:rPr>
              <w:t>7</w:t>
            </w:r>
            <w:r>
              <w:rPr>
                <w:noProof/>
              </w:rPr>
              <w:fldChar w:fldCharType="end"/>
            </w:r>
          </w:hyperlink>
        </w:p>
        <w:p w14:paraId="0A823B72" w14:textId="77777777" w:rsidR="008846B6" w:rsidRDefault="008846B6">
          <w:pPr>
            <w:pStyle w:val="TOC1"/>
            <w:tabs>
              <w:tab w:val="right" w:leader="dot" w:pos="9630"/>
            </w:tabs>
            <w:rPr>
              <w:noProof/>
            </w:rPr>
          </w:pPr>
          <w:hyperlink w:anchor="_Toc236034264" w:history="1">
            <w:r w:rsidRPr="00014F78">
              <w:rPr>
                <w:rStyle w:val="Hyperlink"/>
                <w:noProof/>
              </w:rPr>
              <w:t>5. Ontology Layer (loom-ontology)</w:t>
            </w:r>
            <w:r>
              <w:rPr>
                <w:noProof/>
              </w:rPr>
              <w:tab/>
            </w:r>
            <w:r>
              <w:rPr>
                <w:noProof/>
              </w:rPr>
              <w:fldChar w:fldCharType="begin"/>
            </w:r>
            <w:r>
              <w:rPr>
                <w:noProof/>
              </w:rPr>
              <w:instrText xml:space="preserve"> PAGEREF _Toc236034264 \h </w:instrText>
            </w:r>
            <w:r>
              <w:rPr>
                <w:noProof/>
              </w:rPr>
            </w:r>
            <w:r>
              <w:rPr>
                <w:noProof/>
              </w:rPr>
              <w:fldChar w:fldCharType="separate"/>
            </w:r>
            <w:r>
              <w:rPr>
                <w:noProof/>
              </w:rPr>
              <w:t>8</w:t>
            </w:r>
            <w:r>
              <w:rPr>
                <w:noProof/>
              </w:rPr>
              <w:fldChar w:fldCharType="end"/>
            </w:r>
          </w:hyperlink>
        </w:p>
        <w:p w14:paraId="412F4AB2" w14:textId="77777777" w:rsidR="008846B6" w:rsidRDefault="008846B6">
          <w:pPr>
            <w:pStyle w:val="TOC2"/>
            <w:tabs>
              <w:tab w:val="right" w:leader="dot" w:pos="9630"/>
            </w:tabs>
            <w:rPr>
              <w:noProof/>
            </w:rPr>
          </w:pPr>
          <w:hyperlink w:anchor="_Toc236034265" w:history="1">
            <w:r w:rsidRPr="00014F78">
              <w:rPr>
                <w:rStyle w:val="Hyperlink"/>
                <w:noProof/>
              </w:rPr>
              <w:t>5.1 Core classes</w:t>
            </w:r>
            <w:r>
              <w:rPr>
                <w:noProof/>
              </w:rPr>
              <w:tab/>
            </w:r>
            <w:r>
              <w:rPr>
                <w:noProof/>
              </w:rPr>
              <w:fldChar w:fldCharType="begin"/>
            </w:r>
            <w:r>
              <w:rPr>
                <w:noProof/>
              </w:rPr>
              <w:instrText xml:space="preserve"> PAGEREF _Toc236034265 \h </w:instrText>
            </w:r>
            <w:r>
              <w:rPr>
                <w:noProof/>
              </w:rPr>
            </w:r>
            <w:r>
              <w:rPr>
                <w:noProof/>
              </w:rPr>
              <w:fldChar w:fldCharType="separate"/>
            </w:r>
            <w:r>
              <w:rPr>
                <w:noProof/>
              </w:rPr>
              <w:t>8</w:t>
            </w:r>
            <w:r>
              <w:rPr>
                <w:noProof/>
              </w:rPr>
              <w:fldChar w:fldCharType="end"/>
            </w:r>
          </w:hyperlink>
        </w:p>
        <w:p w14:paraId="4E51770A" w14:textId="77777777" w:rsidR="008846B6" w:rsidRDefault="008846B6">
          <w:pPr>
            <w:pStyle w:val="TOC2"/>
            <w:tabs>
              <w:tab w:val="right" w:leader="dot" w:pos="9630"/>
            </w:tabs>
            <w:rPr>
              <w:noProof/>
            </w:rPr>
          </w:pPr>
          <w:hyperlink w:anchor="_Toc236034266" w:history="1">
            <w:r w:rsidRPr="00014F78">
              <w:rPr>
                <w:rStyle w:val="Hyperlink"/>
                <w:noProof/>
              </w:rPr>
              <w:t>5.2 Entity taxonomy and define-entity-type</w:t>
            </w:r>
            <w:r>
              <w:rPr>
                <w:noProof/>
              </w:rPr>
              <w:tab/>
            </w:r>
            <w:r>
              <w:rPr>
                <w:noProof/>
              </w:rPr>
              <w:fldChar w:fldCharType="begin"/>
            </w:r>
            <w:r>
              <w:rPr>
                <w:noProof/>
              </w:rPr>
              <w:instrText xml:space="preserve"> PAGEREF _Toc236034266 \h </w:instrText>
            </w:r>
            <w:r>
              <w:rPr>
                <w:noProof/>
              </w:rPr>
            </w:r>
            <w:r>
              <w:rPr>
                <w:noProof/>
              </w:rPr>
              <w:fldChar w:fldCharType="separate"/>
            </w:r>
            <w:r>
              <w:rPr>
                <w:noProof/>
              </w:rPr>
              <w:t>9</w:t>
            </w:r>
            <w:r>
              <w:rPr>
                <w:noProof/>
              </w:rPr>
              <w:fldChar w:fldCharType="end"/>
            </w:r>
          </w:hyperlink>
        </w:p>
        <w:p w14:paraId="26509573" w14:textId="77777777" w:rsidR="008846B6" w:rsidRDefault="008846B6">
          <w:pPr>
            <w:pStyle w:val="TOC2"/>
            <w:tabs>
              <w:tab w:val="right" w:leader="dot" w:pos="9630"/>
            </w:tabs>
            <w:rPr>
              <w:noProof/>
            </w:rPr>
          </w:pPr>
          <w:hyperlink w:anchor="_Toc236034267" w:history="1">
            <w:r w:rsidRPr="00014F78">
              <w:rPr>
                <w:rStyle w:val="Hyperlink"/>
                <w:noProof/>
              </w:rPr>
              <w:t>5.3 Relationship taxonomy</w:t>
            </w:r>
            <w:r>
              <w:rPr>
                <w:noProof/>
              </w:rPr>
              <w:tab/>
            </w:r>
            <w:r>
              <w:rPr>
                <w:noProof/>
              </w:rPr>
              <w:fldChar w:fldCharType="begin"/>
            </w:r>
            <w:r>
              <w:rPr>
                <w:noProof/>
              </w:rPr>
              <w:instrText xml:space="preserve"> PAGEREF _Toc236034267 \h </w:instrText>
            </w:r>
            <w:r>
              <w:rPr>
                <w:noProof/>
              </w:rPr>
            </w:r>
            <w:r>
              <w:rPr>
                <w:noProof/>
              </w:rPr>
              <w:fldChar w:fldCharType="separate"/>
            </w:r>
            <w:r>
              <w:rPr>
                <w:noProof/>
              </w:rPr>
              <w:t>9</w:t>
            </w:r>
            <w:r>
              <w:rPr>
                <w:noProof/>
              </w:rPr>
              <w:fldChar w:fldCharType="end"/>
            </w:r>
          </w:hyperlink>
        </w:p>
        <w:p w14:paraId="7C8215F2" w14:textId="77777777" w:rsidR="008846B6" w:rsidRDefault="008846B6">
          <w:pPr>
            <w:pStyle w:val="TOC2"/>
            <w:tabs>
              <w:tab w:val="right" w:leader="dot" w:pos="9630"/>
            </w:tabs>
            <w:rPr>
              <w:noProof/>
            </w:rPr>
          </w:pPr>
          <w:hyperlink w:anchor="_Toc236034268" w:history="1">
            <w:r w:rsidRPr="00014F78">
              <w:rPr>
                <w:rStyle w:val="Hyperlink"/>
                <w:noProof/>
              </w:rPr>
              <w:t>5.4 Ontology operations</w:t>
            </w:r>
            <w:r>
              <w:rPr>
                <w:noProof/>
              </w:rPr>
              <w:tab/>
            </w:r>
            <w:r>
              <w:rPr>
                <w:noProof/>
              </w:rPr>
              <w:fldChar w:fldCharType="begin"/>
            </w:r>
            <w:r>
              <w:rPr>
                <w:noProof/>
              </w:rPr>
              <w:instrText xml:space="preserve"> PAGEREF _Toc236034268 \h </w:instrText>
            </w:r>
            <w:r>
              <w:rPr>
                <w:noProof/>
              </w:rPr>
            </w:r>
            <w:r>
              <w:rPr>
                <w:noProof/>
              </w:rPr>
              <w:fldChar w:fldCharType="separate"/>
            </w:r>
            <w:r>
              <w:rPr>
                <w:noProof/>
              </w:rPr>
              <w:t>9</w:t>
            </w:r>
            <w:r>
              <w:rPr>
                <w:noProof/>
              </w:rPr>
              <w:fldChar w:fldCharType="end"/>
            </w:r>
          </w:hyperlink>
        </w:p>
        <w:p w14:paraId="2590D575" w14:textId="77777777" w:rsidR="008846B6" w:rsidRDefault="008846B6">
          <w:pPr>
            <w:pStyle w:val="TOC1"/>
            <w:tabs>
              <w:tab w:val="right" w:leader="dot" w:pos="9630"/>
            </w:tabs>
            <w:rPr>
              <w:noProof/>
            </w:rPr>
          </w:pPr>
          <w:hyperlink w:anchor="_Toc236034269" w:history="1">
            <w:r w:rsidRPr="00014F78">
              <w:rPr>
                <w:rStyle w:val="Hyperlink"/>
                <w:noProof/>
              </w:rPr>
              <w:t>6. Graph Manager (loom-graph)</w:t>
            </w:r>
            <w:r>
              <w:rPr>
                <w:noProof/>
              </w:rPr>
              <w:tab/>
            </w:r>
            <w:r>
              <w:rPr>
                <w:noProof/>
              </w:rPr>
              <w:fldChar w:fldCharType="begin"/>
            </w:r>
            <w:r>
              <w:rPr>
                <w:noProof/>
              </w:rPr>
              <w:instrText xml:space="preserve"> PAGEREF _Toc236034269 \h </w:instrText>
            </w:r>
            <w:r>
              <w:rPr>
                <w:noProof/>
              </w:rPr>
            </w:r>
            <w:r>
              <w:rPr>
                <w:noProof/>
              </w:rPr>
              <w:fldChar w:fldCharType="separate"/>
            </w:r>
            <w:r>
              <w:rPr>
                <w:noProof/>
              </w:rPr>
              <w:t>10</w:t>
            </w:r>
            <w:r>
              <w:rPr>
                <w:noProof/>
              </w:rPr>
              <w:fldChar w:fldCharType="end"/>
            </w:r>
          </w:hyperlink>
        </w:p>
        <w:p w14:paraId="4059BCC0" w14:textId="77777777" w:rsidR="008846B6" w:rsidRDefault="008846B6">
          <w:pPr>
            <w:pStyle w:val="TOC2"/>
            <w:tabs>
              <w:tab w:val="right" w:leader="dot" w:pos="9630"/>
            </w:tabs>
            <w:rPr>
              <w:noProof/>
            </w:rPr>
          </w:pPr>
          <w:hyperlink w:anchor="_Toc236034270" w:history="1">
            <w:r w:rsidRPr="00014F78">
              <w:rPr>
                <w:rStyle w:val="Hyperlink"/>
                <w:noProof/>
              </w:rPr>
              <w:t>6.1 Concurrency model: single writer</w:t>
            </w:r>
            <w:r>
              <w:rPr>
                <w:noProof/>
              </w:rPr>
              <w:tab/>
            </w:r>
            <w:r>
              <w:rPr>
                <w:noProof/>
              </w:rPr>
              <w:fldChar w:fldCharType="begin"/>
            </w:r>
            <w:r>
              <w:rPr>
                <w:noProof/>
              </w:rPr>
              <w:instrText xml:space="preserve"> PAGEREF _Toc236034270 \h </w:instrText>
            </w:r>
            <w:r>
              <w:rPr>
                <w:noProof/>
              </w:rPr>
            </w:r>
            <w:r>
              <w:rPr>
                <w:noProof/>
              </w:rPr>
              <w:fldChar w:fldCharType="separate"/>
            </w:r>
            <w:r>
              <w:rPr>
                <w:noProof/>
              </w:rPr>
              <w:t>10</w:t>
            </w:r>
            <w:r>
              <w:rPr>
                <w:noProof/>
              </w:rPr>
              <w:fldChar w:fldCharType="end"/>
            </w:r>
          </w:hyperlink>
        </w:p>
        <w:p w14:paraId="4DAAE405" w14:textId="77777777" w:rsidR="008846B6" w:rsidRDefault="008846B6">
          <w:pPr>
            <w:pStyle w:val="TOC2"/>
            <w:tabs>
              <w:tab w:val="right" w:leader="dot" w:pos="9630"/>
            </w:tabs>
            <w:rPr>
              <w:noProof/>
            </w:rPr>
          </w:pPr>
          <w:hyperlink w:anchor="_Toc236034271" w:history="1">
            <w:r w:rsidRPr="00014F78">
              <w:rPr>
                <w:rStyle w:val="Hyperlink"/>
                <w:noProof/>
              </w:rPr>
              <w:t>6.2 Transactions and validation</w:t>
            </w:r>
            <w:r>
              <w:rPr>
                <w:noProof/>
              </w:rPr>
              <w:tab/>
            </w:r>
            <w:r>
              <w:rPr>
                <w:noProof/>
              </w:rPr>
              <w:fldChar w:fldCharType="begin"/>
            </w:r>
            <w:r>
              <w:rPr>
                <w:noProof/>
              </w:rPr>
              <w:instrText xml:space="preserve"> PAGEREF _Toc236034271 \h </w:instrText>
            </w:r>
            <w:r>
              <w:rPr>
                <w:noProof/>
              </w:rPr>
            </w:r>
            <w:r>
              <w:rPr>
                <w:noProof/>
              </w:rPr>
              <w:fldChar w:fldCharType="separate"/>
            </w:r>
            <w:r>
              <w:rPr>
                <w:noProof/>
              </w:rPr>
              <w:t>10</w:t>
            </w:r>
            <w:r>
              <w:rPr>
                <w:noProof/>
              </w:rPr>
              <w:fldChar w:fldCharType="end"/>
            </w:r>
          </w:hyperlink>
        </w:p>
        <w:p w14:paraId="2FFA7E97" w14:textId="77777777" w:rsidR="008846B6" w:rsidRDefault="008846B6">
          <w:pPr>
            <w:pStyle w:val="TOC2"/>
            <w:tabs>
              <w:tab w:val="right" w:leader="dot" w:pos="9630"/>
            </w:tabs>
            <w:rPr>
              <w:noProof/>
            </w:rPr>
          </w:pPr>
          <w:hyperlink w:anchor="_Toc236034272" w:history="1">
            <w:r w:rsidRPr="00014F78">
              <w:rPr>
                <w:rStyle w:val="Hyperlink"/>
                <w:noProof/>
              </w:rPr>
              <w:t>6.3 Query protocol</w:t>
            </w:r>
            <w:r>
              <w:rPr>
                <w:noProof/>
              </w:rPr>
              <w:tab/>
            </w:r>
            <w:r>
              <w:rPr>
                <w:noProof/>
              </w:rPr>
              <w:fldChar w:fldCharType="begin"/>
            </w:r>
            <w:r>
              <w:rPr>
                <w:noProof/>
              </w:rPr>
              <w:instrText xml:space="preserve"> PAGEREF _Toc236034272 \h </w:instrText>
            </w:r>
            <w:r>
              <w:rPr>
                <w:noProof/>
              </w:rPr>
            </w:r>
            <w:r>
              <w:rPr>
                <w:noProof/>
              </w:rPr>
              <w:fldChar w:fldCharType="separate"/>
            </w:r>
            <w:r>
              <w:rPr>
                <w:noProof/>
              </w:rPr>
              <w:t>10</w:t>
            </w:r>
            <w:r>
              <w:rPr>
                <w:noProof/>
              </w:rPr>
              <w:fldChar w:fldCharType="end"/>
            </w:r>
          </w:hyperlink>
        </w:p>
        <w:p w14:paraId="37D73A7A" w14:textId="77777777" w:rsidR="008846B6" w:rsidRDefault="008846B6">
          <w:pPr>
            <w:pStyle w:val="TOC1"/>
            <w:tabs>
              <w:tab w:val="right" w:leader="dot" w:pos="9630"/>
            </w:tabs>
            <w:rPr>
              <w:noProof/>
            </w:rPr>
          </w:pPr>
          <w:hyperlink w:anchor="_Toc236034273" w:history="1">
            <w:r w:rsidRPr="00014F78">
              <w:rPr>
                <w:rStyle w:val="Hyperlink"/>
                <w:noProof/>
              </w:rPr>
              <w:t>7. Graph Adapter Protocol (loom-adapter)</w:t>
            </w:r>
            <w:r>
              <w:rPr>
                <w:noProof/>
              </w:rPr>
              <w:tab/>
            </w:r>
            <w:r>
              <w:rPr>
                <w:noProof/>
              </w:rPr>
              <w:fldChar w:fldCharType="begin"/>
            </w:r>
            <w:r>
              <w:rPr>
                <w:noProof/>
              </w:rPr>
              <w:instrText xml:space="preserve"> PAGEREF _Toc236034273 \h </w:instrText>
            </w:r>
            <w:r>
              <w:rPr>
                <w:noProof/>
              </w:rPr>
            </w:r>
            <w:r>
              <w:rPr>
                <w:noProof/>
              </w:rPr>
              <w:fldChar w:fldCharType="separate"/>
            </w:r>
            <w:r>
              <w:rPr>
                <w:noProof/>
              </w:rPr>
              <w:t>11</w:t>
            </w:r>
            <w:r>
              <w:rPr>
                <w:noProof/>
              </w:rPr>
              <w:fldChar w:fldCharType="end"/>
            </w:r>
          </w:hyperlink>
        </w:p>
        <w:p w14:paraId="56EB2912" w14:textId="77777777" w:rsidR="008846B6" w:rsidRDefault="008846B6">
          <w:pPr>
            <w:pStyle w:val="TOC1"/>
            <w:tabs>
              <w:tab w:val="right" w:leader="dot" w:pos="9630"/>
            </w:tabs>
            <w:rPr>
              <w:noProof/>
            </w:rPr>
          </w:pPr>
          <w:hyperlink w:anchor="_Toc236034274" w:history="1">
            <w:r w:rsidRPr="00014F78">
              <w:rPr>
                <w:rStyle w:val="Hyperlink"/>
                <w:noProof/>
              </w:rPr>
              <w:t>8. Workspaces, Overlays, and Snapshots (loom-workspace)</w:t>
            </w:r>
            <w:r>
              <w:rPr>
                <w:noProof/>
              </w:rPr>
              <w:tab/>
            </w:r>
            <w:r>
              <w:rPr>
                <w:noProof/>
              </w:rPr>
              <w:fldChar w:fldCharType="begin"/>
            </w:r>
            <w:r>
              <w:rPr>
                <w:noProof/>
              </w:rPr>
              <w:instrText xml:space="preserve"> PAGEREF _Toc236034274 \h </w:instrText>
            </w:r>
            <w:r>
              <w:rPr>
                <w:noProof/>
              </w:rPr>
            </w:r>
            <w:r>
              <w:rPr>
                <w:noProof/>
              </w:rPr>
              <w:fldChar w:fldCharType="separate"/>
            </w:r>
            <w:r>
              <w:rPr>
                <w:noProof/>
              </w:rPr>
              <w:t>11</w:t>
            </w:r>
            <w:r>
              <w:rPr>
                <w:noProof/>
              </w:rPr>
              <w:fldChar w:fldCharType="end"/>
            </w:r>
          </w:hyperlink>
        </w:p>
        <w:p w14:paraId="16936DB6" w14:textId="77777777" w:rsidR="008846B6" w:rsidRDefault="008846B6">
          <w:pPr>
            <w:pStyle w:val="TOC2"/>
            <w:tabs>
              <w:tab w:val="right" w:leader="dot" w:pos="9630"/>
            </w:tabs>
            <w:rPr>
              <w:noProof/>
            </w:rPr>
          </w:pPr>
          <w:hyperlink w:anchor="_Toc236034275" w:history="1">
            <w:r w:rsidRPr="00014F78">
              <w:rPr>
                <w:rStyle w:val="Hyperlink"/>
                <w:noProof/>
              </w:rPr>
              <w:t>8.1 Overlay model</w:t>
            </w:r>
            <w:r>
              <w:rPr>
                <w:noProof/>
              </w:rPr>
              <w:tab/>
            </w:r>
            <w:r>
              <w:rPr>
                <w:noProof/>
              </w:rPr>
              <w:fldChar w:fldCharType="begin"/>
            </w:r>
            <w:r>
              <w:rPr>
                <w:noProof/>
              </w:rPr>
              <w:instrText xml:space="preserve"> PAGEREF _Toc236034275 \h </w:instrText>
            </w:r>
            <w:r>
              <w:rPr>
                <w:noProof/>
              </w:rPr>
            </w:r>
            <w:r>
              <w:rPr>
                <w:noProof/>
              </w:rPr>
              <w:fldChar w:fldCharType="separate"/>
            </w:r>
            <w:r>
              <w:rPr>
                <w:noProof/>
              </w:rPr>
              <w:t>11</w:t>
            </w:r>
            <w:r>
              <w:rPr>
                <w:noProof/>
              </w:rPr>
              <w:fldChar w:fldCharType="end"/>
            </w:r>
          </w:hyperlink>
        </w:p>
        <w:p w14:paraId="30E48E40" w14:textId="77777777" w:rsidR="008846B6" w:rsidRDefault="008846B6">
          <w:pPr>
            <w:pStyle w:val="TOC2"/>
            <w:tabs>
              <w:tab w:val="right" w:leader="dot" w:pos="9630"/>
            </w:tabs>
            <w:rPr>
              <w:noProof/>
            </w:rPr>
          </w:pPr>
          <w:hyperlink w:anchor="_Toc236034276" w:history="1">
            <w:r w:rsidRPr="00014F78">
              <w:rPr>
                <w:rStyle w:val="Hyperlink"/>
                <w:noProof/>
              </w:rPr>
              <w:t>8.2 Snapshots</w:t>
            </w:r>
            <w:r>
              <w:rPr>
                <w:noProof/>
              </w:rPr>
              <w:tab/>
            </w:r>
            <w:r>
              <w:rPr>
                <w:noProof/>
              </w:rPr>
              <w:fldChar w:fldCharType="begin"/>
            </w:r>
            <w:r>
              <w:rPr>
                <w:noProof/>
              </w:rPr>
              <w:instrText xml:space="preserve"> PAGEREF _Toc236034276 \h </w:instrText>
            </w:r>
            <w:r>
              <w:rPr>
                <w:noProof/>
              </w:rPr>
            </w:r>
            <w:r>
              <w:rPr>
                <w:noProof/>
              </w:rPr>
              <w:fldChar w:fldCharType="separate"/>
            </w:r>
            <w:r>
              <w:rPr>
                <w:noProof/>
              </w:rPr>
              <w:t>11</w:t>
            </w:r>
            <w:r>
              <w:rPr>
                <w:noProof/>
              </w:rPr>
              <w:fldChar w:fldCharType="end"/>
            </w:r>
          </w:hyperlink>
        </w:p>
        <w:p w14:paraId="4B31EA64" w14:textId="77777777" w:rsidR="008846B6" w:rsidRDefault="008846B6">
          <w:pPr>
            <w:pStyle w:val="TOC2"/>
            <w:tabs>
              <w:tab w:val="right" w:leader="dot" w:pos="9630"/>
            </w:tabs>
            <w:rPr>
              <w:noProof/>
            </w:rPr>
          </w:pPr>
          <w:hyperlink w:anchor="_Toc236034277" w:history="1">
            <w:r w:rsidRPr="00014F78">
              <w:rPr>
                <w:rStyle w:val="Hyperlink"/>
                <w:noProof/>
              </w:rPr>
              <w:t>8.3 File and Git monitoring</w:t>
            </w:r>
            <w:r>
              <w:rPr>
                <w:noProof/>
              </w:rPr>
              <w:tab/>
            </w:r>
            <w:r>
              <w:rPr>
                <w:noProof/>
              </w:rPr>
              <w:fldChar w:fldCharType="begin"/>
            </w:r>
            <w:r>
              <w:rPr>
                <w:noProof/>
              </w:rPr>
              <w:instrText xml:space="preserve"> PAGEREF _Toc236034277 \h </w:instrText>
            </w:r>
            <w:r>
              <w:rPr>
                <w:noProof/>
              </w:rPr>
            </w:r>
            <w:r>
              <w:rPr>
                <w:noProof/>
              </w:rPr>
              <w:fldChar w:fldCharType="separate"/>
            </w:r>
            <w:r>
              <w:rPr>
                <w:noProof/>
              </w:rPr>
              <w:t>12</w:t>
            </w:r>
            <w:r>
              <w:rPr>
                <w:noProof/>
              </w:rPr>
              <w:fldChar w:fldCharType="end"/>
            </w:r>
          </w:hyperlink>
        </w:p>
        <w:p w14:paraId="54F9E08F" w14:textId="77777777" w:rsidR="008846B6" w:rsidRDefault="008846B6">
          <w:pPr>
            <w:pStyle w:val="TOC1"/>
            <w:tabs>
              <w:tab w:val="right" w:leader="dot" w:pos="9630"/>
            </w:tabs>
            <w:rPr>
              <w:noProof/>
            </w:rPr>
          </w:pPr>
          <w:hyperlink w:anchor="_Toc236034278" w:history="1">
            <w:r w:rsidRPr="00014F78">
              <w:rPr>
                <w:rStyle w:val="Hyperlink"/>
                <w:noProof/>
              </w:rPr>
              <w:t>9. Code Analyzer (loom-analyzer)</w:t>
            </w:r>
            <w:r>
              <w:rPr>
                <w:noProof/>
              </w:rPr>
              <w:tab/>
            </w:r>
            <w:r>
              <w:rPr>
                <w:noProof/>
              </w:rPr>
              <w:fldChar w:fldCharType="begin"/>
            </w:r>
            <w:r>
              <w:rPr>
                <w:noProof/>
              </w:rPr>
              <w:instrText xml:space="preserve"> PAGEREF _Toc236034278 \h </w:instrText>
            </w:r>
            <w:r>
              <w:rPr>
                <w:noProof/>
              </w:rPr>
            </w:r>
            <w:r>
              <w:rPr>
                <w:noProof/>
              </w:rPr>
              <w:fldChar w:fldCharType="separate"/>
            </w:r>
            <w:r>
              <w:rPr>
                <w:noProof/>
              </w:rPr>
              <w:t>12</w:t>
            </w:r>
            <w:r>
              <w:rPr>
                <w:noProof/>
              </w:rPr>
              <w:fldChar w:fldCharType="end"/>
            </w:r>
          </w:hyperlink>
        </w:p>
        <w:p w14:paraId="1128ACD0" w14:textId="77777777" w:rsidR="008846B6" w:rsidRDefault="008846B6">
          <w:pPr>
            <w:pStyle w:val="TOC2"/>
            <w:tabs>
              <w:tab w:val="right" w:leader="dot" w:pos="9630"/>
            </w:tabs>
            <w:rPr>
              <w:noProof/>
            </w:rPr>
          </w:pPr>
          <w:hyperlink w:anchor="_Toc236034279" w:history="1">
            <w:r w:rsidRPr="00014F78">
              <w:rPr>
                <w:rStyle w:val="Hyperlink"/>
                <w:noProof/>
              </w:rPr>
              <w:t>9.1 Analyzer protocol</w:t>
            </w:r>
            <w:r>
              <w:rPr>
                <w:noProof/>
              </w:rPr>
              <w:tab/>
            </w:r>
            <w:r>
              <w:rPr>
                <w:noProof/>
              </w:rPr>
              <w:fldChar w:fldCharType="begin"/>
            </w:r>
            <w:r>
              <w:rPr>
                <w:noProof/>
              </w:rPr>
              <w:instrText xml:space="preserve"> PAGEREF _Toc236034279 \h </w:instrText>
            </w:r>
            <w:r>
              <w:rPr>
                <w:noProof/>
              </w:rPr>
            </w:r>
            <w:r>
              <w:rPr>
                <w:noProof/>
              </w:rPr>
              <w:fldChar w:fldCharType="separate"/>
            </w:r>
            <w:r>
              <w:rPr>
                <w:noProof/>
              </w:rPr>
              <w:t>12</w:t>
            </w:r>
            <w:r>
              <w:rPr>
                <w:noProof/>
              </w:rPr>
              <w:fldChar w:fldCharType="end"/>
            </w:r>
          </w:hyperlink>
        </w:p>
        <w:p w14:paraId="607A5963" w14:textId="77777777" w:rsidR="008846B6" w:rsidRDefault="008846B6">
          <w:pPr>
            <w:pStyle w:val="TOC2"/>
            <w:tabs>
              <w:tab w:val="right" w:leader="dot" w:pos="9630"/>
            </w:tabs>
            <w:rPr>
              <w:noProof/>
            </w:rPr>
          </w:pPr>
          <w:hyperlink w:anchor="_Toc236034280" w:history="1">
            <w:r w:rsidRPr="00014F78">
              <w:rPr>
                <w:rStyle w:val="Hyperlink"/>
                <w:noProof/>
              </w:rPr>
              <w:t>9.2 Tree-sitter integration strategy</w:t>
            </w:r>
            <w:r>
              <w:rPr>
                <w:noProof/>
              </w:rPr>
              <w:tab/>
            </w:r>
            <w:r>
              <w:rPr>
                <w:noProof/>
              </w:rPr>
              <w:fldChar w:fldCharType="begin"/>
            </w:r>
            <w:r>
              <w:rPr>
                <w:noProof/>
              </w:rPr>
              <w:instrText xml:space="preserve"> PAGEREF _Toc236034280 \h </w:instrText>
            </w:r>
            <w:r>
              <w:rPr>
                <w:noProof/>
              </w:rPr>
            </w:r>
            <w:r>
              <w:rPr>
                <w:noProof/>
              </w:rPr>
              <w:fldChar w:fldCharType="separate"/>
            </w:r>
            <w:r>
              <w:rPr>
                <w:noProof/>
              </w:rPr>
              <w:t>12</w:t>
            </w:r>
            <w:r>
              <w:rPr>
                <w:noProof/>
              </w:rPr>
              <w:fldChar w:fldCharType="end"/>
            </w:r>
          </w:hyperlink>
        </w:p>
        <w:p w14:paraId="50C42326" w14:textId="77777777" w:rsidR="008846B6" w:rsidRDefault="008846B6">
          <w:pPr>
            <w:pStyle w:val="TOC2"/>
            <w:tabs>
              <w:tab w:val="right" w:leader="dot" w:pos="9630"/>
            </w:tabs>
            <w:rPr>
              <w:noProof/>
            </w:rPr>
          </w:pPr>
          <w:hyperlink w:anchor="_Toc236034281" w:history="1">
            <w:r w:rsidRPr="00014F78">
              <w:rPr>
                <w:rStyle w:val="Hyperlink"/>
                <w:noProof/>
              </w:rPr>
              <w:t>9.3 What structural analysis emits</w:t>
            </w:r>
            <w:r>
              <w:rPr>
                <w:noProof/>
              </w:rPr>
              <w:tab/>
            </w:r>
            <w:r>
              <w:rPr>
                <w:noProof/>
              </w:rPr>
              <w:fldChar w:fldCharType="begin"/>
            </w:r>
            <w:r>
              <w:rPr>
                <w:noProof/>
              </w:rPr>
              <w:instrText xml:space="preserve"> PAGEREF _Toc236034281 \h </w:instrText>
            </w:r>
            <w:r>
              <w:rPr>
                <w:noProof/>
              </w:rPr>
            </w:r>
            <w:r>
              <w:rPr>
                <w:noProof/>
              </w:rPr>
              <w:fldChar w:fldCharType="separate"/>
            </w:r>
            <w:r>
              <w:rPr>
                <w:noProof/>
              </w:rPr>
              <w:t>12</w:t>
            </w:r>
            <w:r>
              <w:rPr>
                <w:noProof/>
              </w:rPr>
              <w:fldChar w:fldCharType="end"/>
            </w:r>
          </w:hyperlink>
        </w:p>
        <w:p w14:paraId="0F855022" w14:textId="77777777" w:rsidR="008846B6" w:rsidRDefault="008846B6">
          <w:pPr>
            <w:pStyle w:val="TOC1"/>
            <w:tabs>
              <w:tab w:val="right" w:leader="dot" w:pos="9630"/>
            </w:tabs>
            <w:rPr>
              <w:noProof/>
            </w:rPr>
          </w:pPr>
          <w:hyperlink w:anchor="_Toc236034282" w:history="1">
            <w:r w:rsidRPr="00014F78">
              <w:rPr>
                <w:rStyle w:val="Hyperlink"/>
                <w:noProof/>
              </w:rPr>
              <w:t>10. Documentation Analyzer (loom-docs)</w:t>
            </w:r>
            <w:r>
              <w:rPr>
                <w:noProof/>
              </w:rPr>
              <w:tab/>
            </w:r>
            <w:r>
              <w:rPr>
                <w:noProof/>
              </w:rPr>
              <w:fldChar w:fldCharType="begin"/>
            </w:r>
            <w:r>
              <w:rPr>
                <w:noProof/>
              </w:rPr>
              <w:instrText xml:space="preserve"> PAGEREF _Toc236034282 \h </w:instrText>
            </w:r>
            <w:r>
              <w:rPr>
                <w:noProof/>
              </w:rPr>
            </w:r>
            <w:r>
              <w:rPr>
                <w:noProof/>
              </w:rPr>
              <w:fldChar w:fldCharType="separate"/>
            </w:r>
            <w:r>
              <w:rPr>
                <w:noProof/>
              </w:rPr>
              <w:t>13</w:t>
            </w:r>
            <w:r>
              <w:rPr>
                <w:noProof/>
              </w:rPr>
              <w:fldChar w:fldCharType="end"/>
            </w:r>
          </w:hyperlink>
        </w:p>
        <w:p w14:paraId="085FEE57" w14:textId="77777777" w:rsidR="008846B6" w:rsidRDefault="008846B6">
          <w:pPr>
            <w:pStyle w:val="TOC2"/>
            <w:tabs>
              <w:tab w:val="right" w:leader="dot" w:pos="9630"/>
            </w:tabs>
            <w:rPr>
              <w:noProof/>
            </w:rPr>
          </w:pPr>
          <w:hyperlink w:anchor="_Toc236034283" w:history="1">
            <w:r w:rsidRPr="00014F78">
              <w:rPr>
                <w:rStyle w:val="Hyperlink"/>
                <w:noProof/>
              </w:rPr>
              <w:t>10.1 Layout: the directory names the type</w:t>
            </w:r>
            <w:r>
              <w:rPr>
                <w:noProof/>
              </w:rPr>
              <w:tab/>
            </w:r>
            <w:r>
              <w:rPr>
                <w:noProof/>
              </w:rPr>
              <w:fldChar w:fldCharType="begin"/>
            </w:r>
            <w:r>
              <w:rPr>
                <w:noProof/>
              </w:rPr>
              <w:instrText xml:space="preserve"> PAGEREF _Toc236034283 \h </w:instrText>
            </w:r>
            <w:r>
              <w:rPr>
                <w:noProof/>
              </w:rPr>
            </w:r>
            <w:r>
              <w:rPr>
                <w:noProof/>
              </w:rPr>
              <w:fldChar w:fldCharType="separate"/>
            </w:r>
            <w:r>
              <w:rPr>
                <w:noProof/>
              </w:rPr>
              <w:t>13</w:t>
            </w:r>
            <w:r>
              <w:rPr>
                <w:noProof/>
              </w:rPr>
              <w:fldChar w:fldCharType="end"/>
            </w:r>
          </w:hyperlink>
        </w:p>
        <w:p w14:paraId="634725BE" w14:textId="77777777" w:rsidR="008846B6" w:rsidRDefault="008846B6">
          <w:pPr>
            <w:pStyle w:val="TOC2"/>
            <w:tabs>
              <w:tab w:val="right" w:leader="dot" w:pos="9630"/>
            </w:tabs>
            <w:rPr>
              <w:noProof/>
            </w:rPr>
          </w:pPr>
          <w:hyperlink w:anchor="_Toc236034284" w:history="1">
            <w:r w:rsidRPr="00014F78">
              <w:rPr>
                <w:rStyle w:val="Hyperlink"/>
                <w:noProof/>
              </w:rPr>
              <w:t>10.2 Format: YAML</w:t>
            </w:r>
            <w:r>
              <w:rPr>
                <w:noProof/>
              </w:rPr>
              <w:tab/>
            </w:r>
            <w:r>
              <w:rPr>
                <w:noProof/>
              </w:rPr>
              <w:fldChar w:fldCharType="begin"/>
            </w:r>
            <w:r>
              <w:rPr>
                <w:noProof/>
              </w:rPr>
              <w:instrText xml:space="preserve"> PAGEREF _Toc236034284 \h </w:instrText>
            </w:r>
            <w:r>
              <w:rPr>
                <w:noProof/>
              </w:rPr>
            </w:r>
            <w:r>
              <w:rPr>
                <w:noProof/>
              </w:rPr>
              <w:fldChar w:fldCharType="separate"/>
            </w:r>
            <w:r>
              <w:rPr>
                <w:noProof/>
              </w:rPr>
              <w:t>13</w:t>
            </w:r>
            <w:r>
              <w:rPr>
                <w:noProof/>
              </w:rPr>
              <w:fldChar w:fldCharType="end"/>
            </w:r>
          </w:hyperlink>
        </w:p>
        <w:p w14:paraId="3B7FD552" w14:textId="77777777" w:rsidR="008846B6" w:rsidRDefault="008846B6">
          <w:pPr>
            <w:pStyle w:val="TOC2"/>
            <w:tabs>
              <w:tab w:val="right" w:leader="dot" w:pos="9630"/>
            </w:tabs>
            <w:rPr>
              <w:noProof/>
            </w:rPr>
          </w:pPr>
          <w:hyperlink w:anchor="_Toc236034285" w:history="1">
            <w:r w:rsidRPr="00014F78">
              <w:rPr>
                <w:rStyle w:val="Hyperlink"/>
                <w:noProof/>
              </w:rPr>
              <w:t>10.3 What the documentation analyzer emits</w:t>
            </w:r>
            <w:r>
              <w:rPr>
                <w:noProof/>
              </w:rPr>
              <w:tab/>
            </w:r>
            <w:r>
              <w:rPr>
                <w:noProof/>
              </w:rPr>
              <w:fldChar w:fldCharType="begin"/>
            </w:r>
            <w:r>
              <w:rPr>
                <w:noProof/>
              </w:rPr>
              <w:instrText xml:space="preserve"> PAGEREF _Toc236034285 \h </w:instrText>
            </w:r>
            <w:r>
              <w:rPr>
                <w:noProof/>
              </w:rPr>
            </w:r>
            <w:r>
              <w:rPr>
                <w:noProof/>
              </w:rPr>
              <w:fldChar w:fldCharType="separate"/>
            </w:r>
            <w:r>
              <w:rPr>
                <w:noProof/>
              </w:rPr>
              <w:t>14</w:t>
            </w:r>
            <w:r>
              <w:rPr>
                <w:noProof/>
              </w:rPr>
              <w:fldChar w:fldCharType="end"/>
            </w:r>
          </w:hyperlink>
        </w:p>
        <w:p w14:paraId="322788D3" w14:textId="77777777" w:rsidR="008846B6" w:rsidRDefault="008846B6">
          <w:pPr>
            <w:pStyle w:val="TOC2"/>
            <w:tabs>
              <w:tab w:val="right" w:leader="dot" w:pos="9630"/>
            </w:tabs>
            <w:rPr>
              <w:noProof/>
            </w:rPr>
          </w:pPr>
          <w:hyperlink w:anchor="_Toc236034286" w:history="1">
            <w:r w:rsidRPr="00014F78">
              <w:rPr>
                <w:rStyle w:val="Hyperlink"/>
                <w:noProof/>
              </w:rPr>
              <w:t>10.4 Rules as executable checks</w:t>
            </w:r>
            <w:r>
              <w:rPr>
                <w:noProof/>
              </w:rPr>
              <w:tab/>
            </w:r>
            <w:r>
              <w:rPr>
                <w:noProof/>
              </w:rPr>
              <w:fldChar w:fldCharType="begin"/>
            </w:r>
            <w:r>
              <w:rPr>
                <w:noProof/>
              </w:rPr>
              <w:instrText xml:space="preserve"> PAGEREF _Toc236034286 \h </w:instrText>
            </w:r>
            <w:r>
              <w:rPr>
                <w:noProof/>
              </w:rPr>
            </w:r>
            <w:r>
              <w:rPr>
                <w:noProof/>
              </w:rPr>
              <w:fldChar w:fldCharType="separate"/>
            </w:r>
            <w:r>
              <w:rPr>
                <w:noProof/>
              </w:rPr>
              <w:t>14</w:t>
            </w:r>
            <w:r>
              <w:rPr>
                <w:noProof/>
              </w:rPr>
              <w:fldChar w:fldCharType="end"/>
            </w:r>
          </w:hyperlink>
        </w:p>
        <w:p w14:paraId="31B8DEEB" w14:textId="77777777" w:rsidR="008846B6" w:rsidRDefault="008846B6">
          <w:pPr>
            <w:pStyle w:val="TOC2"/>
            <w:tabs>
              <w:tab w:val="right" w:leader="dot" w:pos="9630"/>
            </w:tabs>
            <w:rPr>
              <w:noProof/>
            </w:rPr>
          </w:pPr>
          <w:hyperlink w:anchor="_Toc236034287" w:history="1">
            <w:r w:rsidRPr="00014F78">
              <w:rPr>
                <w:rStyle w:val="Hyperlink"/>
                <w:noProof/>
              </w:rPr>
              <w:t>10.5 Writing documents back</w:t>
            </w:r>
            <w:r>
              <w:rPr>
                <w:noProof/>
              </w:rPr>
              <w:tab/>
            </w:r>
            <w:r>
              <w:rPr>
                <w:noProof/>
              </w:rPr>
              <w:fldChar w:fldCharType="begin"/>
            </w:r>
            <w:r>
              <w:rPr>
                <w:noProof/>
              </w:rPr>
              <w:instrText xml:space="preserve"> PAGEREF _Toc236034287 \h </w:instrText>
            </w:r>
            <w:r>
              <w:rPr>
                <w:noProof/>
              </w:rPr>
            </w:r>
            <w:r>
              <w:rPr>
                <w:noProof/>
              </w:rPr>
              <w:fldChar w:fldCharType="separate"/>
            </w:r>
            <w:r>
              <w:rPr>
                <w:noProof/>
              </w:rPr>
              <w:t>14</w:t>
            </w:r>
            <w:r>
              <w:rPr>
                <w:noProof/>
              </w:rPr>
              <w:fldChar w:fldCharType="end"/>
            </w:r>
          </w:hyperlink>
        </w:p>
        <w:p w14:paraId="1C4CB62A" w14:textId="77777777" w:rsidR="008846B6" w:rsidRDefault="008846B6">
          <w:pPr>
            <w:pStyle w:val="TOC1"/>
            <w:tabs>
              <w:tab w:val="right" w:leader="dot" w:pos="9630"/>
            </w:tabs>
            <w:rPr>
              <w:noProof/>
            </w:rPr>
          </w:pPr>
          <w:hyperlink w:anchor="_Toc236034288" w:history="1">
            <w:r w:rsidRPr="00014F78">
              <w:rPr>
                <w:rStyle w:val="Hyperlink"/>
                <w:noProof/>
              </w:rPr>
              <w:t>11. Impact Analysis Specification</w:t>
            </w:r>
            <w:r>
              <w:rPr>
                <w:noProof/>
              </w:rPr>
              <w:tab/>
            </w:r>
            <w:r>
              <w:rPr>
                <w:noProof/>
              </w:rPr>
              <w:fldChar w:fldCharType="begin"/>
            </w:r>
            <w:r>
              <w:rPr>
                <w:noProof/>
              </w:rPr>
              <w:instrText xml:space="preserve"> PAGEREF _Toc236034288 \h </w:instrText>
            </w:r>
            <w:r>
              <w:rPr>
                <w:noProof/>
              </w:rPr>
            </w:r>
            <w:r>
              <w:rPr>
                <w:noProof/>
              </w:rPr>
              <w:fldChar w:fldCharType="separate"/>
            </w:r>
            <w:r>
              <w:rPr>
                <w:noProof/>
              </w:rPr>
              <w:t>15</w:t>
            </w:r>
            <w:r>
              <w:rPr>
                <w:noProof/>
              </w:rPr>
              <w:fldChar w:fldCharType="end"/>
            </w:r>
          </w:hyperlink>
        </w:p>
        <w:p w14:paraId="45F52619" w14:textId="77777777" w:rsidR="008846B6" w:rsidRDefault="008846B6">
          <w:pPr>
            <w:pStyle w:val="TOC1"/>
            <w:tabs>
              <w:tab w:val="right" w:leader="dot" w:pos="9630"/>
            </w:tabs>
            <w:rPr>
              <w:noProof/>
            </w:rPr>
          </w:pPr>
          <w:hyperlink w:anchor="_Toc236034289" w:history="1">
            <w:r w:rsidRPr="00014F78">
              <w:rPr>
                <w:rStyle w:val="Hyperlink"/>
                <w:noProof/>
              </w:rPr>
              <w:t>12. REST API (loom-rest)</w:t>
            </w:r>
            <w:r>
              <w:rPr>
                <w:noProof/>
              </w:rPr>
              <w:tab/>
            </w:r>
            <w:r>
              <w:rPr>
                <w:noProof/>
              </w:rPr>
              <w:fldChar w:fldCharType="begin"/>
            </w:r>
            <w:r>
              <w:rPr>
                <w:noProof/>
              </w:rPr>
              <w:instrText xml:space="preserve"> PAGEREF _Toc236034289 \h </w:instrText>
            </w:r>
            <w:r>
              <w:rPr>
                <w:noProof/>
              </w:rPr>
            </w:r>
            <w:r>
              <w:rPr>
                <w:noProof/>
              </w:rPr>
              <w:fldChar w:fldCharType="separate"/>
            </w:r>
            <w:r>
              <w:rPr>
                <w:noProof/>
              </w:rPr>
              <w:t>15</w:t>
            </w:r>
            <w:r>
              <w:rPr>
                <w:noProof/>
              </w:rPr>
              <w:fldChar w:fldCharType="end"/>
            </w:r>
          </w:hyperlink>
        </w:p>
        <w:p w14:paraId="68C379CD" w14:textId="77777777" w:rsidR="008846B6" w:rsidRDefault="008846B6">
          <w:pPr>
            <w:pStyle w:val="TOC1"/>
            <w:tabs>
              <w:tab w:val="right" w:leader="dot" w:pos="9630"/>
            </w:tabs>
            <w:rPr>
              <w:noProof/>
            </w:rPr>
          </w:pPr>
          <w:hyperlink w:anchor="_Toc236034290" w:history="1">
            <w:r w:rsidRPr="00014F78">
              <w:rPr>
                <w:rStyle w:val="Hyperlink"/>
                <w:noProof/>
              </w:rPr>
              <w:t>13. MCP Server (loom-mcp)</w:t>
            </w:r>
            <w:r>
              <w:rPr>
                <w:noProof/>
              </w:rPr>
              <w:tab/>
            </w:r>
            <w:r>
              <w:rPr>
                <w:noProof/>
              </w:rPr>
              <w:fldChar w:fldCharType="begin"/>
            </w:r>
            <w:r>
              <w:rPr>
                <w:noProof/>
              </w:rPr>
              <w:instrText xml:space="preserve"> PAGEREF _Toc236034290 \h </w:instrText>
            </w:r>
            <w:r>
              <w:rPr>
                <w:noProof/>
              </w:rPr>
            </w:r>
            <w:r>
              <w:rPr>
                <w:noProof/>
              </w:rPr>
              <w:fldChar w:fldCharType="separate"/>
            </w:r>
            <w:r>
              <w:rPr>
                <w:noProof/>
              </w:rPr>
              <w:t>16</w:t>
            </w:r>
            <w:r>
              <w:rPr>
                <w:noProof/>
              </w:rPr>
              <w:fldChar w:fldCharType="end"/>
            </w:r>
          </w:hyperlink>
        </w:p>
        <w:p w14:paraId="2E249CD1" w14:textId="77777777" w:rsidR="008846B6" w:rsidRDefault="008846B6">
          <w:pPr>
            <w:pStyle w:val="TOC1"/>
            <w:tabs>
              <w:tab w:val="right" w:leader="dot" w:pos="9630"/>
            </w:tabs>
            <w:rPr>
              <w:noProof/>
            </w:rPr>
          </w:pPr>
          <w:hyperlink w:anchor="_Toc236034291" w:history="1">
            <w:r w:rsidRPr="00014F78">
              <w:rPr>
                <w:rStyle w:val="Hyperlink"/>
                <w:noProof/>
              </w:rPr>
              <w:t>14. Testing Strategy</w:t>
            </w:r>
            <w:r>
              <w:rPr>
                <w:noProof/>
              </w:rPr>
              <w:tab/>
            </w:r>
            <w:r>
              <w:rPr>
                <w:noProof/>
              </w:rPr>
              <w:fldChar w:fldCharType="begin"/>
            </w:r>
            <w:r>
              <w:rPr>
                <w:noProof/>
              </w:rPr>
              <w:instrText xml:space="preserve"> PAGEREF _Toc236034291 \h </w:instrText>
            </w:r>
            <w:r>
              <w:rPr>
                <w:noProof/>
              </w:rPr>
            </w:r>
            <w:r>
              <w:rPr>
                <w:noProof/>
              </w:rPr>
              <w:fldChar w:fldCharType="separate"/>
            </w:r>
            <w:r>
              <w:rPr>
                <w:noProof/>
              </w:rPr>
              <w:t>17</w:t>
            </w:r>
            <w:r>
              <w:rPr>
                <w:noProof/>
              </w:rPr>
              <w:fldChar w:fldCharType="end"/>
            </w:r>
          </w:hyperlink>
        </w:p>
        <w:p w14:paraId="4DA0D49E" w14:textId="77777777" w:rsidR="008846B6" w:rsidRDefault="008846B6">
          <w:pPr>
            <w:pStyle w:val="TOC2"/>
            <w:tabs>
              <w:tab w:val="right" w:leader="dot" w:pos="9630"/>
            </w:tabs>
            <w:rPr>
              <w:noProof/>
            </w:rPr>
          </w:pPr>
          <w:hyperlink w:anchor="_Toc236034292" w:history="1">
            <w:r w:rsidRPr="00014F78">
              <w:rPr>
                <w:rStyle w:val="Hyperlink"/>
                <w:noProof/>
              </w:rPr>
              <w:t>14.1 Test levels and bootstrap order</w:t>
            </w:r>
            <w:r>
              <w:rPr>
                <w:noProof/>
              </w:rPr>
              <w:tab/>
            </w:r>
            <w:r>
              <w:rPr>
                <w:noProof/>
              </w:rPr>
              <w:fldChar w:fldCharType="begin"/>
            </w:r>
            <w:r>
              <w:rPr>
                <w:noProof/>
              </w:rPr>
              <w:instrText xml:space="preserve"> PAGEREF _Toc236034292 \h </w:instrText>
            </w:r>
            <w:r>
              <w:rPr>
                <w:noProof/>
              </w:rPr>
            </w:r>
            <w:r>
              <w:rPr>
                <w:noProof/>
              </w:rPr>
              <w:fldChar w:fldCharType="separate"/>
            </w:r>
            <w:r>
              <w:rPr>
                <w:noProof/>
              </w:rPr>
              <w:t>17</w:t>
            </w:r>
            <w:r>
              <w:rPr>
                <w:noProof/>
              </w:rPr>
              <w:fldChar w:fldCharType="end"/>
            </w:r>
          </w:hyperlink>
        </w:p>
        <w:p w14:paraId="2E09914F" w14:textId="77777777" w:rsidR="008846B6" w:rsidRDefault="008846B6">
          <w:pPr>
            <w:pStyle w:val="TOC2"/>
            <w:tabs>
              <w:tab w:val="right" w:leader="dot" w:pos="9630"/>
            </w:tabs>
            <w:rPr>
              <w:noProof/>
            </w:rPr>
          </w:pPr>
          <w:hyperlink w:anchor="_Toc236034293" w:history="1">
            <w:r w:rsidRPr="00014F78">
              <w:rPr>
                <w:rStyle w:val="Hyperlink"/>
                <w:noProof/>
              </w:rPr>
              <w:t>14.2 Self-analysis as the primary fixture</w:t>
            </w:r>
            <w:r>
              <w:rPr>
                <w:noProof/>
              </w:rPr>
              <w:tab/>
            </w:r>
            <w:r>
              <w:rPr>
                <w:noProof/>
              </w:rPr>
              <w:fldChar w:fldCharType="begin"/>
            </w:r>
            <w:r>
              <w:rPr>
                <w:noProof/>
              </w:rPr>
              <w:instrText xml:space="preserve"> PAGEREF _Toc236034293 \h </w:instrText>
            </w:r>
            <w:r>
              <w:rPr>
                <w:noProof/>
              </w:rPr>
            </w:r>
            <w:r>
              <w:rPr>
                <w:noProof/>
              </w:rPr>
              <w:fldChar w:fldCharType="separate"/>
            </w:r>
            <w:r>
              <w:rPr>
                <w:noProof/>
              </w:rPr>
              <w:t>17</w:t>
            </w:r>
            <w:r>
              <w:rPr>
                <w:noProof/>
              </w:rPr>
              <w:fldChar w:fldCharType="end"/>
            </w:r>
          </w:hyperlink>
        </w:p>
        <w:p w14:paraId="40184A5B" w14:textId="77777777" w:rsidR="008846B6" w:rsidRDefault="008846B6">
          <w:pPr>
            <w:pStyle w:val="TOC2"/>
            <w:tabs>
              <w:tab w:val="right" w:leader="dot" w:pos="9630"/>
            </w:tabs>
            <w:rPr>
              <w:noProof/>
            </w:rPr>
          </w:pPr>
          <w:hyperlink w:anchor="_Toc236034294" w:history="1">
            <w:r w:rsidRPr="00014F78">
              <w:rPr>
                <w:rStyle w:val="Hyperlink"/>
                <w:noProof/>
              </w:rPr>
              <w:t>14.3 Architectural invariants as executable queries</w:t>
            </w:r>
            <w:r>
              <w:rPr>
                <w:noProof/>
              </w:rPr>
              <w:tab/>
            </w:r>
            <w:r>
              <w:rPr>
                <w:noProof/>
              </w:rPr>
              <w:fldChar w:fldCharType="begin"/>
            </w:r>
            <w:r>
              <w:rPr>
                <w:noProof/>
              </w:rPr>
              <w:instrText xml:space="preserve"> PAGEREF _Toc236034294 \h </w:instrText>
            </w:r>
            <w:r>
              <w:rPr>
                <w:noProof/>
              </w:rPr>
            </w:r>
            <w:r>
              <w:rPr>
                <w:noProof/>
              </w:rPr>
              <w:fldChar w:fldCharType="separate"/>
            </w:r>
            <w:r>
              <w:rPr>
                <w:noProof/>
              </w:rPr>
              <w:t>17</w:t>
            </w:r>
            <w:r>
              <w:rPr>
                <w:noProof/>
              </w:rPr>
              <w:fldChar w:fldCharType="end"/>
            </w:r>
          </w:hyperlink>
        </w:p>
        <w:p w14:paraId="7EE969E9" w14:textId="77777777" w:rsidR="008846B6" w:rsidRDefault="008846B6">
          <w:pPr>
            <w:pStyle w:val="TOC2"/>
            <w:tabs>
              <w:tab w:val="right" w:leader="dot" w:pos="9630"/>
            </w:tabs>
            <w:rPr>
              <w:noProof/>
            </w:rPr>
          </w:pPr>
          <w:hyperlink w:anchor="_Toc236034295" w:history="1">
            <w:r w:rsidRPr="00014F78">
              <w:rPr>
                <w:rStyle w:val="Hyperlink"/>
                <w:noProof/>
              </w:rPr>
              <w:t>14.4 Rebuild and incremental equivalence</w:t>
            </w:r>
            <w:r>
              <w:rPr>
                <w:noProof/>
              </w:rPr>
              <w:tab/>
            </w:r>
            <w:r>
              <w:rPr>
                <w:noProof/>
              </w:rPr>
              <w:fldChar w:fldCharType="begin"/>
            </w:r>
            <w:r>
              <w:rPr>
                <w:noProof/>
              </w:rPr>
              <w:instrText xml:space="preserve"> PAGEREF _Toc236034295 \h </w:instrText>
            </w:r>
            <w:r>
              <w:rPr>
                <w:noProof/>
              </w:rPr>
            </w:r>
            <w:r>
              <w:rPr>
                <w:noProof/>
              </w:rPr>
              <w:fldChar w:fldCharType="separate"/>
            </w:r>
            <w:r>
              <w:rPr>
                <w:noProof/>
              </w:rPr>
              <w:t>18</w:t>
            </w:r>
            <w:r>
              <w:rPr>
                <w:noProof/>
              </w:rPr>
              <w:fldChar w:fldCharType="end"/>
            </w:r>
          </w:hyperlink>
        </w:p>
        <w:p w14:paraId="5B90FC37" w14:textId="77777777" w:rsidR="008846B6" w:rsidRDefault="008846B6">
          <w:pPr>
            <w:pStyle w:val="TOC2"/>
            <w:tabs>
              <w:tab w:val="right" w:leader="dot" w:pos="9630"/>
            </w:tabs>
            <w:rPr>
              <w:noProof/>
            </w:rPr>
          </w:pPr>
          <w:hyperlink w:anchor="_Toc236034296" w:history="1">
            <w:r w:rsidRPr="00014F78">
              <w:rPr>
                <w:rStyle w:val="Hyperlink"/>
                <w:noProof/>
              </w:rPr>
              <w:t>14.5 Guarding against vacuous passes</w:t>
            </w:r>
            <w:r>
              <w:rPr>
                <w:noProof/>
              </w:rPr>
              <w:tab/>
            </w:r>
            <w:r>
              <w:rPr>
                <w:noProof/>
              </w:rPr>
              <w:fldChar w:fldCharType="begin"/>
            </w:r>
            <w:r>
              <w:rPr>
                <w:noProof/>
              </w:rPr>
              <w:instrText xml:space="preserve"> PAGEREF _Toc236034296 \h </w:instrText>
            </w:r>
            <w:r>
              <w:rPr>
                <w:noProof/>
              </w:rPr>
            </w:r>
            <w:r>
              <w:rPr>
                <w:noProof/>
              </w:rPr>
              <w:fldChar w:fldCharType="separate"/>
            </w:r>
            <w:r>
              <w:rPr>
                <w:noProof/>
              </w:rPr>
              <w:t>18</w:t>
            </w:r>
            <w:r>
              <w:rPr>
                <w:noProof/>
              </w:rPr>
              <w:fldChar w:fldCharType="end"/>
            </w:r>
          </w:hyperlink>
        </w:p>
        <w:p w14:paraId="6428AB76" w14:textId="77777777" w:rsidR="008846B6" w:rsidRDefault="008846B6">
          <w:pPr>
            <w:pStyle w:val="TOC2"/>
            <w:tabs>
              <w:tab w:val="right" w:leader="dot" w:pos="9630"/>
            </w:tabs>
            <w:rPr>
              <w:noProof/>
            </w:rPr>
          </w:pPr>
          <w:hyperlink w:anchor="_Toc236034297" w:history="1">
            <w:r w:rsidRPr="00014F78">
              <w:rPr>
                <w:rStyle w:val="Hyperlink"/>
                <w:noProof/>
              </w:rPr>
              <w:t>14.6 What self-hosting does not cover</w:t>
            </w:r>
            <w:r>
              <w:rPr>
                <w:noProof/>
              </w:rPr>
              <w:tab/>
            </w:r>
            <w:r>
              <w:rPr>
                <w:noProof/>
              </w:rPr>
              <w:fldChar w:fldCharType="begin"/>
            </w:r>
            <w:r>
              <w:rPr>
                <w:noProof/>
              </w:rPr>
              <w:instrText xml:space="preserve"> PAGEREF _Toc236034297 \h </w:instrText>
            </w:r>
            <w:r>
              <w:rPr>
                <w:noProof/>
              </w:rPr>
            </w:r>
            <w:r>
              <w:rPr>
                <w:noProof/>
              </w:rPr>
              <w:fldChar w:fldCharType="separate"/>
            </w:r>
            <w:r>
              <w:rPr>
                <w:noProof/>
              </w:rPr>
              <w:t>18</w:t>
            </w:r>
            <w:r>
              <w:rPr>
                <w:noProof/>
              </w:rPr>
              <w:fldChar w:fldCharType="end"/>
            </w:r>
          </w:hyperlink>
        </w:p>
        <w:p w14:paraId="0746B3C6" w14:textId="77777777" w:rsidR="008846B6" w:rsidRDefault="008846B6">
          <w:pPr>
            <w:pStyle w:val="TOC1"/>
            <w:tabs>
              <w:tab w:val="right" w:leader="dot" w:pos="9630"/>
            </w:tabs>
            <w:rPr>
              <w:noProof/>
            </w:rPr>
          </w:pPr>
          <w:hyperlink w:anchor="_Toc236034298" w:history="1">
            <w:r w:rsidRPr="00014F78">
              <w:rPr>
                <w:rStyle w:val="Hyperlink"/>
                <w:noProof/>
              </w:rPr>
              <w:t>15. Risks and Spike Plan</w:t>
            </w:r>
            <w:r>
              <w:rPr>
                <w:noProof/>
              </w:rPr>
              <w:tab/>
            </w:r>
            <w:r>
              <w:rPr>
                <w:noProof/>
              </w:rPr>
              <w:fldChar w:fldCharType="begin"/>
            </w:r>
            <w:r>
              <w:rPr>
                <w:noProof/>
              </w:rPr>
              <w:instrText xml:space="preserve"> PAGEREF _Toc236034298 \h </w:instrText>
            </w:r>
            <w:r>
              <w:rPr>
                <w:noProof/>
              </w:rPr>
            </w:r>
            <w:r>
              <w:rPr>
                <w:noProof/>
              </w:rPr>
              <w:fldChar w:fldCharType="separate"/>
            </w:r>
            <w:r>
              <w:rPr>
                <w:noProof/>
              </w:rPr>
              <w:t>19</w:t>
            </w:r>
            <w:r>
              <w:rPr>
                <w:noProof/>
              </w:rPr>
              <w:fldChar w:fldCharType="end"/>
            </w:r>
          </w:hyperlink>
        </w:p>
        <w:p w14:paraId="3E6B679B" w14:textId="77777777" w:rsidR="008846B6" w:rsidRDefault="008846B6">
          <w:pPr>
            <w:pStyle w:val="TOC1"/>
            <w:tabs>
              <w:tab w:val="right" w:leader="dot" w:pos="9630"/>
            </w:tabs>
            <w:rPr>
              <w:noProof/>
            </w:rPr>
          </w:pPr>
          <w:hyperlink w:anchor="_Toc236034299" w:history="1">
            <w:r w:rsidRPr="00014F78">
              <w:rPr>
                <w:rStyle w:val="Hyperlink"/>
                <w:noProof/>
              </w:rPr>
              <w:t>16. Repository Layout</w:t>
            </w:r>
            <w:r>
              <w:rPr>
                <w:noProof/>
              </w:rPr>
              <w:tab/>
            </w:r>
            <w:r>
              <w:rPr>
                <w:noProof/>
              </w:rPr>
              <w:fldChar w:fldCharType="begin"/>
            </w:r>
            <w:r>
              <w:rPr>
                <w:noProof/>
              </w:rPr>
              <w:instrText xml:space="preserve"> PAGEREF _Toc236034299 \h </w:instrText>
            </w:r>
            <w:r>
              <w:rPr>
                <w:noProof/>
              </w:rPr>
            </w:r>
            <w:r>
              <w:rPr>
                <w:noProof/>
              </w:rPr>
              <w:fldChar w:fldCharType="separate"/>
            </w:r>
            <w:r>
              <w:rPr>
                <w:noProof/>
              </w:rPr>
              <w:t>19</w:t>
            </w:r>
            <w:r>
              <w:rPr>
                <w:noProof/>
              </w:rPr>
              <w:fldChar w:fldCharType="end"/>
            </w:r>
          </w:hyperlink>
        </w:p>
        <w:p w14:paraId="39727362" w14:textId="77777777" w:rsidR="00C735F0" w:rsidRDefault="00104FF4">
          <w:r>
            <w:fldChar w:fldCharType="end"/>
          </w:r>
        </w:p>
      </w:sdtContent>
    </w:sdt>
    <w:p w14:paraId="76C15AC7" w14:textId="77777777" w:rsidR="00C735F0" w:rsidRDefault="00104FF4">
      <w:r>
        <w:br w:type="page"/>
      </w:r>
    </w:p>
    <w:p w14:paraId="72C47EDF" w14:textId="77777777" w:rsidR="00C735F0" w:rsidRDefault="00104FF4">
      <w:pPr>
        <w:pStyle w:val="Heading1"/>
        <w:spacing w:before="320" w:after="160"/>
      </w:pPr>
      <w:bookmarkStart w:id="0" w:name="_Toc236034255"/>
      <w:r>
        <w:lastRenderedPageBreak/>
        <w:t>1. Introduction</w:t>
      </w:r>
      <w:bookmarkEnd w:id="0"/>
    </w:p>
    <w:p w14:paraId="77443781" w14:textId="77777777" w:rsidR="00C735F0" w:rsidRDefault="00104FF4">
      <w:pPr>
        <w:spacing w:after="160"/>
      </w:pPr>
      <w:r>
        <w:t>This document is the software architecture for Phase 1 of Loom, the Engineering Knowledge Graph. It refines the design established in the Phase 1 architecture document into concrete systems, classes, protocols, and wire formats, and is intended to be sufficient to begin implementation: every component named here maps to an ASDF system, and every cross-component interface is specified as either a CLOS generic-function protocol or a JSON schema.</w:t>
      </w:r>
    </w:p>
    <w:p w14:paraId="0F1251DE" w14:textId="77777777" w:rsidR="00C735F0" w:rsidRDefault="00104FF4">
      <w:pPr>
        <w:spacing w:after="160"/>
      </w:pPr>
      <w:r>
        <w:t xml:space="preserve">The governing decisions are: the implementation is entirely Common Lisp; the repository on disk is the system of record and the graph is a derived index; Phase 1 holds that index in memory behind a Graph Adapter protocol so that Neo4j, </w:t>
      </w:r>
      <w:proofErr w:type="spellStart"/>
      <w:r>
        <w:t>VivaceGraph</w:t>
      </w:r>
      <w:proofErr w:type="spellEnd"/>
      <w:r>
        <w:t xml:space="preserve">, or </w:t>
      </w:r>
      <w:proofErr w:type="spellStart"/>
      <w:r>
        <w:t>AllegroGraph</w:t>
      </w:r>
      <w:proofErr w:type="spellEnd"/>
      <w:r>
        <w:t xml:space="preserve"> can be added later without touching ontology or service code; the ontology, not the storage engine, defines the system; the watcher and the server are one process, started by the developer and pointed at a repository; and the primary consumer is Claude Code over MCP, dogfooded against the game engine codebase.</w:t>
      </w:r>
    </w:p>
    <w:p w14:paraId="4CDB6AD1" w14:textId="77777777" w:rsidR="00C735F0" w:rsidRDefault="00104FF4">
      <w:pPr>
        <w:spacing w:after="160"/>
      </w:pPr>
      <w:r>
        <w:t>The system is code-named Loom. The prefix loom- is used for every ASDF system, package, and MCP tool name in this document; Engineering Knowledge Graph remains the descriptive term for what the system is.</w:t>
      </w:r>
    </w:p>
    <w:p w14:paraId="189DC479" w14:textId="77777777" w:rsidR="00C735F0" w:rsidRDefault="00104FF4">
      <w:pPr>
        <w:spacing w:after="160"/>
      </w:pPr>
      <w:r>
        <w:t>Three themes run through everything below. First, files are truth: source, comments, and the YAML documents under docs/ hold the knowledge, and the graph is an index over them that can be discarded and rebuilt at any time. Second, change flows through ontology operations: analyzers never mutate the graph, they emit operations, and the Graph Manager validates and applies them — which is what allows incremental update and full rebuild to produce the same result. Third, self-hosting: Loom’s test suite analyzes</w:t>
      </w:r>
      <w:r>
        <w:t xml:space="preserve"> Loom, and the architectural rules stated in this document are enforced as queries against the graph Loom builds of its own source.</w:t>
      </w:r>
    </w:p>
    <w:p w14:paraId="778702B0" w14:textId="77777777" w:rsidR="00C735F0" w:rsidRDefault="00104FF4">
      <w:pPr>
        <w:pStyle w:val="Heading1"/>
        <w:spacing w:before="320" w:after="160"/>
      </w:pPr>
      <w:bookmarkStart w:id="1" w:name="_Toc236034256"/>
      <w:r>
        <w:t>2. System Overview</w:t>
      </w:r>
      <w:bookmarkEnd w:id="1"/>
    </w:p>
    <w:p w14:paraId="117F04A3" w14:textId="77777777" w:rsidR="00C735F0" w:rsidRDefault="00104FF4">
      <w:pPr>
        <w:spacing w:before="120" w:after="80"/>
        <w:jc w:val="center"/>
      </w:pPr>
      <w:r>
        <w:rPr>
          <w:noProof/>
        </w:rPr>
        <w:lastRenderedPageBreak/>
        <w:drawing>
          <wp:inline distT="0" distB="0" distL="0" distR="0" wp14:anchorId="1BC530C6" wp14:editId="76ECCECE">
            <wp:extent cx="6172200" cy="453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72200" cy="4533900"/>
                    </a:xfrm>
                    <a:prstGeom prst="rect">
                      <a:avLst/>
                    </a:prstGeom>
                  </pic:spPr>
                </pic:pic>
              </a:graphicData>
            </a:graphic>
          </wp:inline>
        </w:drawing>
      </w:r>
    </w:p>
    <w:p w14:paraId="50E1ADDE" w14:textId="77777777" w:rsidR="00C735F0" w:rsidRDefault="00104FF4">
      <w:pPr>
        <w:spacing w:after="220"/>
        <w:jc w:val="center"/>
      </w:pPr>
      <w:r>
        <w:rPr>
          <w:i/>
          <w:iCs/>
          <w:color w:val="54687A"/>
          <w:sz w:val="18"/>
          <w:szCs w:val="18"/>
        </w:rPr>
        <w:t>Figure 1 — One process, two inbound paths, one system of record. The left column serves knowledge; the right column constructs it; both meet at the Graph Manager, the only writer.</w:t>
      </w:r>
    </w:p>
    <w:p w14:paraId="7CD7F084" w14:textId="77777777" w:rsidR="00C735F0" w:rsidRDefault="00104FF4">
      <w:pPr>
        <w:spacing w:after="160"/>
      </w:pPr>
      <w:r>
        <w:t>Loom is a single OS process that the developer starts from a shell and points at a Git repository. That process holds the graph, watches the working tree, runs the analyzers, serves REST and MCP over HTTP on localhost, and presents a command loop on its own standard input. For a single developer there is no operational reason to separate the watcher from the server, and merging them removes an inter-process boundary that would otherwise sit between the component that detects change and the component that ow</w:t>
      </w:r>
      <w:r>
        <w:t>ns the graph.</w:t>
      </w:r>
    </w:p>
    <w:p w14:paraId="0332F41D" w14:textId="77777777" w:rsidR="00C735F0" w:rsidRDefault="00104FF4">
      <w:pPr>
        <w:spacing w:after="160"/>
      </w:pPr>
      <w:r>
        <w:t>Two paths meet at the Graph Manager. The construction path watches the repository, analyzes changed files — source code, and the YAML documents under docs/ — and emits ontology operations. The consumption path answers queries from Claude Code over MCP, from other clients over REST, and from the developer at the command loop, all through the same read-only Knowledge Services. Beneath the Graph Manager, the Graph Adapter isolates storage; in Phase 1 the only backend is the in-memory index.</w:t>
      </w:r>
    </w:p>
    <w:p w14:paraId="54CBAF43" w14:textId="77777777" w:rsidR="00C735F0" w:rsidRDefault="00104FF4">
      <w:pPr>
        <w:pStyle w:val="Heading2"/>
        <w:spacing w:before="260" w:after="140"/>
      </w:pPr>
      <w:bookmarkStart w:id="2" w:name="_Toc236034257"/>
      <w:r>
        <w:t>2.1 The consequence of files-as-truth</w:t>
      </w:r>
      <w:bookmarkEnd w:id="2"/>
    </w:p>
    <w:p w14:paraId="250F760F" w14:textId="77777777" w:rsidR="00C735F0" w:rsidRDefault="00104FF4">
      <w:pPr>
        <w:spacing w:after="160"/>
      </w:pPr>
      <w:r>
        <w:t xml:space="preserve">Making the repository the system of record has a specific consequence worth stating plainly: the graph carries no independent durability requirement. If the process dies, restarting and reindexing produces the same graph, because nothing of value existed only in memory. This retroactively justifies the in-memory decision — Phase 1 does not need persistence, it needs fast rebuild — and it collapses several problems the design previously </w:t>
      </w:r>
      <w:r>
        <w:lastRenderedPageBreak/>
        <w:t>carried. The operation log needs no compaction for correctness. Snapshots need no long retention, because Git already holds the history of the truth. Recovery is reindexing, and reindexing is always correct.</w:t>
      </w:r>
    </w:p>
    <w:p w14:paraId="5D30EA53" w14:textId="77777777" w:rsidR="00C735F0" w:rsidRDefault="00104FF4">
      <w:pPr>
        <w:spacing w:after="160"/>
      </w:pPr>
      <w:r>
        <w:t>The corollary is a constraint the rest of this document honors: anything Loom knows that is not derivable from files must be written back to files, or it is not knowledge — it is cache, and it will be lost without anyone noticing. This is why documentation is a first-class analyzed source rather than a side feature, and why an agent recording a decision writes a file rather than asserting a node. It also buys something the graph alone could not: decisions and rules are diffable, reviewable in a pull request</w:t>
      </w:r>
      <w:r>
        <w:t>, greppable, and useful to a person who never runs Loom.</w:t>
      </w:r>
    </w:p>
    <w:p w14:paraId="389A59EE" w14:textId="77777777" w:rsidR="00C735F0" w:rsidRDefault="00104FF4">
      <w:pPr>
        <w:pStyle w:val="Heading1"/>
        <w:spacing w:before="320" w:after="160"/>
      </w:pPr>
      <w:bookmarkStart w:id="3" w:name="_Toc236034258"/>
      <w:r>
        <w:t>3. Process Model and Command Surface</w:t>
      </w:r>
      <w:bookmarkEnd w:id="3"/>
    </w:p>
    <w:p w14:paraId="1478C8E5" w14:textId="77777777" w:rsidR="00C735F0" w:rsidRDefault="00104FF4">
      <w:pPr>
        <w:pStyle w:val="Heading2"/>
        <w:spacing w:before="260" w:after="140"/>
      </w:pPr>
      <w:bookmarkStart w:id="4" w:name="_Toc236034259"/>
      <w:r>
        <w:t>3.1 One process, three faces</w:t>
      </w:r>
      <w:bookmarkEnd w:id="4"/>
    </w:p>
    <w:p w14:paraId="78BFACF7" w14:textId="77777777" w:rsidR="00C735F0" w:rsidRDefault="00104FF4">
      <w:pPr>
        <w:spacing w:after="160"/>
      </w:pPr>
      <w:r>
        <w:t>The process presents three interfaces onto the same live image. Standard input and output belong to the command loop, the developer’s console. An HTTP listener on localhost serves the REST API and the MCP endpoint. And the Lisp REPL sits one command away behind the console, for when the other two are not enough.</w:t>
      </w:r>
    </w:p>
    <w:p w14:paraId="6C5B6D46" w14:textId="77777777" w:rsidR="00C735F0" w:rsidRDefault="00104FF4">
      <w:pPr>
        <w:spacing w:after="160"/>
      </w:pPr>
      <w:r>
        <w:t xml:space="preserve">This allocation of </w:t>
      </w:r>
      <w:proofErr w:type="spellStart"/>
      <w:r>
        <w:t>stdio</w:t>
      </w:r>
      <w:proofErr w:type="spellEnd"/>
      <w:r>
        <w:t xml:space="preserve"> is what settles the MCP transport question. A command loop that owns standard input cannot also carry an MCP </w:t>
      </w:r>
      <w:proofErr w:type="spellStart"/>
      <w:r>
        <w:t>stdio</w:t>
      </w:r>
      <w:proofErr w:type="spellEnd"/>
      <w:r>
        <w:t xml:space="preserve"> session, and a </w:t>
      </w:r>
      <w:proofErr w:type="spellStart"/>
      <w:r>
        <w:t>stdio</w:t>
      </w:r>
      <w:proofErr w:type="spellEnd"/>
      <w:r>
        <w:t xml:space="preserve"> MCP server would in any case normally be spawned by the client rather than started by the developer and pointed at a repository. MCP therefore runs over HTTP (Section 13), which additionally allows several clients — Claude Code, a second editor session, a future dashboard — to share one index.</w:t>
      </w:r>
    </w:p>
    <w:p w14:paraId="0A7C05DA" w14:textId="77777777" w:rsidR="00C735F0" w:rsidRDefault="00104FF4">
      <w:pPr>
        <w:pStyle w:val="Heading2"/>
        <w:spacing w:before="260" w:after="140"/>
      </w:pPr>
      <w:bookmarkStart w:id="5" w:name="_Toc236034260"/>
      <w:r>
        <w:t>3.2 The command loop</w:t>
      </w:r>
      <w:bookmarkEnd w:id="5"/>
    </w:p>
    <w:p w14:paraId="52F93391" w14:textId="77777777" w:rsidR="00C735F0" w:rsidRDefault="00104FF4">
      <w:pPr>
        <w:spacing w:after="160"/>
      </w:pPr>
      <w:r>
        <w:t>The console reads a line, splits it into a command and quoted arguments, and dispatches through a command table. It is deliberately not the Lisp reader: the syntax is documentable, forgiving of Windows paths, and usable by someone who does not write Lisp.</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6950"/>
      </w:tblGrid>
      <w:tr w:rsidR="00C735F0" w14:paraId="288DD481" w14:textId="77777777">
        <w:tblPrEx>
          <w:tblCellMar>
            <w:top w:w="0" w:type="dxa"/>
            <w:bottom w:w="0" w:type="dxa"/>
          </w:tblCellMar>
        </w:tblPrEx>
        <w:trPr>
          <w:tblHeader/>
        </w:trPr>
        <w:tc>
          <w:tcPr>
            <w:tcW w:w="2650" w:type="dxa"/>
            <w:shd w:val="clear" w:color="auto" w:fill="E4EBF0"/>
            <w:tcMar>
              <w:top w:w="60" w:type="dxa"/>
              <w:left w:w="100" w:type="dxa"/>
              <w:bottom w:w="60" w:type="dxa"/>
              <w:right w:w="100" w:type="dxa"/>
            </w:tcMar>
          </w:tcPr>
          <w:p w14:paraId="3D3C246F" w14:textId="77777777" w:rsidR="00C735F0" w:rsidRDefault="00104FF4">
            <w:pPr>
              <w:spacing w:line="252" w:lineRule="auto"/>
            </w:pPr>
            <w:r>
              <w:rPr>
                <w:b/>
                <w:bCs/>
                <w:sz w:val="19"/>
                <w:szCs w:val="19"/>
              </w:rPr>
              <w:t>Command</w:t>
            </w:r>
          </w:p>
        </w:tc>
        <w:tc>
          <w:tcPr>
            <w:tcW w:w="6950" w:type="dxa"/>
            <w:shd w:val="clear" w:color="auto" w:fill="E4EBF0"/>
            <w:tcMar>
              <w:top w:w="60" w:type="dxa"/>
              <w:left w:w="100" w:type="dxa"/>
              <w:bottom w:w="60" w:type="dxa"/>
              <w:right w:w="100" w:type="dxa"/>
            </w:tcMar>
          </w:tcPr>
          <w:p w14:paraId="474E793C" w14:textId="77777777" w:rsidR="00C735F0" w:rsidRDefault="00104FF4">
            <w:pPr>
              <w:spacing w:line="252" w:lineRule="auto"/>
            </w:pPr>
            <w:r>
              <w:rPr>
                <w:b/>
                <w:bCs/>
                <w:sz w:val="19"/>
                <w:szCs w:val="19"/>
              </w:rPr>
              <w:t>Effect</w:t>
            </w:r>
          </w:p>
        </w:tc>
      </w:tr>
      <w:tr w:rsidR="00C735F0" w14:paraId="11777814" w14:textId="77777777">
        <w:tblPrEx>
          <w:tblCellMar>
            <w:top w:w="0" w:type="dxa"/>
            <w:bottom w:w="0" w:type="dxa"/>
          </w:tblCellMar>
        </w:tblPrEx>
        <w:tc>
          <w:tcPr>
            <w:tcW w:w="2650" w:type="dxa"/>
            <w:tcMar>
              <w:top w:w="60" w:type="dxa"/>
              <w:left w:w="100" w:type="dxa"/>
              <w:bottom w:w="60" w:type="dxa"/>
              <w:right w:w="100" w:type="dxa"/>
            </w:tcMar>
          </w:tcPr>
          <w:p w14:paraId="641E2D4E" w14:textId="77777777" w:rsidR="00C735F0" w:rsidRDefault="00104FF4">
            <w:pPr>
              <w:spacing w:line="252" w:lineRule="auto"/>
            </w:pPr>
            <w:r>
              <w:rPr>
                <w:rFonts w:ascii="Consolas" w:eastAsia="Consolas" w:hAnsi="Consolas" w:cs="Consolas"/>
                <w:sz w:val="17"/>
                <w:szCs w:val="17"/>
              </w:rPr>
              <w:t>watch "&lt;directory&gt;"</w:t>
            </w:r>
          </w:p>
        </w:tc>
        <w:tc>
          <w:tcPr>
            <w:tcW w:w="6950" w:type="dxa"/>
            <w:tcMar>
              <w:top w:w="60" w:type="dxa"/>
              <w:left w:w="100" w:type="dxa"/>
              <w:bottom w:w="60" w:type="dxa"/>
              <w:right w:w="100" w:type="dxa"/>
            </w:tcMar>
          </w:tcPr>
          <w:p w14:paraId="74BCFE5F" w14:textId="77777777" w:rsidR="00C735F0" w:rsidRDefault="00104FF4">
            <w:pPr>
              <w:spacing w:line="252" w:lineRule="auto"/>
            </w:pPr>
            <w:r>
              <w:rPr>
                <w:sz w:val="19"/>
                <w:szCs w:val="19"/>
              </w:rPr>
              <w:t>Register a Git repository, index it, and begin watching. Repeatable; several repositories may be watched at once.</w:t>
            </w:r>
          </w:p>
        </w:tc>
      </w:tr>
      <w:tr w:rsidR="00C735F0" w14:paraId="7668AE45" w14:textId="77777777">
        <w:tblPrEx>
          <w:tblCellMar>
            <w:top w:w="0" w:type="dxa"/>
            <w:bottom w:w="0" w:type="dxa"/>
          </w:tblCellMar>
        </w:tblPrEx>
        <w:tc>
          <w:tcPr>
            <w:tcW w:w="2650" w:type="dxa"/>
            <w:tcMar>
              <w:top w:w="60" w:type="dxa"/>
              <w:left w:w="100" w:type="dxa"/>
              <w:bottom w:w="60" w:type="dxa"/>
              <w:right w:w="100" w:type="dxa"/>
            </w:tcMar>
          </w:tcPr>
          <w:p w14:paraId="2F464A98" w14:textId="77777777" w:rsidR="00C735F0" w:rsidRDefault="00104FF4">
            <w:pPr>
              <w:spacing w:line="252" w:lineRule="auto"/>
            </w:pPr>
            <w:proofErr w:type="spellStart"/>
            <w:r>
              <w:rPr>
                <w:rFonts w:ascii="Consolas" w:eastAsia="Consolas" w:hAnsi="Consolas" w:cs="Consolas"/>
                <w:sz w:val="17"/>
                <w:szCs w:val="17"/>
              </w:rPr>
              <w:t>unwatch</w:t>
            </w:r>
            <w:proofErr w:type="spellEnd"/>
            <w:r>
              <w:rPr>
                <w:rFonts w:ascii="Consolas" w:eastAsia="Consolas" w:hAnsi="Consolas" w:cs="Consolas"/>
                <w:sz w:val="17"/>
                <w:szCs w:val="17"/>
              </w:rPr>
              <w:t xml:space="preserve"> "&lt;directory&gt;"</w:t>
            </w:r>
          </w:p>
        </w:tc>
        <w:tc>
          <w:tcPr>
            <w:tcW w:w="6950" w:type="dxa"/>
            <w:tcMar>
              <w:top w:w="60" w:type="dxa"/>
              <w:left w:w="100" w:type="dxa"/>
              <w:bottom w:w="60" w:type="dxa"/>
              <w:right w:w="100" w:type="dxa"/>
            </w:tcMar>
          </w:tcPr>
          <w:p w14:paraId="36A86CF4" w14:textId="77777777" w:rsidR="00C735F0" w:rsidRDefault="00104FF4">
            <w:pPr>
              <w:spacing w:line="252" w:lineRule="auto"/>
            </w:pPr>
            <w:r>
              <w:rPr>
                <w:sz w:val="19"/>
                <w:szCs w:val="19"/>
              </w:rPr>
              <w:t>Stop watching and drop the repository’s index.</w:t>
            </w:r>
          </w:p>
        </w:tc>
      </w:tr>
      <w:tr w:rsidR="00C735F0" w14:paraId="3AAFE8D5" w14:textId="77777777">
        <w:tblPrEx>
          <w:tblCellMar>
            <w:top w:w="0" w:type="dxa"/>
            <w:bottom w:w="0" w:type="dxa"/>
          </w:tblCellMar>
        </w:tblPrEx>
        <w:tc>
          <w:tcPr>
            <w:tcW w:w="2650" w:type="dxa"/>
            <w:tcMar>
              <w:top w:w="60" w:type="dxa"/>
              <w:left w:w="100" w:type="dxa"/>
              <w:bottom w:w="60" w:type="dxa"/>
              <w:right w:w="100" w:type="dxa"/>
            </w:tcMar>
          </w:tcPr>
          <w:p w14:paraId="28F280E8" w14:textId="77777777" w:rsidR="00C735F0" w:rsidRDefault="00104FF4">
            <w:pPr>
              <w:spacing w:line="252" w:lineRule="auto"/>
            </w:pPr>
            <w:r>
              <w:rPr>
                <w:rFonts w:ascii="Consolas" w:eastAsia="Consolas" w:hAnsi="Consolas" w:cs="Consolas"/>
                <w:sz w:val="17"/>
                <w:szCs w:val="17"/>
              </w:rPr>
              <w:t>status</w:t>
            </w:r>
          </w:p>
        </w:tc>
        <w:tc>
          <w:tcPr>
            <w:tcW w:w="6950" w:type="dxa"/>
            <w:tcMar>
              <w:top w:w="60" w:type="dxa"/>
              <w:left w:w="100" w:type="dxa"/>
              <w:bottom w:w="60" w:type="dxa"/>
              <w:right w:w="100" w:type="dxa"/>
            </w:tcMar>
          </w:tcPr>
          <w:p w14:paraId="7A481739" w14:textId="77777777" w:rsidR="00C735F0" w:rsidRDefault="00104FF4">
            <w:pPr>
              <w:spacing w:line="252" w:lineRule="auto"/>
            </w:pPr>
            <w:r>
              <w:rPr>
                <w:sz w:val="19"/>
                <w:szCs w:val="19"/>
              </w:rPr>
              <w:t>Repositories watched, indexing progress, entity and relationship counts, watcher health, unresolved document references, unenforced rules, and the last error per thread.</w:t>
            </w:r>
          </w:p>
        </w:tc>
      </w:tr>
      <w:tr w:rsidR="00C735F0" w14:paraId="2F72CCD7" w14:textId="77777777">
        <w:tblPrEx>
          <w:tblCellMar>
            <w:top w:w="0" w:type="dxa"/>
            <w:bottom w:w="0" w:type="dxa"/>
          </w:tblCellMar>
        </w:tblPrEx>
        <w:tc>
          <w:tcPr>
            <w:tcW w:w="2650" w:type="dxa"/>
            <w:tcMar>
              <w:top w:w="60" w:type="dxa"/>
              <w:left w:w="100" w:type="dxa"/>
              <w:bottom w:w="60" w:type="dxa"/>
              <w:right w:w="100" w:type="dxa"/>
            </w:tcMar>
          </w:tcPr>
          <w:p w14:paraId="0984086D" w14:textId="77777777" w:rsidR="00C735F0" w:rsidRDefault="00104FF4">
            <w:pPr>
              <w:spacing w:line="252" w:lineRule="auto"/>
            </w:pPr>
            <w:r>
              <w:rPr>
                <w:rFonts w:ascii="Consolas" w:eastAsia="Consolas" w:hAnsi="Consolas" w:cs="Consolas"/>
                <w:sz w:val="17"/>
                <w:szCs w:val="17"/>
              </w:rPr>
              <w:t>reindex ["&lt;directory&gt;"]</w:t>
            </w:r>
          </w:p>
        </w:tc>
        <w:tc>
          <w:tcPr>
            <w:tcW w:w="6950" w:type="dxa"/>
            <w:tcMar>
              <w:top w:w="60" w:type="dxa"/>
              <w:left w:w="100" w:type="dxa"/>
              <w:bottom w:w="60" w:type="dxa"/>
              <w:right w:w="100" w:type="dxa"/>
            </w:tcMar>
          </w:tcPr>
          <w:p w14:paraId="2943F74B" w14:textId="77777777" w:rsidR="00C735F0" w:rsidRDefault="00104FF4">
            <w:pPr>
              <w:spacing w:line="252" w:lineRule="auto"/>
            </w:pPr>
            <w:r>
              <w:rPr>
                <w:sz w:val="19"/>
                <w:szCs w:val="19"/>
              </w:rPr>
              <w:t>Discard and rebuild an index from disk. Always safe, because files are truth; the escape hatch for any suspected divergence.</w:t>
            </w:r>
          </w:p>
        </w:tc>
      </w:tr>
      <w:tr w:rsidR="00C735F0" w14:paraId="40D097D6" w14:textId="77777777">
        <w:tblPrEx>
          <w:tblCellMar>
            <w:top w:w="0" w:type="dxa"/>
            <w:bottom w:w="0" w:type="dxa"/>
          </w:tblCellMar>
        </w:tblPrEx>
        <w:tc>
          <w:tcPr>
            <w:tcW w:w="2650" w:type="dxa"/>
            <w:tcMar>
              <w:top w:w="60" w:type="dxa"/>
              <w:left w:w="100" w:type="dxa"/>
              <w:bottom w:w="60" w:type="dxa"/>
              <w:right w:w="100" w:type="dxa"/>
            </w:tcMar>
          </w:tcPr>
          <w:p w14:paraId="622930B7" w14:textId="77777777" w:rsidR="00C735F0" w:rsidRDefault="00104FF4">
            <w:pPr>
              <w:spacing w:line="252" w:lineRule="auto"/>
            </w:pPr>
            <w:r>
              <w:rPr>
                <w:rFonts w:ascii="Consolas" w:eastAsia="Consolas" w:hAnsi="Consolas" w:cs="Consolas"/>
                <w:sz w:val="17"/>
                <w:szCs w:val="17"/>
              </w:rPr>
              <w:t>query "&lt;knowledge query&gt;"</w:t>
            </w:r>
          </w:p>
        </w:tc>
        <w:tc>
          <w:tcPr>
            <w:tcW w:w="6950" w:type="dxa"/>
            <w:tcMar>
              <w:top w:w="60" w:type="dxa"/>
              <w:left w:w="100" w:type="dxa"/>
              <w:bottom w:w="60" w:type="dxa"/>
              <w:right w:w="100" w:type="dxa"/>
            </w:tcMar>
          </w:tcPr>
          <w:p w14:paraId="613EC9CD" w14:textId="77777777" w:rsidR="00C735F0" w:rsidRDefault="00104FF4">
            <w:pPr>
              <w:spacing w:line="252" w:lineRule="auto"/>
            </w:pPr>
            <w:r>
              <w:rPr>
                <w:sz w:val="19"/>
                <w:szCs w:val="19"/>
              </w:rPr>
              <w:t>Run a query and print results, through the same Knowledge Services path the MCP tools use.</w:t>
            </w:r>
          </w:p>
        </w:tc>
      </w:tr>
      <w:tr w:rsidR="00C735F0" w14:paraId="1E7CE196" w14:textId="77777777">
        <w:tblPrEx>
          <w:tblCellMar>
            <w:top w:w="0" w:type="dxa"/>
            <w:bottom w:w="0" w:type="dxa"/>
          </w:tblCellMar>
        </w:tblPrEx>
        <w:tc>
          <w:tcPr>
            <w:tcW w:w="2650" w:type="dxa"/>
            <w:tcMar>
              <w:top w:w="60" w:type="dxa"/>
              <w:left w:w="100" w:type="dxa"/>
              <w:bottom w:w="60" w:type="dxa"/>
              <w:right w:w="100" w:type="dxa"/>
            </w:tcMar>
          </w:tcPr>
          <w:p w14:paraId="1D5DC8D5" w14:textId="77777777" w:rsidR="00C735F0" w:rsidRDefault="00104FF4">
            <w:pPr>
              <w:spacing w:line="252" w:lineRule="auto"/>
            </w:pPr>
            <w:r>
              <w:rPr>
                <w:rFonts w:ascii="Consolas" w:eastAsia="Consolas" w:hAnsi="Consolas" w:cs="Consolas"/>
                <w:sz w:val="17"/>
                <w:szCs w:val="17"/>
              </w:rPr>
              <w:t>impact "&lt;entity&gt;"</w:t>
            </w:r>
          </w:p>
        </w:tc>
        <w:tc>
          <w:tcPr>
            <w:tcW w:w="6950" w:type="dxa"/>
            <w:tcMar>
              <w:top w:w="60" w:type="dxa"/>
              <w:left w:w="100" w:type="dxa"/>
              <w:bottom w:w="60" w:type="dxa"/>
              <w:right w:w="100" w:type="dxa"/>
            </w:tcMar>
          </w:tcPr>
          <w:p w14:paraId="31EE4FEC" w14:textId="77777777" w:rsidR="00C735F0" w:rsidRDefault="00104FF4">
            <w:pPr>
              <w:spacing w:line="252" w:lineRule="auto"/>
            </w:pPr>
            <w:r>
              <w:rPr>
                <w:sz w:val="19"/>
                <w:szCs w:val="19"/>
              </w:rPr>
              <w:t>Print the impact set for an entity (Section 11).</w:t>
            </w:r>
          </w:p>
        </w:tc>
      </w:tr>
      <w:tr w:rsidR="00C735F0" w14:paraId="35441024" w14:textId="77777777">
        <w:tblPrEx>
          <w:tblCellMar>
            <w:top w:w="0" w:type="dxa"/>
            <w:bottom w:w="0" w:type="dxa"/>
          </w:tblCellMar>
        </w:tblPrEx>
        <w:tc>
          <w:tcPr>
            <w:tcW w:w="2650" w:type="dxa"/>
            <w:tcMar>
              <w:top w:w="60" w:type="dxa"/>
              <w:left w:w="100" w:type="dxa"/>
              <w:bottom w:w="60" w:type="dxa"/>
              <w:right w:w="100" w:type="dxa"/>
            </w:tcMar>
          </w:tcPr>
          <w:p w14:paraId="37E6EA98" w14:textId="77777777" w:rsidR="00C735F0" w:rsidRDefault="00104FF4">
            <w:pPr>
              <w:spacing w:line="252" w:lineRule="auto"/>
            </w:pPr>
            <w:r>
              <w:rPr>
                <w:rFonts w:ascii="Consolas" w:eastAsia="Consolas" w:hAnsi="Consolas" w:cs="Consolas"/>
                <w:sz w:val="17"/>
                <w:szCs w:val="17"/>
              </w:rPr>
              <w:t>check</w:t>
            </w:r>
          </w:p>
        </w:tc>
        <w:tc>
          <w:tcPr>
            <w:tcW w:w="6950" w:type="dxa"/>
            <w:tcMar>
              <w:top w:w="60" w:type="dxa"/>
              <w:left w:w="100" w:type="dxa"/>
              <w:bottom w:w="60" w:type="dxa"/>
              <w:right w:w="100" w:type="dxa"/>
            </w:tcMar>
          </w:tcPr>
          <w:p w14:paraId="30C29E6A" w14:textId="77777777" w:rsidR="00C735F0" w:rsidRDefault="00104FF4">
            <w:pPr>
              <w:spacing w:line="252" w:lineRule="auto"/>
            </w:pPr>
            <w:r>
              <w:rPr>
                <w:sz w:val="19"/>
                <w:szCs w:val="19"/>
              </w:rPr>
              <w:t>Run the rule checks from docs/rules and print violations (Section 10.4).</w:t>
            </w:r>
          </w:p>
        </w:tc>
      </w:tr>
      <w:tr w:rsidR="00C735F0" w14:paraId="75424E10" w14:textId="77777777">
        <w:tblPrEx>
          <w:tblCellMar>
            <w:top w:w="0" w:type="dxa"/>
            <w:bottom w:w="0" w:type="dxa"/>
          </w:tblCellMar>
        </w:tblPrEx>
        <w:tc>
          <w:tcPr>
            <w:tcW w:w="2650" w:type="dxa"/>
            <w:tcMar>
              <w:top w:w="60" w:type="dxa"/>
              <w:left w:w="100" w:type="dxa"/>
              <w:bottom w:w="60" w:type="dxa"/>
              <w:right w:w="100" w:type="dxa"/>
            </w:tcMar>
          </w:tcPr>
          <w:p w14:paraId="0F2C016F" w14:textId="77777777" w:rsidR="00C735F0" w:rsidRDefault="00104FF4">
            <w:pPr>
              <w:spacing w:line="252" w:lineRule="auto"/>
            </w:pPr>
            <w:r>
              <w:rPr>
                <w:rFonts w:ascii="Consolas" w:eastAsia="Consolas" w:hAnsi="Consolas" w:cs="Consolas"/>
                <w:sz w:val="17"/>
                <w:szCs w:val="17"/>
              </w:rPr>
              <w:t>log [n]</w:t>
            </w:r>
          </w:p>
        </w:tc>
        <w:tc>
          <w:tcPr>
            <w:tcW w:w="6950" w:type="dxa"/>
            <w:tcMar>
              <w:top w:w="60" w:type="dxa"/>
              <w:left w:w="100" w:type="dxa"/>
              <w:bottom w:w="60" w:type="dxa"/>
              <w:right w:w="100" w:type="dxa"/>
            </w:tcMar>
          </w:tcPr>
          <w:p w14:paraId="263FB653" w14:textId="77777777" w:rsidR="00C735F0" w:rsidRDefault="00104FF4">
            <w:pPr>
              <w:spacing w:line="252" w:lineRule="auto"/>
            </w:pPr>
            <w:r>
              <w:rPr>
                <w:sz w:val="19"/>
                <w:szCs w:val="19"/>
              </w:rPr>
              <w:t>Recent transactions, analysis failures, and thread errors.</w:t>
            </w:r>
          </w:p>
        </w:tc>
      </w:tr>
      <w:tr w:rsidR="00C735F0" w14:paraId="2AED4D68" w14:textId="77777777">
        <w:tblPrEx>
          <w:tblCellMar>
            <w:top w:w="0" w:type="dxa"/>
            <w:bottom w:w="0" w:type="dxa"/>
          </w:tblCellMar>
        </w:tblPrEx>
        <w:tc>
          <w:tcPr>
            <w:tcW w:w="2650" w:type="dxa"/>
            <w:tcMar>
              <w:top w:w="60" w:type="dxa"/>
              <w:left w:w="100" w:type="dxa"/>
              <w:bottom w:w="60" w:type="dxa"/>
              <w:right w:w="100" w:type="dxa"/>
            </w:tcMar>
          </w:tcPr>
          <w:p w14:paraId="0BB9B9B2" w14:textId="3975A5F1" w:rsidR="00C735F0" w:rsidRDefault="00104FF4">
            <w:pPr>
              <w:spacing w:line="252" w:lineRule="auto"/>
            </w:pPr>
            <w:proofErr w:type="spellStart"/>
            <w:r>
              <w:rPr>
                <w:rFonts w:ascii="Consolas" w:eastAsia="Consolas" w:hAnsi="Consolas" w:cs="Consolas"/>
                <w:sz w:val="17"/>
                <w:szCs w:val="17"/>
              </w:rPr>
              <w:lastRenderedPageBreak/>
              <w:t>repl</w:t>
            </w:r>
            <w:proofErr w:type="spellEnd"/>
          </w:p>
        </w:tc>
        <w:tc>
          <w:tcPr>
            <w:tcW w:w="6950" w:type="dxa"/>
            <w:tcMar>
              <w:top w:w="60" w:type="dxa"/>
              <w:left w:w="100" w:type="dxa"/>
              <w:bottom w:w="60" w:type="dxa"/>
              <w:right w:w="100" w:type="dxa"/>
            </w:tcMar>
          </w:tcPr>
          <w:p w14:paraId="6F159B22" w14:textId="77777777" w:rsidR="00C735F0" w:rsidRDefault="00104FF4">
            <w:pPr>
              <w:spacing w:line="252" w:lineRule="auto"/>
            </w:pPr>
            <w:r>
              <w:rPr>
                <w:sz w:val="19"/>
                <w:szCs w:val="19"/>
              </w:rPr>
              <w:t>Drop into the Lisp REPL in this image. EOF or (</w:t>
            </w:r>
            <w:proofErr w:type="spellStart"/>
            <w:r>
              <w:rPr>
                <w:sz w:val="19"/>
                <w:szCs w:val="19"/>
              </w:rPr>
              <w:t>loom:console</w:t>
            </w:r>
            <w:proofErr w:type="spellEnd"/>
            <w:r>
              <w:rPr>
                <w:sz w:val="19"/>
                <w:szCs w:val="19"/>
              </w:rPr>
              <w:t>) returns to the command loop.</w:t>
            </w:r>
          </w:p>
        </w:tc>
      </w:tr>
      <w:tr w:rsidR="00C735F0" w14:paraId="0544AE8B" w14:textId="77777777">
        <w:tblPrEx>
          <w:tblCellMar>
            <w:top w:w="0" w:type="dxa"/>
            <w:bottom w:w="0" w:type="dxa"/>
          </w:tblCellMar>
        </w:tblPrEx>
        <w:tc>
          <w:tcPr>
            <w:tcW w:w="2650" w:type="dxa"/>
            <w:tcMar>
              <w:top w:w="60" w:type="dxa"/>
              <w:left w:w="100" w:type="dxa"/>
              <w:bottom w:w="60" w:type="dxa"/>
              <w:right w:w="100" w:type="dxa"/>
            </w:tcMar>
          </w:tcPr>
          <w:p w14:paraId="6CBF518A" w14:textId="77777777" w:rsidR="00C735F0" w:rsidRDefault="00104FF4">
            <w:pPr>
              <w:spacing w:line="252" w:lineRule="auto"/>
            </w:pPr>
            <w:r>
              <w:rPr>
                <w:rFonts w:ascii="Consolas" w:eastAsia="Consolas" w:hAnsi="Consolas" w:cs="Consolas"/>
                <w:sz w:val="17"/>
                <w:szCs w:val="17"/>
              </w:rPr>
              <w:t>stop</w:t>
            </w:r>
          </w:p>
        </w:tc>
        <w:tc>
          <w:tcPr>
            <w:tcW w:w="6950" w:type="dxa"/>
            <w:tcMar>
              <w:top w:w="60" w:type="dxa"/>
              <w:left w:w="100" w:type="dxa"/>
              <w:bottom w:w="60" w:type="dxa"/>
              <w:right w:w="100" w:type="dxa"/>
            </w:tcMar>
          </w:tcPr>
          <w:p w14:paraId="02A81545" w14:textId="77777777" w:rsidR="00C735F0" w:rsidRDefault="00104FF4">
            <w:pPr>
              <w:spacing w:line="252" w:lineRule="auto"/>
            </w:pPr>
            <w:r>
              <w:rPr>
                <w:sz w:val="19"/>
                <w:szCs w:val="19"/>
              </w:rPr>
              <w:t>Stop watchers, close the listener, and exit.</w:t>
            </w:r>
          </w:p>
        </w:tc>
      </w:tr>
    </w:tbl>
    <w:p w14:paraId="36E8C000" w14:textId="77777777" w:rsidR="00C735F0" w:rsidRDefault="00104FF4">
      <w:pPr>
        <w:spacing w:before="200" w:after="160"/>
      </w:pPr>
      <w:r>
        <w:t>The REPL escape is the reason to be in Lisp at all: inspecting live graph state, redefining an analyzer function, and re-running it against an already-loaded repository without a restart. It is treated as a client like any other — interactive code submits transactions to the writer mailbox rather than mutating storage directly — so the single-writer invariant of Section 6.1 survives interactive poking. A REPL session that bypasses the mailbox is a bug, and Section 14.3 has an invariant that says so.</w:t>
      </w:r>
    </w:p>
    <w:p w14:paraId="1A1A7EA2" w14:textId="77777777" w:rsidR="00C735F0" w:rsidRDefault="00104FF4">
      <w:pPr>
        <w:pStyle w:val="Heading2"/>
        <w:spacing w:before="260" w:after="140"/>
      </w:pPr>
      <w:bookmarkStart w:id="6" w:name="_Toc236034261"/>
      <w:r>
        <w:t>3.3 Thread supervision and error containment</w:t>
      </w:r>
      <w:bookmarkEnd w:id="6"/>
    </w:p>
    <w:p w14:paraId="0578D1B7" w14:textId="77777777" w:rsidR="00C735F0" w:rsidRDefault="00104FF4">
      <w:pPr>
        <w:spacing w:after="160"/>
      </w:pPr>
      <w:r>
        <w:t>The failure mode to design against is specific: an analyzer signals a condition, the watcher thread drops into the debugger, and the process stays alive and answers queries while silently no longer indexing anything. Nothing in the developer’s experience distinguishes that from a quiet afternoon.</w:t>
      </w:r>
    </w:p>
    <w:p w14:paraId="07120A30" w14:textId="77777777" w:rsidR="00C735F0" w:rsidRDefault="00104FF4">
      <w:pPr>
        <w:spacing w:after="160"/>
      </w:pPr>
      <w:r>
        <w:t>Every long-lived thread — watcher, analyzer worker, writer, HTTP handler — runs its body inside a handler-bind that logs the condition together with its context (repository, file, operation) and unwinds to the thread’s supervisor loop rather than entering the debugger. The image sets *debugger-hook* to that same logging path, so no non-interactive thread can block on a debugger prompt even if a condition escapes a handler. Sessions started with &gt;</w:t>
      </w:r>
      <w:proofErr w:type="spellStart"/>
      <w:r>
        <w:t>repl</w:t>
      </w:r>
      <w:proofErr w:type="spellEnd"/>
      <w:r>
        <w:t xml:space="preserve"> bind *debugger-hook* to nil for their own dynamic extent, so the developer keeps the real debugger where it is useful.</w:t>
      </w:r>
    </w:p>
    <w:p w14:paraId="5A1D8976" w14:textId="77777777" w:rsidR="00C735F0" w:rsidRDefault="00104FF4">
      <w:pPr>
        <w:spacing w:after="160"/>
      </w:pPr>
      <w:r>
        <w:t>Failures are counted, surfaced in status, and attributed. A file that fails to analyze is marked in the graph as analysis-failed with the condition text attached, rather than simply being absent — a file that could not be parsed is a known unknown, and an agent asking about it deserves to be told that rather than told nothing. If the writer thread dies it is restarted and every affected repository is marked for reindex, which is cheap and always correct.</w:t>
      </w:r>
    </w:p>
    <w:p w14:paraId="3A2F4C49" w14:textId="77777777" w:rsidR="00C735F0" w:rsidRDefault="00104FF4">
      <w:pPr>
        <w:pStyle w:val="Heading2"/>
        <w:spacing w:before="260" w:after="140"/>
      </w:pPr>
      <w:bookmarkStart w:id="7" w:name="_Toc236034262"/>
      <w:r>
        <w:t>3.4 Startup, cold start, and the index cache</w:t>
      </w:r>
      <w:bookmarkEnd w:id="7"/>
    </w:p>
    <w:p w14:paraId="438E4CE2" w14:textId="77777777" w:rsidR="00C735F0" w:rsidRDefault="00104FF4">
      <w:pPr>
        <w:spacing w:after="160"/>
      </w:pPr>
      <w:r>
        <w:t>On watch, the process walks the tree, analyzes every file it has an analyzer for, and applies the resulting transactions; progress is reported at the console. Because files are truth, this is always available and always correct, and its only cost is time.</w:t>
      </w:r>
    </w:p>
    <w:p w14:paraId="45285511" w14:textId="77777777" w:rsidR="00C735F0" w:rsidRDefault="00104FF4">
      <w:pPr>
        <w:spacing w:after="160"/>
      </w:pPr>
      <w:r>
        <w:t xml:space="preserve">To avoid paying that cost at every launch, the process may keep an on-disk index cache, keyed by commit id plus a hash of the dirty files, written under .loom/ and </w:t>
      </w:r>
      <w:proofErr w:type="spellStart"/>
      <w:r>
        <w:t>gitignored</w:t>
      </w:r>
      <w:proofErr w:type="spellEnd"/>
      <w:r>
        <w:t>. The cache is strictly an optimization and is governed by one rule: it is never authoritative and never repaired. On any version mismatch, checksum failure, or disagreement with the tree, it is deleted and the index is rebuilt. Phase 1 may ship without it — indexing the game engine takes seconds — and add it when a repository large enough to care about startup time appears.</w:t>
      </w:r>
    </w:p>
    <w:p w14:paraId="37543449" w14:textId="77777777" w:rsidR="00C735F0" w:rsidRDefault="00104FF4">
      <w:pPr>
        <w:pStyle w:val="Heading1"/>
        <w:spacing w:before="320" w:after="160"/>
      </w:pPr>
      <w:bookmarkStart w:id="8" w:name="_Toc236034263"/>
      <w:r>
        <w:t>4. System Decomposition</w:t>
      </w:r>
      <w:bookmarkEnd w:id="8"/>
    </w:p>
    <w:p w14:paraId="34669675" w14:textId="77777777" w:rsidR="00C735F0" w:rsidRDefault="00104FF4">
      <w:pPr>
        <w:spacing w:after="160"/>
      </w:pPr>
      <w:r>
        <w:t>The code is organized as nine ASDF systems with a strict dependency direction: nothing below the line depends on anything above it. The ontology system has no dependencies at all — it is pure CLOS definitions and can be loaded into any image, including analysis scripts and tests, without dragging in a server.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300"/>
        <w:gridCol w:w="2400"/>
      </w:tblGrid>
      <w:tr w:rsidR="00C735F0" w14:paraId="0F634D1A" w14:textId="77777777">
        <w:tblPrEx>
          <w:tblCellMar>
            <w:top w:w="0" w:type="dxa"/>
            <w:bottom w:w="0" w:type="dxa"/>
          </w:tblCellMar>
        </w:tblPrEx>
        <w:trPr>
          <w:tblHeader/>
        </w:trPr>
        <w:tc>
          <w:tcPr>
            <w:tcW w:w="1900" w:type="dxa"/>
            <w:shd w:val="clear" w:color="auto" w:fill="E4EBF0"/>
            <w:tcMar>
              <w:top w:w="60" w:type="dxa"/>
              <w:left w:w="100" w:type="dxa"/>
              <w:bottom w:w="60" w:type="dxa"/>
              <w:right w:w="100" w:type="dxa"/>
            </w:tcMar>
          </w:tcPr>
          <w:p w14:paraId="5EA6DA59" w14:textId="77777777" w:rsidR="00C735F0" w:rsidRDefault="00104FF4">
            <w:pPr>
              <w:spacing w:line="252" w:lineRule="auto"/>
            </w:pPr>
            <w:r>
              <w:rPr>
                <w:b/>
                <w:bCs/>
                <w:sz w:val="19"/>
                <w:szCs w:val="19"/>
              </w:rPr>
              <w:lastRenderedPageBreak/>
              <w:t>System</w:t>
            </w:r>
          </w:p>
        </w:tc>
        <w:tc>
          <w:tcPr>
            <w:tcW w:w="5300" w:type="dxa"/>
            <w:shd w:val="clear" w:color="auto" w:fill="E4EBF0"/>
            <w:tcMar>
              <w:top w:w="60" w:type="dxa"/>
              <w:left w:w="100" w:type="dxa"/>
              <w:bottom w:w="60" w:type="dxa"/>
              <w:right w:w="100" w:type="dxa"/>
            </w:tcMar>
          </w:tcPr>
          <w:p w14:paraId="42136BFD" w14:textId="77777777" w:rsidR="00C735F0" w:rsidRDefault="00104FF4">
            <w:pPr>
              <w:spacing w:line="252" w:lineRule="auto"/>
            </w:pPr>
            <w:r>
              <w:rPr>
                <w:b/>
                <w:bCs/>
                <w:sz w:val="19"/>
                <w:szCs w:val="19"/>
              </w:rPr>
              <w:t>Responsibility</w:t>
            </w:r>
          </w:p>
        </w:tc>
        <w:tc>
          <w:tcPr>
            <w:tcW w:w="2400" w:type="dxa"/>
            <w:shd w:val="clear" w:color="auto" w:fill="E4EBF0"/>
            <w:tcMar>
              <w:top w:w="60" w:type="dxa"/>
              <w:left w:w="100" w:type="dxa"/>
              <w:bottom w:w="60" w:type="dxa"/>
              <w:right w:w="100" w:type="dxa"/>
            </w:tcMar>
          </w:tcPr>
          <w:p w14:paraId="7E2292B6" w14:textId="77777777" w:rsidR="00C735F0" w:rsidRDefault="00104FF4">
            <w:pPr>
              <w:spacing w:line="252" w:lineRule="auto"/>
            </w:pPr>
            <w:r>
              <w:rPr>
                <w:b/>
                <w:bCs/>
                <w:sz w:val="19"/>
                <w:szCs w:val="19"/>
              </w:rPr>
              <w:t>Depends on</w:t>
            </w:r>
          </w:p>
        </w:tc>
      </w:tr>
      <w:tr w:rsidR="00C735F0" w14:paraId="6BFB7284" w14:textId="77777777">
        <w:tblPrEx>
          <w:tblCellMar>
            <w:top w:w="0" w:type="dxa"/>
            <w:bottom w:w="0" w:type="dxa"/>
          </w:tblCellMar>
        </w:tblPrEx>
        <w:tc>
          <w:tcPr>
            <w:tcW w:w="1900" w:type="dxa"/>
            <w:tcMar>
              <w:top w:w="60" w:type="dxa"/>
              <w:left w:w="100" w:type="dxa"/>
              <w:bottom w:w="60" w:type="dxa"/>
              <w:right w:w="100" w:type="dxa"/>
            </w:tcMar>
          </w:tcPr>
          <w:p w14:paraId="6F919105" w14:textId="77777777" w:rsidR="00C735F0" w:rsidRDefault="00104FF4">
            <w:pPr>
              <w:spacing w:line="252" w:lineRule="auto"/>
            </w:pPr>
            <w:r>
              <w:rPr>
                <w:rFonts w:ascii="Consolas" w:eastAsia="Consolas" w:hAnsi="Consolas" w:cs="Consolas"/>
                <w:sz w:val="17"/>
                <w:szCs w:val="17"/>
              </w:rPr>
              <w:t>loom-ontology</w:t>
            </w:r>
          </w:p>
        </w:tc>
        <w:tc>
          <w:tcPr>
            <w:tcW w:w="5300" w:type="dxa"/>
            <w:tcMar>
              <w:top w:w="60" w:type="dxa"/>
              <w:left w:w="100" w:type="dxa"/>
              <w:bottom w:w="60" w:type="dxa"/>
              <w:right w:w="100" w:type="dxa"/>
            </w:tcMar>
          </w:tcPr>
          <w:p w14:paraId="3E755DF5" w14:textId="77777777" w:rsidR="00C735F0" w:rsidRDefault="00104FF4">
            <w:pPr>
              <w:spacing w:line="252" w:lineRule="auto"/>
            </w:pPr>
            <w:r>
              <w:rPr>
                <w:sz w:val="19"/>
                <w:szCs w:val="19"/>
              </w:rPr>
              <w:t xml:space="preserve">Entity, relationship, workspace, and snapshot classes; provenance </w:t>
            </w:r>
            <w:proofErr w:type="spellStart"/>
            <w:r>
              <w:rPr>
                <w:sz w:val="19"/>
                <w:szCs w:val="19"/>
              </w:rPr>
              <w:t>mixin</w:t>
            </w:r>
            <w:proofErr w:type="spellEnd"/>
            <w:r>
              <w:rPr>
                <w:sz w:val="19"/>
                <w:szCs w:val="19"/>
              </w:rPr>
              <w:t>; the define-entity-type macro; ontology operation objects and their serialization.</w:t>
            </w:r>
          </w:p>
        </w:tc>
        <w:tc>
          <w:tcPr>
            <w:tcW w:w="2400" w:type="dxa"/>
            <w:tcMar>
              <w:top w:w="60" w:type="dxa"/>
              <w:left w:w="100" w:type="dxa"/>
              <w:bottom w:w="60" w:type="dxa"/>
              <w:right w:w="100" w:type="dxa"/>
            </w:tcMar>
          </w:tcPr>
          <w:p w14:paraId="37A264A2" w14:textId="77777777" w:rsidR="00C735F0" w:rsidRDefault="00104FF4">
            <w:pPr>
              <w:spacing w:line="252" w:lineRule="auto"/>
            </w:pPr>
            <w:r>
              <w:rPr>
                <w:sz w:val="19"/>
                <w:szCs w:val="19"/>
              </w:rPr>
              <w:t>—</w:t>
            </w:r>
          </w:p>
        </w:tc>
      </w:tr>
      <w:tr w:rsidR="00C735F0" w14:paraId="293FCE65" w14:textId="77777777">
        <w:tblPrEx>
          <w:tblCellMar>
            <w:top w:w="0" w:type="dxa"/>
            <w:bottom w:w="0" w:type="dxa"/>
          </w:tblCellMar>
        </w:tblPrEx>
        <w:tc>
          <w:tcPr>
            <w:tcW w:w="1900" w:type="dxa"/>
            <w:tcMar>
              <w:top w:w="60" w:type="dxa"/>
              <w:left w:w="100" w:type="dxa"/>
              <w:bottom w:w="60" w:type="dxa"/>
              <w:right w:w="100" w:type="dxa"/>
            </w:tcMar>
          </w:tcPr>
          <w:p w14:paraId="28651FBA" w14:textId="77777777" w:rsidR="00C735F0" w:rsidRDefault="00104FF4">
            <w:pPr>
              <w:spacing w:line="252" w:lineRule="auto"/>
            </w:pPr>
            <w:r>
              <w:rPr>
                <w:rFonts w:ascii="Consolas" w:eastAsia="Consolas" w:hAnsi="Consolas" w:cs="Consolas"/>
                <w:sz w:val="17"/>
                <w:szCs w:val="17"/>
              </w:rPr>
              <w:t>loom-adapter</w:t>
            </w:r>
          </w:p>
        </w:tc>
        <w:tc>
          <w:tcPr>
            <w:tcW w:w="5300" w:type="dxa"/>
            <w:tcMar>
              <w:top w:w="60" w:type="dxa"/>
              <w:left w:w="100" w:type="dxa"/>
              <w:bottom w:w="60" w:type="dxa"/>
              <w:right w:w="100" w:type="dxa"/>
            </w:tcMar>
          </w:tcPr>
          <w:p w14:paraId="4A7EDA18" w14:textId="77777777" w:rsidR="00C735F0" w:rsidRDefault="00104FF4">
            <w:pPr>
              <w:spacing w:line="252" w:lineRule="auto"/>
            </w:pPr>
            <w:r>
              <w:rPr>
                <w:sz w:val="19"/>
                <w:szCs w:val="19"/>
              </w:rPr>
              <w:t>The Graph Adapter generic-function protocol and the in-memory backend.</w:t>
            </w:r>
          </w:p>
        </w:tc>
        <w:tc>
          <w:tcPr>
            <w:tcW w:w="2400" w:type="dxa"/>
            <w:tcMar>
              <w:top w:w="60" w:type="dxa"/>
              <w:left w:w="100" w:type="dxa"/>
              <w:bottom w:w="60" w:type="dxa"/>
              <w:right w:w="100" w:type="dxa"/>
            </w:tcMar>
          </w:tcPr>
          <w:p w14:paraId="7F81950B" w14:textId="77777777" w:rsidR="00C735F0" w:rsidRDefault="00104FF4">
            <w:pPr>
              <w:spacing w:line="252" w:lineRule="auto"/>
            </w:pPr>
            <w:r>
              <w:rPr>
                <w:sz w:val="19"/>
                <w:szCs w:val="19"/>
              </w:rPr>
              <w:t>loom-ontology</w:t>
            </w:r>
          </w:p>
        </w:tc>
      </w:tr>
      <w:tr w:rsidR="00C735F0" w14:paraId="3E0887F6" w14:textId="77777777">
        <w:tblPrEx>
          <w:tblCellMar>
            <w:top w:w="0" w:type="dxa"/>
            <w:bottom w:w="0" w:type="dxa"/>
          </w:tblCellMar>
        </w:tblPrEx>
        <w:tc>
          <w:tcPr>
            <w:tcW w:w="1900" w:type="dxa"/>
            <w:tcMar>
              <w:top w:w="60" w:type="dxa"/>
              <w:left w:w="100" w:type="dxa"/>
              <w:bottom w:w="60" w:type="dxa"/>
              <w:right w:w="100" w:type="dxa"/>
            </w:tcMar>
          </w:tcPr>
          <w:p w14:paraId="0FDDB4DD" w14:textId="77777777" w:rsidR="00C735F0" w:rsidRDefault="00104FF4">
            <w:pPr>
              <w:spacing w:line="252" w:lineRule="auto"/>
            </w:pPr>
            <w:r>
              <w:rPr>
                <w:rFonts w:ascii="Consolas" w:eastAsia="Consolas" w:hAnsi="Consolas" w:cs="Consolas"/>
                <w:sz w:val="17"/>
                <w:szCs w:val="17"/>
              </w:rPr>
              <w:t>loom-graph</w:t>
            </w:r>
          </w:p>
        </w:tc>
        <w:tc>
          <w:tcPr>
            <w:tcW w:w="5300" w:type="dxa"/>
            <w:tcMar>
              <w:top w:w="60" w:type="dxa"/>
              <w:left w:w="100" w:type="dxa"/>
              <w:bottom w:w="60" w:type="dxa"/>
              <w:right w:w="100" w:type="dxa"/>
            </w:tcMar>
          </w:tcPr>
          <w:p w14:paraId="4770304A" w14:textId="77777777" w:rsidR="00C735F0" w:rsidRDefault="00104FF4">
            <w:pPr>
              <w:spacing w:line="252" w:lineRule="auto"/>
            </w:pPr>
            <w:r>
              <w:rPr>
                <w:sz w:val="19"/>
                <w:szCs w:val="19"/>
              </w:rPr>
              <w:t>Graph Manager: single-writer loop, validation, transactions, overlay resolution, snapshot lifecycle, query execution.</w:t>
            </w:r>
          </w:p>
        </w:tc>
        <w:tc>
          <w:tcPr>
            <w:tcW w:w="2400" w:type="dxa"/>
            <w:tcMar>
              <w:top w:w="60" w:type="dxa"/>
              <w:left w:w="100" w:type="dxa"/>
              <w:bottom w:w="60" w:type="dxa"/>
              <w:right w:w="100" w:type="dxa"/>
            </w:tcMar>
          </w:tcPr>
          <w:p w14:paraId="35F974F4" w14:textId="77777777" w:rsidR="00C735F0" w:rsidRDefault="00104FF4">
            <w:pPr>
              <w:spacing w:line="252" w:lineRule="auto"/>
            </w:pPr>
            <w:r>
              <w:rPr>
                <w:sz w:val="19"/>
                <w:szCs w:val="19"/>
              </w:rPr>
              <w:t>loom-ontology, loom-adapter</w:t>
            </w:r>
          </w:p>
        </w:tc>
      </w:tr>
      <w:tr w:rsidR="00C735F0" w14:paraId="0ADAED04" w14:textId="77777777">
        <w:tblPrEx>
          <w:tblCellMar>
            <w:top w:w="0" w:type="dxa"/>
            <w:bottom w:w="0" w:type="dxa"/>
          </w:tblCellMar>
        </w:tblPrEx>
        <w:tc>
          <w:tcPr>
            <w:tcW w:w="1900" w:type="dxa"/>
            <w:tcMar>
              <w:top w:w="60" w:type="dxa"/>
              <w:left w:w="100" w:type="dxa"/>
              <w:bottom w:w="60" w:type="dxa"/>
              <w:right w:w="100" w:type="dxa"/>
            </w:tcMar>
          </w:tcPr>
          <w:p w14:paraId="6854C19B" w14:textId="77777777" w:rsidR="00C735F0" w:rsidRDefault="00104FF4">
            <w:pPr>
              <w:spacing w:line="252" w:lineRule="auto"/>
            </w:pPr>
            <w:r>
              <w:rPr>
                <w:rFonts w:ascii="Consolas" w:eastAsia="Consolas" w:hAnsi="Consolas" w:cs="Consolas"/>
                <w:sz w:val="17"/>
                <w:szCs w:val="17"/>
              </w:rPr>
              <w:t>loom-analyzer</w:t>
            </w:r>
          </w:p>
        </w:tc>
        <w:tc>
          <w:tcPr>
            <w:tcW w:w="5300" w:type="dxa"/>
            <w:tcMar>
              <w:top w:w="60" w:type="dxa"/>
              <w:left w:w="100" w:type="dxa"/>
              <w:bottom w:w="60" w:type="dxa"/>
              <w:right w:w="100" w:type="dxa"/>
            </w:tcMar>
          </w:tcPr>
          <w:p w14:paraId="16943DF7" w14:textId="77777777" w:rsidR="00C735F0" w:rsidRDefault="00104FF4">
            <w:pPr>
              <w:spacing w:line="252" w:lineRule="auto"/>
            </w:pPr>
            <w:r>
              <w:rPr>
                <w:sz w:val="19"/>
                <w:szCs w:val="19"/>
              </w:rPr>
              <w:t>Analyzer protocol; Tree-sitter driver; per-language source analyzers emitting ontology operations.</w:t>
            </w:r>
          </w:p>
        </w:tc>
        <w:tc>
          <w:tcPr>
            <w:tcW w:w="2400" w:type="dxa"/>
            <w:tcMar>
              <w:top w:w="60" w:type="dxa"/>
              <w:left w:w="100" w:type="dxa"/>
              <w:bottom w:w="60" w:type="dxa"/>
              <w:right w:w="100" w:type="dxa"/>
            </w:tcMar>
          </w:tcPr>
          <w:p w14:paraId="5019DA5C" w14:textId="77777777" w:rsidR="00C735F0" w:rsidRDefault="00104FF4">
            <w:pPr>
              <w:spacing w:line="252" w:lineRule="auto"/>
            </w:pPr>
            <w:r>
              <w:rPr>
                <w:sz w:val="19"/>
                <w:szCs w:val="19"/>
              </w:rPr>
              <w:t>loom-ontology</w:t>
            </w:r>
          </w:p>
        </w:tc>
      </w:tr>
      <w:tr w:rsidR="00C735F0" w14:paraId="4FD50F5E" w14:textId="77777777">
        <w:tblPrEx>
          <w:tblCellMar>
            <w:top w:w="0" w:type="dxa"/>
            <w:bottom w:w="0" w:type="dxa"/>
          </w:tblCellMar>
        </w:tblPrEx>
        <w:tc>
          <w:tcPr>
            <w:tcW w:w="1900" w:type="dxa"/>
            <w:tcMar>
              <w:top w:w="60" w:type="dxa"/>
              <w:left w:w="100" w:type="dxa"/>
              <w:bottom w:w="60" w:type="dxa"/>
              <w:right w:w="100" w:type="dxa"/>
            </w:tcMar>
          </w:tcPr>
          <w:p w14:paraId="0BC37405" w14:textId="77777777" w:rsidR="00C735F0" w:rsidRDefault="00104FF4">
            <w:pPr>
              <w:spacing w:line="252" w:lineRule="auto"/>
            </w:pPr>
            <w:r>
              <w:rPr>
                <w:rFonts w:ascii="Consolas" w:eastAsia="Consolas" w:hAnsi="Consolas" w:cs="Consolas"/>
                <w:sz w:val="17"/>
                <w:szCs w:val="17"/>
              </w:rPr>
              <w:t>loom-docs</w:t>
            </w:r>
          </w:p>
        </w:tc>
        <w:tc>
          <w:tcPr>
            <w:tcW w:w="5300" w:type="dxa"/>
            <w:tcMar>
              <w:top w:w="60" w:type="dxa"/>
              <w:left w:w="100" w:type="dxa"/>
              <w:bottom w:w="60" w:type="dxa"/>
              <w:right w:w="100" w:type="dxa"/>
            </w:tcMar>
          </w:tcPr>
          <w:p w14:paraId="644694D1" w14:textId="77777777" w:rsidR="00C735F0" w:rsidRDefault="00104FF4">
            <w:pPr>
              <w:spacing w:line="252" w:lineRule="auto"/>
            </w:pPr>
            <w:r>
              <w:rPr>
                <w:sz w:val="19"/>
                <w:szCs w:val="19"/>
              </w:rPr>
              <w:t>YAML documentation analyzer: decisions, rules, architecture notes, concepts; link resolution; the rule compiler.</w:t>
            </w:r>
          </w:p>
        </w:tc>
        <w:tc>
          <w:tcPr>
            <w:tcW w:w="2400" w:type="dxa"/>
            <w:tcMar>
              <w:top w:w="60" w:type="dxa"/>
              <w:left w:w="100" w:type="dxa"/>
              <w:bottom w:w="60" w:type="dxa"/>
              <w:right w:w="100" w:type="dxa"/>
            </w:tcMar>
          </w:tcPr>
          <w:p w14:paraId="02C80E31" w14:textId="77777777" w:rsidR="00C735F0" w:rsidRDefault="00104FF4">
            <w:pPr>
              <w:spacing w:line="252" w:lineRule="auto"/>
            </w:pPr>
            <w:r>
              <w:rPr>
                <w:sz w:val="19"/>
                <w:szCs w:val="19"/>
              </w:rPr>
              <w:t>loom-ontology</w:t>
            </w:r>
          </w:p>
        </w:tc>
      </w:tr>
      <w:tr w:rsidR="00C735F0" w14:paraId="105FF5E9" w14:textId="77777777">
        <w:tblPrEx>
          <w:tblCellMar>
            <w:top w:w="0" w:type="dxa"/>
            <w:bottom w:w="0" w:type="dxa"/>
          </w:tblCellMar>
        </w:tblPrEx>
        <w:tc>
          <w:tcPr>
            <w:tcW w:w="1900" w:type="dxa"/>
            <w:tcMar>
              <w:top w:w="60" w:type="dxa"/>
              <w:left w:w="100" w:type="dxa"/>
              <w:bottom w:w="60" w:type="dxa"/>
              <w:right w:w="100" w:type="dxa"/>
            </w:tcMar>
          </w:tcPr>
          <w:p w14:paraId="3BBB7160" w14:textId="77777777" w:rsidR="00C735F0" w:rsidRDefault="00104FF4">
            <w:pPr>
              <w:spacing w:line="252" w:lineRule="auto"/>
            </w:pPr>
            <w:r>
              <w:rPr>
                <w:rFonts w:ascii="Consolas" w:eastAsia="Consolas" w:hAnsi="Consolas" w:cs="Consolas"/>
                <w:sz w:val="17"/>
                <w:szCs w:val="17"/>
              </w:rPr>
              <w:t>loom-workspace</w:t>
            </w:r>
          </w:p>
        </w:tc>
        <w:tc>
          <w:tcPr>
            <w:tcW w:w="5300" w:type="dxa"/>
            <w:tcMar>
              <w:top w:w="60" w:type="dxa"/>
              <w:left w:w="100" w:type="dxa"/>
              <w:bottom w:w="60" w:type="dxa"/>
              <w:right w:w="100" w:type="dxa"/>
            </w:tcMar>
          </w:tcPr>
          <w:p w14:paraId="20F953C2" w14:textId="77777777" w:rsidR="00C735F0" w:rsidRDefault="00104FF4">
            <w:pPr>
              <w:spacing w:line="252" w:lineRule="auto"/>
            </w:pPr>
            <w:r>
              <w:rPr>
                <w:sz w:val="19"/>
                <w:szCs w:val="19"/>
              </w:rPr>
              <w:t>Workspace registry, filesystem and Git event monitoring, debouncing and batching, analyzer dispatch.</w:t>
            </w:r>
          </w:p>
        </w:tc>
        <w:tc>
          <w:tcPr>
            <w:tcW w:w="2400" w:type="dxa"/>
            <w:tcMar>
              <w:top w:w="60" w:type="dxa"/>
              <w:left w:w="100" w:type="dxa"/>
              <w:bottom w:w="60" w:type="dxa"/>
              <w:right w:w="100" w:type="dxa"/>
            </w:tcMar>
          </w:tcPr>
          <w:p w14:paraId="180EF1D3" w14:textId="77777777" w:rsidR="00C735F0" w:rsidRDefault="00104FF4">
            <w:pPr>
              <w:spacing w:line="252" w:lineRule="auto"/>
            </w:pPr>
            <w:r>
              <w:rPr>
                <w:sz w:val="19"/>
                <w:szCs w:val="19"/>
              </w:rPr>
              <w:t>loom-graph, loom-analyzer, loom-docs</w:t>
            </w:r>
          </w:p>
        </w:tc>
      </w:tr>
      <w:tr w:rsidR="00C735F0" w14:paraId="7CFF7FCF" w14:textId="77777777">
        <w:tblPrEx>
          <w:tblCellMar>
            <w:top w:w="0" w:type="dxa"/>
            <w:bottom w:w="0" w:type="dxa"/>
          </w:tblCellMar>
        </w:tblPrEx>
        <w:tc>
          <w:tcPr>
            <w:tcW w:w="1900" w:type="dxa"/>
            <w:tcMar>
              <w:top w:w="60" w:type="dxa"/>
              <w:left w:w="100" w:type="dxa"/>
              <w:bottom w:w="60" w:type="dxa"/>
              <w:right w:w="100" w:type="dxa"/>
            </w:tcMar>
          </w:tcPr>
          <w:p w14:paraId="4C699F58" w14:textId="77777777" w:rsidR="00C735F0" w:rsidRDefault="00104FF4">
            <w:pPr>
              <w:spacing w:line="252" w:lineRule="auto"/>
            </w:pPr>
            <w:r>
              <w:rPr>
                <w:rFonts w:ascii="Consolas" w:eastAsia="Consolas" w:hAnsi="Consolas" w:cs="Consolas"/>
                <w:sz w:val="17"/>
                <w:szCs w:val="17"/>
              </w:rPr>
              <w:t>loom-rest</w:t>
            </w:r>
          </w:p>
        </w:tc>
        <w:tc>
          <w:tcPr>
            <w:tcW w:w="5300" w:type="dxa"/>
            <w:tcMar>
              <w:top w:w="60" w:type="dxa"/>
              <w:left w:w="100" w:type="dxa"/>
              <w:bottom w:w="60" w:type="dxa"/>
              <w:right w:w="100" w:type="dxa"/>
            </w:tcMar>
          </w:tcPr>
          <w:p w14:paraId="0B12D98D" w14:textId="77777777" w:rsidR="00C735F0" w:rsidRDefault="00104FF4">
            <w:pPr>
              <w:spacing w:line="252" w:lineRule="auto"/>
            </w:pPr>
            <w:proofErr w:type="spellStart"/>
            <w:r>
              <w:rPr>
                <w:sz w:val="19"/>
                <w:szCs w:val="19"/>
              </w:rPr>
              <w:t>Hunchentoot</w:t>
            </w:r>
            <w:proofErr w:type="spellEnd"/>
            <w:r>
              <w:rPr>
                <w:sz w:val="19"/>
                <w:szCs w:val="19"/>
              </w:rPr>
              <w:t xml:space="preserve"> handlers, JSON encoding and decoding, error model.</w:t>
            </w:r>
          </w:p>
        </w:tc>
        <w:tc>
          <w:tcPr>
            <w:tcW w:w="2400" w:type="dxa"/>
            <w:tcMar>
              <w:top w:w="60" w:type="dxa"/>
              <w:left w:w="100" w:type="dxa"/>
              <w:bottom w:w="60" w:type="dxa"/>
              <w:right w:w="100" w:type="dxa"/>
            </w:tcMar>
          </w:tcPr>
          <w:p w14:paraId="6D309CE2" w14:textId="77777777" w:rsidR="00C735F0" w:rsidRDefault="00104FF4">
            <w:pPr>
              <w:spacing w:line="252" w:lineRule="auto"/>
            </w:pPr>
            <w:r>
              <w:rPr>
                <w:sz w:val="19"/>
                <w:szCs w:val="19"/>
              </w:rPr>
              <w:t>loom-graph, loom-workspace</w:t>
            </w:r>
          </w:p>
        </w:tc>
      </w:tr>
      <w:tr w:rsidR="00C735F0" w14:paraId="0FF96CAF" w14:textId="77777777">
        <w:tblPrEx>
          <w:tblCellMar>
            <w:top w:w="0" w:type="dxa"/>
            <w:bottom w:w="0" w:type="dxa"/>
          </w:tblCellMar>
        </w:tblPrEx>
        <w:tc>
          <w:tcPr>
            <w:tcW w:w="1900" w:type="dxa"/>
            <w:tcMar>
              <w:top w:w="60" w:type="dxa"/>
              <w:left w:w="100" w:type="dxa"/>
              <w:bottom w:w="60" w:type="dxa"/>
              <w:right w:w="100" w:type="dxa"/>
            </w:tcMar>
          </w:tcPr>
          <w:p w14:paraId="70D73630" w14:textId="77777777" w:rsidR="00C735F0" w:rsidRDefault="00104FF4">
            <w:pPr>
              <w:spacing w:line="252" w:lineRule="auto"/>
            </w:pPr>
            <w:r>
              <w:rPr>
                <w:rFonts w:ascii="Consolas" w:eastAsia="Consolas" w:hAnsi="Consolas" w:cs="Consolas"/>
                <w:sz w:val="17"/>
                <w:szCs w:val="17"/>
              </w:rPr>
              <w:t>loom-</w:t>
            </w:r>
            <w:proofErr w:type="spellStart"/>
            <w:r>
              <w:rPr>
                <w:rFonts w:ascii="Consolas" w:eastAsia="Consolas" w:hAnsi="Consolas" w:cs="Consolas"/>
                <w:sz w:val="17"/>
                <w:szCs w:val="17"/>
              </w:rPr>
              <w:t>mcp</w:t>
            </w:r>
            <w:proofErr w:type="spellEnd"/>
          </w:p>
        </w:tc>
        <w:tc>
          <w:tcPr>
            <w:tcW w:w="5300" w:type="dxa"/>
            <w:tcMar>
              <w:top w:w="60" w:type="dxa"/>
              <w:left w:w="100" w:type="dxa"/>
              <w:bottom w:w="60" w:type="dxa"/>
              <w:right w:w="100" w:type="dxa"/>
            </w:tcMar>
          </w:tcPr>
          <w:p w14:paraId="0B46B15F" w14:textId="77777777" w:rsidR="00C735F0" w:rsidRDefault="00104FF4">
            <w:pPr>
              <w:spacing w:line="252" w:lineRule="auto"/>
            </w:pPr>
            <w:r>
              <w:rPr>
                <w:sz w:val="19"/>
                <w:szCs w:val="19"/>
              </w:rPr>
              <w:t>MCP server over HTTP exposing knowledge tools to Claude Code.</w:t>
            </w:r>
          </w:p>
        </w:tc>
        <w:tc>
          <w:tcPr>
            <w:tcW w:w="2400" w:type="dxa"/>
            <w:tcMar>
              <w:top w:w="60" w:type="dxa"/>
              <w:left w:w="100" w:type="dxa"/>
              <w:bottom w:w="60" w:type="dxa"/>
              <w:right w:w="100" w:type="dxa"/>
            </w:tcMar>
          </w:tcPr>
          <w:p w14:paraId="320F4C93" w14:textId="77777777" w:rsidR="00C735F0" w:rsidRDefault="00104FF4">
            <w:pPr>
              <w:spacing w:line="252" w:lineRule="auto"/>
            </w:pPr>
            <w:r>
              <w:rPr>
                <w:sz w:val="19"/>
                <w:szCs w:val="19"/>
              </w:rPr>
              <w:t>loom-rest</w:t>
            </w:r>
          </w:p>
        </w:tc>
      </w:tr>
      <w:tr w:rsidR="00C735F0" w14:paraId="6A4D93C4" w14:textId="77777777">
        <w:tblPrEx>
          <w:tblCellMar>
            <w:top w:w="0" w:type="dxa"/>
            <w:bottom w:w="0" w:type="dxa"/>
          </w:tblCellMar>
        </w:tblPrEx>
        <w:tc>
          <w:tcPr>
            <w:tcW w:w="1900" w:type="dxa"/>
            <w:tcMar>
              <w:top w:w="60" w:type="dxa"/>
              <w:left w:w="100" w:type="dxa"/>
              <w:bottom w:w="60" w:type="dxa"/>
              <w:right w:w="100" w:type="dxa"/>
            </w:tcMar>
          </w:tcPr>
          <w:p w14:paraId="6ECB41C6" w14:textId="77777777" w:rsidR="00C735F0" w:rsidRDefault="00104FF4">
            <w:pPr>
              <w:spacing w:line="252" w:lineRule="auto"/>
            </w:pPr>
            <w:r>
              <w:rPr>
                <w:rFonts w:ascii="Consolas" w:eastAsia="Consolas" w:hAnsi="Consolas" w:cs="Consolas"/>
                <w:sz w:val="17"/>
                <w:szCs w:val="17"/>
              </w:rPr>
              <w:t>loom-process</w:t>
            </w:r>
          </w:p>
        </w:tc>
        <w:tc>
          <w:tcPr>
            <w:tcW w:w="5300" w:type="dxa"/>
            <w:tcMar>
              <w:top w:w="60" w:type="dxa"/>
              <w:left w:w="100" w:type="dxa"/>
              <w:bottom w:w="60" w:type="dxa"/>
              <w:right w:w="100" w:type="dxa"/>
            </w:tcMar>
          </w:tcPr>
          <w:p w14:paraId="06A73EB9" w14:textId="77777777" w:rsidR="00C735F0" w:rsidRDefault="00104FF4">
            <w:pPr>
              <w:spacing w:line="252" w:lineRule="auto"/>
            </w:pPr>
            <w:r>
              <w:rPr>
                <w:sz w:val="19"/>
                <w:szCs w:val="19"/>
              </w:rPr>
              <w:t>Entry point: command loop, thread supervision, lifecycle, index cache, image build.</w:t>
            </w:r>
          </w:p>
        </w:tc>
        <w:tc>
          <w:tcPr>
            <w:tcW w:w="2400" w:type="dxa"/>
            <w:tcMar>
              <w:top w:w="60" w:type="dxa"/>
              <w:left w:w="100" w:type="dxa"/>
              <w:bottom w:w="60" w:type="dxa"/>
              <w:right w:w="100" w:type="dxa"/>
            </w:tcMar>
          </w:tcPr>
          <w:p w14:paraId="591DE100" w14:textId="77777777" w:rsidR="00C735F0" w:rsidRDefault="00104FF4">
            <w:pPr>
              <w:spacing w:line="252" w:lineRule="auto"/>
            </w:pPr>
            <w:r>
              <w:rPr>
                <w:sz w:val="19"/>
                <w:szCs w:val="19"/>
              </w:rPr>
              <w:t>all of the above</w:t>
            </w:r>
          </w:p>
        </w:tc>
      </w:tr>
    </w:tbl>
    <w:p w14:paraId="3D2AAD15" w14:textId="77777777" w:rsidR="00C735F0" w:rsidRDefault="00104FF4">
      <w:pPr>
        <w:spacing w:before="200" w:after="160"/>
      </w:pPr>
      <w:r>
        <w:t>A tenth system, loom-tests, depends on all of the above and is described in Section 14.</w:t>
      </w:r>
    </w:p>
    <w:p w14:paraId="293EC12B" w14:textId="77777777" w:rsidR="00C735F0" w:rsidRDefault="00104FF4">
      <w:pPr>
        <w:pStyle w:val="Heading1"/>
        <w:spacing w:before="320" w:after="160"/>
      </w:pPr>
      <w:bookmarkStart w:id="9" w:name="_Toc236034264"/>
      <w:r>
        <w:t>5. Ontology Layer (loom-ontology)</w:t>
      </w:r>
      <w:bookmarkEnd w:id="9"/>
    </w:p>
    <w:p w14:paraId="67854D7C" w14:textId="77777777" w:rsidR="00C735F0" w:rsidRDefault="00104FF4">
      <w:pPr>
        <w:pStyle w:val="Heading2"/>
        <w:spacing w:before="260" w:after="140"/>
      </w:pPr>
      <w:bookmarkStart w:id="10" w:name="_Toc236034265"/>
      <w:r>
        <w:t>5.1 Core classes</w:t>
      </w:r>
      <w:bookmarkEnd w:id="10"/>
    </w:p>
    <w:p w14:paraId="7FFA7718" w14:textId="77777777" w:rsidR="00C735F0" w:rsidRDefault="00104FF4">
      <w:pPr>
        <w:spacing w:after="160"/>
      </w:pPr>
      <w:r>
        <w:t xml:space="preserve">The base classes are deliberately lean, in line with the project’s general principle of minimal base types with extension through the dynamic property system rather than deep base-class hierarchies. Everything an entity or relationship might carry beyond identity lives in a properties table or in the provenance </w:t>
      </w:r>
      <w:proofErr w:type="spellStart"/>
      <w:r>
        <w:t>mixin</w:t>
      </w:r>
      <w:proofErr w:type="spellEnd"/>
      <w:r>
        <w:t>.</w:t>
      </w:r>
    </w:p>
    <w:p w14:paraId="46B7C6E2" w14:textId="77777777" w:rsidR="00C735F0" w:rsidRDefault="00104FF4">
      <w:pPr>
        <w:shd w:val="clear" w:color="auto" w:fill="F3F4F6"/>
        <w:spacing w:line="240" w:lineRule="auto"/>
        <w:ind w:left="240" w:right="240"/>
      </w:pPr>
      <w:r>
        <w:rPr>
          <w:rFonts w:ascii="Consolas" w:eastAsia="Consolas" w:hAnsi="Consolas" w:cs="Consolas"/>
          <w:sz w:val="18"/>
          <w:szCs w:val="18"/>
        </w:rPr>
        <w:t>(</w:t>
      </w:r>
      <w:proofErr w:type="spellStart"/>
      <w:r>
        <w:rPr>
          <w:rFonts w:ascii="Consolas" w:eastAsia="Consolas" w:hAnsi="Consolas" w:cs="Consolas"/>
          <w:sz w:val="18"/>
          <w:szCs w:val="18"/>
        </w:rPr>
        <w:t>defclass</w:t>
      </w:r>
      <w:proofErr w:type="spellEnd"/>
      <w:r>
        <w:rPr>
          <w:rFonts w:ascii="Consolas" w:eastAsia="Consolas" w:hAnsi="Consolas" w:cs="Consolas"/>
          <w:sz w:val="18"/>
          <w:szCs w:val="18"/>
        </w:rPr>
        <w:t xml:space="preserve"> identified ()</w:t>
      </w:r>
    </w:p>
    <w:p w14:paraId="1355ACFD"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((id   :</w:t>
      </w:r>
      <w:proofErr w:type="spellStart"/>
      <w:r>
        <w:rPr>
          <w:rFonts w:ascii="Consolas" w:eastAsia="Consolas" w:hAnsi="Consolas" w:cs="Consolas"/>
          <w:sz w:val="18"/>
          <w:szCs w:val="18"/>
        </w:rPr>
        <w:t>initarg</w:t>
      </w:r>
      <w:proofErr w:type="spellEnd"/>
      <w:r>
        <w:rPr>
          <w:rFonts w:ascii="Consolas" w:eastAsia="Consolas" w:hAnsi="Consolas" w:cs="Consolas"/>
          <w:sz w:val="18"/>
          <w:szCs w:val="18"/>
        </w:rPr>
        <w:t xml:space="preserve"> :id   :reader id</w:t>
      </w:r>
    </w:p>
    <w:p w14:paraId="58DA1411"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:documentation "Stable id, derived from the natural key, not random.")</w:t>
      </w:r>
    </w:p>
    <w:p w14:paraId="4140A5D2"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(name :</w:t>
      </w:r>
      <w:proofErr w:type="spellStart"/>
      <w:r>
        <w:rPr>
          <w:rFonts w:ascii="Consolas" w:eastAsia="Consolas" w:hAnsi="Consolas" w:cs="Consolas"/>
          <w:sz w:val="18"/>
          <w:szCs w:val="18"/>
        </w:rPr>
        <w:t>initarg</w:t>
      </w:r>
      <w:proofErr w:type="spellEnd"/>
      <w:r>
        <w:rPr>
          <w:rFonts w:ascii="Consolas" w:eastAsia="Consolas" w:hAnsi="Consolas" w:cs="Consolas"/>
          <w:sz w:val="18"/>
          <w:szCs w:val="18"/>
        </w:rPr>
        <w:t xml:space="preserve"> :name :accessor name)))</w:t>
      </w:r>
    </w:p>
    <w:p w14:paraId="6826345D"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w:t>
      </w:r>
    </w:p>
    <w:p w14:paraId="1CB3D424" w14:textId="77777777" w:rsidR="00C735F0" w:rsidRDefault="00104FF4">
      <w:pPr>
        <w:shd w:val="clear" w:color="auto" w:fill="F3F4F6"/>
        <w:spacing w:line="240" w:lineRule="auto"/>
        <w:ind w:left="240" w:right="240"/>
      </w:pPr>
      <w:r>
        <w:rPr>
          <w:rFonts w:ascii="Consolas" w:eastAsia="Consolas" w:hAnsi="Consolas" w:cs="Consolas"/>
          <w:sz w:val="18"/>
          <w:szCs w:val="18"/>
        </w:rPr>
        <w:t>(</w:t>
      </w:r>
      <w:proofErr w:type="spellStart"/>
      <w:r>
        <w:rPr>
          <w:rFonts w:ascii="Consolas" w:eastAsia="Consolas" w:hAnsi="Consolas" w:cs="Consolas"/>
          <w:sz w:val="18"/>
          <w:szCs w:val="18"/>
        </w:rPr>
        <w:t>defclass</w:t>
      </w:r>
      <w:proofErr w:type="spellEnd"/>
      <w:r>
        <w:rPr>
          <w:rFonts w:ascii="Consolas" w:eastAsia="Consolas" w:hAnsi="Consolas" w:cs="Consolas"/>
          <w:sz w:val="18"/>
          <w:szCs w:val="18"/>
        </w:rPr>
        <w:t xml:space="preserve"> provenanced ()</w:t>
      </w:r>
    </w:p>
    <w:p w14:paraId="39DE2253"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((source        :</w:t>
      </w:r>
      <w:proofErr w:type="spellStart"/>
      <w:r>
        <w:rPr>
          <w:rFonts w:ascii="Consolas" w:eastAsia="Consolas" w:hAnsi="Consolas" w:cs="Consolas"/>
          <w:sz w:val="18"/>
          <w:szCs w:val="18"/>
        </w:rPr>
        <w:t>initarg</w:t>
      </w:r>
      <w:proofErr w:type="spellEnd"/>
      <w:r>
        <w:rPr>
          <w:rFonts w:ascii="Consolas" w:eastAsia="Consolas" w:hAnsi="Consolas" w:cs="Consolas"/>
          <w:sz w:val="18"/>
          <w:szCs w:val="18"/>
        </w:rPr>
        <w:t xml:space="preserve"> :source :accessor source</w:t>
      </w:r>
    </w:p>
    <w:p w14:paraId="19D79B4D"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:type (member :structural :inferred :human-validated))</w:t>
      </w:r>
    </w:p>
    <w:p w14:paraId="7F6DA7F2"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(confidence    :</w:t>
      </w:r>
      <w:proofErr w:type="spellStart"/>
      <w:r>
        <w:rPr>
          <w:rFonts w:ascii="Consolas" w:eastAsia="Consolas" w:hAnsi="Consolas" w:cs="Consolas"/>
          <w:sz w:val="18"/>
          <w:szCs w:val="18"/>
        </w:rPr>
        <w:t>initarg</w:t>
      </w:r>
      <w:proofErr w:type="spellEnd"/>
      <w:r>
        <w:rPr>
          <w:rFonts w:ascii="Consolas" w:eastAsia="Consolas" w:hAnsi="Consolas" w:cs="Consolas"/>
          <w:sz w:val="18"/>
          <w:szCs w:val="18"/>
        </w:rPr>
        <w:t xml:space="preserve"> :confidence :accessor confidence</w:t>
      </w:r>
    </w:p>
    <w:p w14:paraId="2CD0D9FD"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w:t>
      </w:r>
      <w:proofErr w:type="spellStart"/>
      <w:r>
        <w:rPr>
          <w:rFonts w:ascii="Consolas" w:eastAsia="Consolas" w:hAnsi="Consolas" w:cs="Consolas"/>
          <w:sz w:val="18"/>
          <w:szCs w:val="18"/>
        </w:rPr>
        <w:t>initform</w:t>
      </w:r>
      <w:proofErr w:type="spellEnd"/>
      <w:r>
        <w:rPr>
          <w:rFonts w:ascii="Consolas" w:eastAsia="Consolas" w:hAnsi="Consolas" w:cs="Consolas"/>
          <w:sz w:val="18"/>
          <w:szCs w:val="18"/>
        </w:rPr>
        <w:t xml:space="preserve"> 1.0 :type (real 0 1))</w:t>
      </w:r>
    </w:p>
    <w:p w14:paraId="6347881D"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(derived-from  :</w:t>
      </w:r>
      <w:proofErr w:type="spellStart"/>
      <w:r>
        <w:rPr>
          <w:rFonts w:ascii="Consolas" w:eastAsia="Consolas" w:hAnsi="Consolas" w:cs="Consolas"/>
          <w:sz w:val="18"/>
          <w:szCs w:val="18"/>
        </w:rPr>
        <w:t>initarg</w:t>
      </w:r>
      <w:proofErr w:type="spellEnd"/>
      <w:r>
        <w:rPr>
          <w:rFonts w:ascii="Consolas" w:eastAsia="Consolas" w:hAnsi="Consolas" w:cs="Consolas"/>
          <w:sz w:val="18"/>
          <w:szCs w:val="18"/>
        </w:rPr>
        <w:t xml:space="preserve"> :derived-from :accessor derived-from</w:t>
      </w:r>
    </w:p>
    <w:p w14:paraId="4A3DAC22"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w:t>
      </w:r>
      <w:proofErr w:type="spellStart"/>
      <w:r>
        <w:rPr>
          <w:rFonts w:ascii="Consolas" w:eastAsia="Consolas" w:hAnsi="Consolas" w:cs="Consolas"/>
          <w:sz w:val="18"/>
          <w:szCs w:val="18"/>
        </w:rPr>
        <w:t>initform</w:t>
      </w:r>
      <w:proofErr w:type="spellEnd"/>
      <w:r>
        <w:rPr>
          <w:rFonts w:ascii="Consolas" w:eastAsia="Consolas" w:hAnsi="Consolas" w:cs="Consolas"/>
          <w:sz w:val="18"/>
          <w:szCs w:val="18"/>
        </w:rPr>
        <w:t xml:space="preserve"> '()</w:t>
      </w:r>
    </w:p>
    <w:p w14:paraId="3B0167E6"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:documentation "Entity ids whose modification invalidates this fact.")</w:t>
      </w:r>
    </w:p>
    <w:p w14:paraId="3FFBAA56"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(origin-file   :</w:t>
      </w:r>
      <w:proofErr w:type="spellStart"/>
      <w:r>
        <w:rPr>
          <w:rFonts w:ascii="Consolas" w:eastAsia="Consolas" w:hAnsi="Consolas" w:cs="Consolas"/>
          <w:sz w:val="18"/>
          <w:szCs w:val="18"/>
        </w:rPr>
        <w:t>initarg</w:t>
      </w:r>
      <w:proofErr w:type="spellEnd"/>
      <w:r>
        <w:rPr>
          <w:rFonts w:ascii="Consolas" w:eastAsia="Consolas" w:hAnsi="Consolas" w:cs="Consolas"/>
          <w:sz w:val="18"/>
          <w:szCs w:val="18"/>
        </w:rPr>
        <w:t xml:space="preserve"> :origin-file :accessor origin-file</w:t>
      </w:r>
    </w:p>
    <w:p w14:paraId="34C27F88"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:documentation "The file this fact was read from. Every fact has one.")</w:t>
      </w:r>
    </w:p>
    <w:p w14:paraId="24A35987"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(stale-p       :</w:t>
      </w:r>
      <w:proofErr w:type="spellStart"/>
      <w:r>
        <w:rPr>
          <w:rFonts w:ascii="Consolas" w:eastAsia="Consolas" w:hAnsi="Consolas" w:cs="Consolas"/>
          <w:sz w:val="18"/>
          <w:szCs w:val="18"/>
        </w:rPr>
        <w:t>initform</w:t>
      </w:r>
      <w:proofErr w:type="spellEnd"/>
      <w:r>
        <w:rPr>
          <w:rFonts w:ascii="Consolas" w:eastAsia="Consolas" w:hAnsi="Consolas" w:cs="Consolas"/>
          <w:sz w:val="18"/>
          <w:szCs w:val="18"/>
        </w:rPr>
        <w:t xml:space="preserve"> nil :accessor stale-p)))</w:t>
      </w:r>
    </w:p>
    <w:p w14:paraId="29AE50B5"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w:t>
      </w:r>
    </w:p>
    <w:p w14:paraId="1F5B003B" w14:textId="77777777" w:rsidR="00C735F0" w:rsidRDefault="00104FF4">
      <w:pPr>
        <w:shd w:val="clear" w:color="auto" w:fill="F3F4F6"/>
        <w:spacing w:line="240" w:lineRule="auto"/>
        <w:ind w:left="240" w:right="240"/>
      </w:pPr>
      <w:r>
        <w:rPr>
          <w:rFonts w:ascii="Consolas" w:eastAsia="Consolas" w:hAnsi="Consolas" w:cs="Consolas"/>
          <w:sz w:val="18"/>
          <w:szCs w:val="18"/>
        </w:rPr>
        <w:t>(</w:t>
      </w:r>
      <w:proofErr w:type="spellStart"/>
      <w:r>
        <w:rPr>
          <w:rFonts w:ascii="Consolas" w:eastAsia="Consolas" w:hAnsi="Consolas" w:cs="Consolas"/>
          <w:sz w:val="18"/>
          <w:szCs w:val="18"/>
        </w:rPr>
        <w:t>defclass</w:t>
      </w:r>
      <w:proofErr w:type="spellEnd"/>
      <w:r>
        <w:rPr>
          <w:rFonts w:ascii="Consolas" w:eastAsia="Consolas" w:hAnsi="Consolas" w:cs="Consolas"/>
          <w:sz w:val="18"/>
          <w:szCs w:val="18"/>
        </w:rPr>
        <w:t xml:space="preserve"> entity (identified provenanced)</w:t>
      </w:r>
    </w:p>
    <w:p w14:paraId="01248E0F"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((entity-type :</w:t>
      </w:r>
      <w:proofErr w:type="spellStart"/>
      <w:r>
        <w:rPr>
          <w:rFonts w:ascii="Consolas" w:eastAsia="Consolas" w:hAnsi="Consolas" w:cs="Consolas"/>
          <w:sz w:val="18"/>
          <w:szCs w:val="18"/>
        </w:rPr>
        <w:t>initarg</w:t>
      </w:r>
      <w:proofErr w:type="spellEnd"/>
      <w:r>
        <w:rPr>
          <w:rFonts w:ascii="Consolas" w:eastAsia="Consolas" w:hAnsi="Consolas" w:cs="Consolas"/>
          <w:sz w:val="18"/>
          <w:szCs w:val="18"/>
        </w:rPr>
        <w:t xml:space="preserve"> :entity-type :reader entity-type)   ; keyword, e.g. :function</w:t>
      </w:r>
    </w:p>
    <w:p w14:paraId="726A98E2"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(properties  :</w:t>
      </w:r>
      <w:proofErr w:type="spellStart"/>
      <w:r>
        <w:rPr>
          <w:rFonts w:ascii="Consolas" w:eastAsia="Consolas" w:hAnsi="Consolas" w:cs="Consolas"/>
          <w:sz w:val="18"/>
          <w:szCs w:val="18"/>
        </w:rPr>
        <w:t>initform</w:t>
      </w:r>
      <w:proofErr w:type="spellEnd"/>
      <w:r>
        <w:rPr>
          <w:rFonts w:ascii="Consolas" w:eastAsia="Consolas" w:hAnsi="Consolas" w:cs="Consolas"/>
          <w:sz w:val="18"/>
          <w:szCs w:val="18"/>
        </w:rPr>
        <w:t xml:space="preserve"> (make-hash-table :test #'equal)</w:t>
      </w:r>
    </w:p>
    <w:p w14:paraId="7E780239" w14:textId="77777777" w:rsidR="00C735F0" w:rsidRDefault="00104FF4">
      <w:pPr>
        <w:shd w:val="clear" w:color="auto" w:fill="F3F4F6"/>
        <w:spacing w:line="240" w:lineRule="auto"/>
        <w:ind w:left="240" w:right="240"/>
      </w:pPr>
      <w:r>
        <w:rPr>
          <w:rFonts w:ascii="Consolas" w:eastAsia="Consolas" w:hAnsi="Consolas" w:cs="Consolas"/>
          <w:sz w:val="18"/>
          <w:szCs w:val="18"/>
        </w:rPr>
        <w:lastRenderedPageBreak/>
        <w:t xml:space="preserve">                :reader properties)))</w:t>
      </w:r>
    </w:p>
    <w:p w14:paraId="5CFA2E48"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w:t>
      </w:r>
    </w:p>
    <w:p w14:paraId="04CE5774" w14:textId="77777777" w:rsidR="00C735F0" w:rsidRDefault="00104FF4">
      <w:pPr>
        <w:shd w:val="clear" w:color="auto" w:fill="F3F4F6"/>
        <w:spacing w:line="240" w:lineRule="auto"/>
        <w:ind w:left="240" w:right="240"/>
      </w:pPr>
      <w:r>
        <w:rPr>
          <w:rFonts w:ascii="Consolas" w:eastAsia="Consolas" w:hAnsi="Consolas" w:cs="Consolas"/>
          <w:sz w:val="18"/>
          <w:szCs w:val="18"/>
        </w:rPr>
        <w:t>(</w:t>
      </w:r>
      <w:proofErr w:type="spellStart"/>
      <w:r>
        <w:rPr>
          <w:rFonts w:ascii="Consolas" w:eastAsia="Consolas" w:hAnsi="Consolas" w:cs="Consolas"/>
          <w:sz w:val="18"/>
          <w:szCs w:val="18"/>
        </w:rPr>
        <w:t>defclass</w:t>
      </w:r>
      <w:proofErr w:type="spellEnd"/>
      <w:r>
        <w:rPr>
          <w:rFonts w:ascii="Consolas" w:eastAsia="Consolas" w:hAnsi="Consolas" w:cs="Consolas"/>
          <w:sz w:val="18"/>
          <w:szCs w:val="18"/>
        </w:rPr>
        <w:t xml:space="preserve"> relationship (identified provenanced)</w:t>
      </w:r>
    </w:p>
    <w:p w14:paraId="7AFDA1B4"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w:t>
      </w:r>
      <w:proofErr w:type="spellStart"/>
      <w:r>
        <w:rPr>
          <w:rFonts w:ascii="Consolas" w:eastAsia="Consolas" w:hAnsi="Consolas" w:cs="Consolas"/>
          <w:sz w:val="18"/>
          <w:szCs w:val="18"/>
        </w:rPr>
        <w:t>rel</w:t>
      </w:r>
      <w:proofErr w:type="spellEnd"/>
      <w:r>
        <w:rPr>
          <w:rFonts w:ascii="Consolas" w:eastAsia="Consolas" w:hAnsi="Consolas" w:cs="Consolas"/>
          <w:sz w:val="18"/>
          <w:szCs w:val="18"/>
        </w:rPr>
        <w:t>-type :</w:t>
      </w:r>
      <w:proofErr w:type="spellStart"/>
      <w:r>
        <w:rPr>
          <w:rFonts w:ascii="Consolas" w:eastAsia="Consolas" w:hAnsi="Consolas" w:cs="Consolas"/>
          <w:sz w:val="18"/>
          <w:szCs w:val="18"/>
        </w:rPr>
        <w:t>initarg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rel</w:t>
      </w:r>
      <w:proofErr w:type="spellEnd"/>
      <w:r>
        <w:rPr>
          <w:rFonts w:ascii="Consolas" w:eastAsia="Consolas" w:hAnsi="Consolas" w:cs="Consolas"/>
          <w:sz w:val="18"/>
          <w:szCs w:val="18"/>
        </w:rPr>
        <w:t xml:space="preserve">-type :reader </w:t>
      </w:r>
      <w:proofErr w:type="spellStart"/>
      <w:r>
        <w:rPr>
          <w:rFonts w:ascii="Consolas" w:eastAsia="Consolas" w:hAnsi="Consolas" w:cs="Consolas"/>
          <w:sz w:val="18"/>
          <w:szCs w:val="18"/>
        </w:rPr>
        <w:t>rel</w:t>
      </w:r>
      <w:proofErr w:type="spellEnd"/>
      <w:r>
        <w:rPr>
          <w:rFonts w:ascii="Consolas" w:eastAsia="Consolas" w:hAnsi="Consolas" w:cs="Consolas"/>
          <w:sz w:val="18"/>
          <w:szCs w:val="18"/>
        </w:rPr>
        <w:t>-type)            ; keyword, e.g. :calls</w:t>
      </w:r>
    </w:p>
    <w:p w14:paraId="6F3168CE"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(from-id  :</w:t>
      </w:r>
      <w:proofErr w:type="spellStart"/>
      <w:r>
        <w:rPr>
          <w:rFonts w:ascii="Consolas" w:eastAsia="Consolas" w:hAnsi="Consolas" w:cs="Consolas"/>
          <w:sz w:val="18"/>
          <w:szCs w:val="18"/>
        </w:rPr>
        <w:t>initarg</w:t>
      </w:r>
      <w:proofErr w:type="spellEnd"/>
      <w:r>
        <w:rPr>
          <w:rFonts w:ascii="Consolas" w:eastAsia="Consolas" w:hAnsi="Consolas" w:cs="Consolas"/>
          <w:sz w:val="18"/>
          <w:szCs w:val="18"/>
        </w:rPr>
        <w:t xml:space="preserve"> :from-id :reader from-id)</w:t>
      </w:r>
    </w:p>
    <w:p w14:paraId="558E8EC3"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(to-id    :</w:t>
      </w:r>
      <w:proofErr w:type="spellStart"/>
      <w:r>
        <w:rPr>
          <w:rFonts w:ascii="Consolas" w:eastAsia="Consolas" w:hAnsi="Consolas" w:cs="Consolas"/>
          <w:sz w:val="18"/>
          <w:szCs w:val="18"/>
        </w:rPr>
        <w:t>initarg</w:t>
      </w:r>
      <w:proofErr w:type="spellEnd"/>
      <w:r>
        <w:rPr>
          <w:rFonts w:ascii="Consolas" w:eastAsia="Consolas" w:hAnsi="Consolas" w:cs="Consolas"/>
          <w:sz w:val="18"/>
          <w:szCs w:val="18"/>
        </w:rPr>
        <w:t xml:space="preserve"> :to-id  :reader to-id)</w:t>
      </w:r>
    </w:p>
    <w:p w14:paraId="5907A648"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(properties :</w:t>
      </w:r>
      <w:proofErr w:type="spellStart"/>
      <w:r>
        <w:rPr>
          <w:rFonts w:ascii="Consolas" w:eastAsia="Consolas" w:hAnsi="Consolas" w:cs="Consolas"/>
          <w:sz w:val="18"/>
          <w:szCs w:val="18"/>
        </w:rPr>
        <w:t>initform</w:t>
      </w:r>
      <w:proofErr w:type="spellEnd"/>
      <w:r>
        <w:rPr>
          <w:rFonts w:ascii="Consolas" w:eastAsia="Consolas" w:hAnsi="Consolas" w:cs="Consolas"/>
          <w:sz w:val="18"/>
          <w:szCs w:val="18"/>
        </w:rPr>
        <w:t xml:space="preserve"> (make-hash-table :test #'equal)</w:t>
      </w:r>
    </w:p>
    <w:p w14:paraId="1582F106" w14:textId="77777777" w:rsidR="00C735F0" w:rsidRDefault="00104FF4">
      <w:pPr>
        <w:shd w:val="clear" w:color="auto" w:fill="F3F4F6"/>
        <w:spacing w:after="200" w:line="240" w:lineRule="auto"/>
        <w:ind w:left="240" w:right="240"/>
      </w:pPr>
      <w:r>
        <w:rPr>
          <w:rFonts w:ascii="Consolas" w:eastAsia="Consolas" w:hAnsi="Consolas" w:cs="Consolas"/>
          <w:sz w:val="18"/>
          <w:szCs w:val="18"/>
        </w:rPr>
        <w:t xml:space="preserve">               :reader properties)))</w:t>
      </w:r>
    </w:p>
    <w:p w14:paraId="5B6536FD" w14:textId="77777777" w:rsidR="00C735F0" w:rsidRDefault="00104FF4">
      <w:pPr>
        <w:spacing w:after="160"/>
      </w:pPr>
      <w:r>
        <w:t>Two slots deserve comment. Ids are derived deterministically from the natural key (for a function: repository, file, and qualified name) rather than generated randomly, so that a full rebuild produces the same ids as an incremental update — the property Section 14.4 tests. And origin-file is mandatory: under files-as-truth every fact traces to the file it came from, which is what makes reindexing a file a well-defined operation and what makes an orphaned fact detectable.</w:t>
      </w:r>
    </w:p>
    <w:p w14:paraId="54FB7082" w14:textId="77777777" w:rsidR="00C735F0" w:rsidRDefault="00104FF4">
      <w:pPr>
        <w:pStyle w:val="Heading2"/>
        <w:spacing w:before="260" w:after="140"/>
      </w:pPr>
      <w:bookmarkStart w:id="11" w:name="_Toc236034266"/>
      <w:r>
        <w:t>5.2 Entity taxonomy and define-entity-type</w:t>
      </w:r>
      <w:bookmarkEnd w:id="11"/>
    </w:p>
    <w:p w14:paraId="4D181AF2" w14:textId="77777777" w:rsidR="00C735F0" w:rsidRDefault="00104FF4">
      <w:pPr>
        <w:spacing w:after="160"/>
      </w:pPr>
      <w:r>
        <w:t xml:space="preserve">Specialized entities (Repository, Branch, Package, Module, Class, Interface, Function, Method, Variable, Test, Document, Decision, Rule, Concept) are declared with a macro rather than hand-written </w:t>
      </w:r>
      <w:proofErr w:type="spellStart"/>
      <w:r>
        <w:t>defclass</w:t>
      </w:r>
      <w:proofErr w:type="spellEnd"/>
      <w:r>
        <w:t xml:space="preserve"> forms. This mirrors the define-piece-type approach used in the game engine: a declarative, self-documenting schema that generates the class, typed property accessors with bounds checking, and a registry entry the REST layer uses to describe types to clients.</w:t>
      </w:r>
    </w:p>
    <w:p w14:paraId="30CE8916" w14:textId="77777777" w:rsidR="00C735F0" w:rsidRDefault="00104FF4">
      <w:pPr>
        <w:shd w:val="clear" w:color="auto" w:fill="F3F4F6"/>
        <w:spacing w:line="240" w:lineRule="auto"/>
        <w:ind w:left="240" w:right="240"/>
      </w:pPr>
      <w:r>
        <w:rPr>
          <w:rFonts w:ascii="Consolas" w:eastAsia="Consolas" w:hAnsi="Consolas" w:cs="Consolas"/>
          <w:sz w:val="18"/>
          <w:szCs w:val="18"/>
        </w:rPr>
        <w:t>(define-entity-type :function</w:t>
      </w:r>
    </w:p>
    <w:p w14:paraId="7E6DDC4B"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:documentation "A named callable unit in source code."</w:t>
      </w:r>
    </w:p>
    <w:p w14:paraId="57A91824"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:properties</w:t>
      </w:r>
    </w:p>
    <w:p w14:paraId="0D0FF054"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((:file       string  :required t)</w:t>
      </w:r>
    </w:p>
    <w:p w14:paraId="3783726D"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(:start-line integer :required t)</w:t>
      </w:r>
    </w:p>
    <w:p w14:paraId="48C98402"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(:end-line   integer :required t)</w:t>
      </w:r>
    </w:p>
    <w:p w14:paraId="75DA1458"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(:signature  string)</w:t>
      </w:r>
    </w:p>
    <w:p w14:paraId="4A4B6915"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(:exported-p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:default nil)</w:t>
      </w:r>
    </w:p>
    <w:p w14:paraId="4A0B20DF" w14:textId="77777777" w:rsidR="00C735F0" w:rsidRDefault="00104FF4">
      <w:pPr>
        <w:shd w:val="clear" w:color="auto" w:fill="F3F4F6"/>
        <w:spacing w:after="200" w:line="240" w:lineRule="auto"/>
        <w:ind w:left="240" w:right="240"/>
      </w:pPr>
      <w:r>
        <w:rPr>
          <w:rFonts w:ascii="Consolas" w:eastAsia="Consolas" w:hAnsi="Consolas" w:cs="Consolas"/>
          <w:sz w:val="18"/>
          <w:szCs w:val="18"/>
        </w:rPr>
        <w:t xml:space="preserve">   (:language   keyword :one-of (:lisp :typescript :python))))</w:t>
      </w:r>
    </w:p>
    <w:p w14:paraId="27F8E77A" w14:textId="77777777" w:rsidR="00C735F0" w:rsidRDefault="00104FF4">
      <w:pPr>
        <w:spacing w:after="160"/>
      </w:pPr>
      <w:r>
        <w:t>The registry is the single source of the schema. The Graph Manager validates incoming operations against it, the REST API serves it at GET /ontology/schema, and the MCP server includes it in tool descriptions so agents know what property keys exist without guessing.</w:t>
      </w:r>
    </w:p>
    <w:p w14:paraId="12D4EC58" w14:textId="77777777" w:rsidR="00C735F0" w:rsidRDefault="00104FF4">
      <w:pPr>
        <w:pStyle w:val="Heading2"/>
        <w:spacing w:before="260" w:after="140"/>
      </w:pPr>
      <w:bookmarkStart w:id="12" w:name="_Toc236034267"/>
      <w:r>
        <w:t>5.3 Relationship taxonomy</w:t>
      </w:r>
      <w:bookmarkEnd w:id="12"/>
    </w:p>
    <w:p w14:paraId="0D7BA837" w14:textId="77777777" w:rsidR="00C735F0" w:rsidRDefault="00104FF4">
      <w:pPr>
        <w:spacing w:after="160"/>
      </w:pPr>
      <w:r>
        <w:t>Relationship types are likewise registered declaratively, with the two pieces of metadata the impact engine needs: whether the type is traversed transitively during impact analysis, and in which direction impact flows across it. Section 11 uses this table.</w:t>
      </w:r>
    </w:p>
    <w:p w14:paraId="5BF0FAF4" w14:textId="77777777" w:rsidR="00C735F0" w:rsidRDefault="00104FF4">
      <w:pPr>
        <w:shd w:val="clear" w:color="auto" w:fill="F3F4F6"/>
        <w:spacing w:line="240" w:lineRule="auto"/>
        <w:ind w:left="240" w:right="240"/>
      </w:pPr>
      <w:r>
        <w:rPr>
          <w:rFonts w:ascii="Consolas" w:eastAsia="Consolas" w:hAnsi="Consolas" w:cs="Consolas"/>
          <w:sz w:val="18"/>
          <w:szCs w:val="18"/>
        </w:rPr>
        <w:t>(define-relationship-type :calls</w:t>
      </w:r>
    </w:p>
    <w:p w14:paraId="46D84C97"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:from (:function :method) :to (:function :method)</w:t>
      </w:r>
    </w:p>
    <w:p w14:paraId="72FF108C"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:transitive-impact t :impact-direction :reverse)</w:t>
      </w:r>
    </w:p>
    <w:p w14:paraId="3E2AC6F1"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w:t>
      </w:r>
    </w:p>
    <w:p w14:paraId="0A1EDD9A" w14:textId="77777777" w:rsidR="00C735F0" w:rsidRDefault="00104FF4">
      <w:pPr>
        <w:shd w:val="clear" w:color="auto" w:fill="F3F4F6"/>
        <w:spacing w:line="240" w:lineRule="auto"/>
        <w:ind w:left="240" w:right="240"/>
      </w:pPr>
      <w:r>
        <w:rPr>
          <w:rFonts w:ascii="Consolas" w:eastAsia="Consolas" w:hAnsi="Consolas" w:cs="Consolas"/>
          <w:sz w:val="18"/>
          <w:szCs w:val="18"/>
        </w:rPr>
        <w:t>(define-relationship-type :decides</w:t>
      </w:r>
    </w:p>
    <w:p w14:paraId="5D280C73"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:from (:decision) :to (:module :class :function :method)</w:t>
      </w:r>
    </w:p>
    <w:p w14:paraId="647277C2" w14:textId="77777777" w:rsidR="00C735F0" w:rsidRDefault="00104FF4">
      <w:pPr>
        <w:shd w:val="clear" w:color="auto" w:fill="F3F4F6"/>
        <w:spacing w:after="200" w:line="240" w:lineRule="auto"/>
        <w:ind w:left="240" w:right="240"/>
      </w:pPr>
      <w:r>
        <w:rPr>
          <w:rFonts w:ascii="Consolas" w:eastAsia="Consolas" w:hAnsi="Consolas" w:cs="Consolas"/>
          <w:sz w:val="18"/>
          <w:szCs w:val="18"/>
        </w:rPr>
        <w:t xml:space="preserve">  :transitive-impact nil :impact-direction :forward)</w:t>
      </w:r>
    </w:p>
    <w:p w14:paraId="16694178" w14:textId="77777777" w:rsidR="00C735F0" w:rsidRDefault="00104FF4">
      <w:pPr>
        <w:pStyle w:val="Heading2"/>
        <w:spacing w:before="260" w:after="140"/>
      </w:pPr>
      <w:bookmarkStart w:id="13" w:name="_Toc236034268"/>
      <w:r>
        <w:t>5.4 Ontology operations</w:t>
      </w:r>
      <w:bookmarkEnd w:id="13"/>
    </w:p>
    <w:p w14:paraId="5F0152F6" w14:textId="77777777" w:rsidR="00C735F0" w:rsidRDefault="00104FF4">
      <w:pPr>
        <w:spacing w:after="160"/>
      </w:pPr>
      <w:r>
        <w:lastRenderedPageBreak/>
        <w:t>Operations are the only way the index changes. Each is a small immutable object; the operations produced from analyzing one file form a transaction. Operations serialize to JSON for the REST API and to a readable form for the operation log.</w:t>
      </w:r>
    </w:p>
    <w:p w14:paraId="50D89450" w14:textId="77777777" w:rsidR="00C735F0" w:rsidRDefault="00104FF4">
      <w:pPr>
        <w:shd w:val="clear" w:color="auto" w:fill="F3F4F6"/>
        <w:spacing w:line="240" w:lineRule="auto"/>
        <w:ind w:left="240" w:right="240"/>
      </w:pPr>
      <w:r>
        <w:rPr>
          <w:rFonts w:ascii="Consolas" w:eastAsia="Consolas" w:hAnsi="Consolas" w:cs="Consolas"/>
          <w:sz w:val="18"/>
          <w:szCs w:val="18"/>
        </w:rPr>
        <w:t>(</w:t>
      </w:r>
      <w:proofErr w:type="spellStart"/>
      <w:r>
        <w:rPr>
          <w:rFonts w:ascii="Consolas" w:eastAsia="Consolas" w:hAnsi="Consolas" w:cs="Consolas"/>
          <w:sz w:val="18"/>
          <w:szCs w:val="18"/>
        </w:rPr>
        <w:t>defclass</w:t>
      </w:r>
      <w:proofErr w:type="spellEnd"/>
      <w:r>
        <w:rPr>
          <w:rFonts w:ascii="Consolas" w:eastAsia="Consolas" w:hAnsi="Consolas" w:cs="Consolas"/>
          <w:sz w:val="18"/>
          <w:szCs w:val="18"/>
        </w:rPr>
        <w:t xml:space="preserve"> ontology-op () ((workspace-id :</w:t>
      </w:r>
      <w:proofErr w:type="spellStart"/>
      <w:r>
        <w:rPr>
          <w:rFonts w:ascii="Consolas" w:eastAsia="Consolas" w:hAnsi="Consolas" w:cs="Consolas"/>
          <w:sz w:val="18"/>
          <w:szCs w:val="18"/>
        </w:rPr>
        <w:t>initarg</w:t>
      </w:r>
      <w:proofErr w:type="spellEnd"/>
      <w:r>
        <w:rPr>
          <w:rFonts w:ascii="Consolas" w:eastAsia="Consolas" w:hAnsi="Consolas" w:cs="Consolas"/>
          <w:sz w:val="18"/>
          <w:szCs w:val="18"/>
        </w:rPr>
        <w:t xml:space="preserve"> :workspace-id :reader workspace-id)))</w:t>
      </w:r>
    </w:p>
    <w:p w14:paraId="1FBE9EF3"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w:t>
      </w:r>
    </w:p>
    <w:p w14:paraId="6EE49A9B" w14:textId="77777777" w:rsidR="00C735F0" w:rsidRDefault="00104FF4">
      <w:pPr>
        <w:shd w:val="clear" w:color="auto" w:fill="F3F4F6"/>
        <w:spacing w:line="240" w:lineRule="auto"/>
        <w:ind w:left="240" w:right="240"/>
      </w:pPr>
      <w:r>
        <w:rPr>
          <w:rFonts w:ascii="Consolas" w:eastAsia="Consolas" w:hAnsi="Consolas" w:cs="Consolas"/>
          <w:sz w:val="18"/>
          <w:szCs w:val="18"/>
        </w:rPr>
        <w:t>(</w:t>
      </w:r>
      <w:proofErr w:type="spellStart"/>
      <w:r>
        <w:rPr>
          <w:rFonts w:ascii="Consolas" w:eastAsia="Consolas" w:hAnsi="Consolas" w:cs="Consolas"/>
          <w:sz w:val="18"/>
          <w:szCs w:val="18"/>
        </w:rPr>
        <w:t>defclass</w:t>
      </w:r>
      <w:proofErr w:type="spellEnd"/>
      <w:r>
        <w:rPr>
          <w:rFonts w:ascii="Consolas" w:eastAsia="Consolas" w:hAnsi="Consolas" w:cs="Consolas"/>
          <w:sz w:val="18"/>
          <w:szCs w:val="18"/>
        </w:rPr>
        <w:t xml:space="preserve"> assert-entity-op       (ontology-op) ((entity :</w:t>
      </w:r>
      <w:proofErr w:type="spellStart"/>
      <w:r>
        <w:rPr>
          <w:rFonts w:ascii="Consolas" w:eastAsia="Consolas" w:hAnsi="Consolas" w:cs="Consolas"/>
          <w:sz w:val="18"/>
          <w:szCs w:val="18"/>
        </w:rPr>
        <w:t>initarg</w:t>
      </w:r>
      <w:proofErr w:type="spellEnd"/>
      <w:r>
        <w:rPr>
          <w:rFonts w:ascii="Consolas" w:eastAsia="Consolas" w:hAnsi="Consolas" w:cs="Consolas"/>
          <w:sz w:val="18"/>
          <w:szCs w:val="18"/>
        </w:rPr>
        <w:t xml:space="preserve"> :entity :reader op-entity)))</w:t>
      </w:r>
    </w:p>
    <w:p w14:paraId="530C0D57" w14:textId="77777777" w:rsidR="00C735F0" w:rsidRDefault="00104FF4">
      <w:pPr>
        <w:shd w:val="clear" w:color="auto" w:fill="F3F4F6"/>
        <w:spacing w:line="240" w:lineRule="auto"/>
        <w:ind w:left="240" w:right="240"/>
      </w:pPr>
      <w:r>
        <w:rPr>
          <w:rFonts w:ascii="Consolas" w:eastAsia="Consolas" w:hAnsi="Consolas" w:cs="Consolas"/>
          <w:sz w:val="18"/>
          <w:szCs w:val="18"/>
        </w:rPr>
        <w:t>(</w:t>
      </w:r>
      <w:proofErr w:type="spellStart"/>
      <w:r>
        <w:rPr>
          <w:rFonts w:ascii="Consolas" w:eastAsia="Consolas" w:hAnsi="Consolas" w:cs="Consolas"/>
          <w:sz w:val="18"/>
          <w:szCs w:val="18"/>
        </w:rPr>
        <w:t>defclass</w:t>
      </w:r>
      <w:proofErr w:type="spellEnd"/>
      <w:r>
        <w:rPr>
          <w:rFonts w:ascii="Consolas" w:eastAsia="Consolas" w:hAnsi="Consolas" w:cs="Consolas"/>
          <w:sz w:val="18"/>
          <w:szCs w:val="18"/>
        </w:rPr>
        <w:t xml:space="preserve"> assert-relationship-op (ontology-op) ((</w:t>
      </w:r>
      <w:proofErr w:type="spellStart"/>
      <w:r>
        <w:rPr>
          <w:rFonts w:ascii="Consolas" w:eastAsia="Consolas" w:hAnsi="Consolas" w:cs="Consolas"/>
          <w:sz w:val="18"/>
          <w:szCs w:val="18"/>
        </w:rPr>
        <w:t>rel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initarg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rel</w:t>
      </w:r>
      <w:proofErr w:type="spellEnd"/>
      <w:r>
        <w:rPr>
          <w:rFonts w:ascii="Consolas" w:eastAsia="Consolas" w:hAnsi="Consolas" w:cs="Consolas"/>
          <w:sz w:val="18"/>
          <w:szCs w:val="18"/>
        </w:rPr>
        <w:t xml:space="preserve">    :reader op-</w:t>
      </w:r>
      <w:proofErr w:type="spellStart"/>
      <w:r>
        <w:rPr>
          <w:rFonts w:ascii="Consolas" w:eastAsia="Consolas" w:hAnsi="Consolas" w:cs="Consolas"/>
          <w:sz w:val="18"/>
          <w:szCs w:val="18"/>
        </w:rPr>
        <w:t>rel</w:t>
      </w:r>
      <w:proofErr w:type="spellEnd"/>
      <w:r>
        <w:rPr>
          <w:rFonts w:ascii="Consolas" w:eastAsia="Consolas" w:hAnsi="Consolas" w:cs="Consolas"/>
          <w:sz w:val="18"/>
          <w:szCs w:val="18"/>
        </w:rPr>
        <w:t>)))</w:t>
      </w:r>
    </w:p>
    <w:p w14:paraId="1068A524" w14:textId="77777777" w:rsidR="00C735F0" w:rsidRDefault="00104FF4">
      <w:pPr>
        <w:shd w:val="clear" w:color="auto" w:fill="F3F4F6"/>
        <w:spacing w:line="240" w:lineRule="auto"/>
        <w:ind w:left="240" w:right="240"/>
      </w:pPr>
      <w:r>
        <w:rPr>
          <w:rFonts w:ascii="Consolas" w:eastAsia="Consolas" w:hAnsi="Consolas" w:cs="Consolas"/>
          <w:sz w:val="18"/>
          <w:szCs w:val="18"/>
        </w:rPr>
        <w:t>(</w:t>
      </w:r>
      <w:proofErr w:type="spellStart"/>
      <w:r>
        <w:rPr>
          <w:rFonts w:ascii="Consolas" w:eastAsia="Consolas" w:hAnsi="Consolas" w:cs="Consolas"/>
          <w:sz w:val="18"/>
          <w:szCs w:val="18"/>
        </w:rPr>
        <w:t>defclass</w:t>
      </w:r>
      <w:proofErr w:type="spellEnd"/>
      <w:r>
        <w:rPr>
          <w:rFonts w:ascii="Consolas" w:eastAsia="Consolas" w:hAnsi="Consolas" w:cs="Consolas"/>
          <w:sz w:val="18"/>
          <w:szCs w:val="18"/>
        </w:rPr>
        <w:t xml:space="preserve"> retract-file-op        (ontology-op) ((path   :</w:t>
      </w:r>
      <w:proofErr w:type="spellStart"/>
      <w:r>
        <w:rPr>
          <w:rFonts w:ascii="Consolas" w:eastAsia="Consolas" w:hAnsi="Consolas" w:cs="Consolas"/>
          <w:sz w:val="18"/>
          <w:szCs w:val="18"/>
        </w:rPr>
        <w:t>initarg</w:t>
      </w:r>
      <w:proofErr w:type="spellEnd"/>
      <w:r>
        <w:rPr>
          <w:rFonts w:ascii="Consolas" w:eastAsia="Consolas" w:hAnsi="Consolas" w:cs="Consolas"/>
          <w:sz w:val="18"/>
          <w:szCs w:val="18"/>
        </w:rPr>
        <w:t xml:space="preserve"> :path   :reader path))</w:t>
      </w:r>
    </w:p>
    <w:p w14:paraId="19940416"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(:documentation "Retract every fact whose origin-file is PATH."))</w:t>
      </w:r>
    </w:p>
    <w:p w14:paraId="5E6D87B2" w14:textId="77777777" w:rsidR="00C735F0" w:rsidRDefault="00104FF4">
      <w:pPr>
        <w:shd w:val="clear" w:color="auto" w:fill="F3F4F6"/>
        <w:spacing w:line="240" w:lineRule="auto"/>
        <w:ind w:left="240" w:right="240"/>
      </w:pPr>
      <w:r>
        <w:rPr>
          <w:rFonts w:ascii="Consolas" w:eastAsia="Consolas" w:hAnsi="Consolas" w:cs="Consolas"/>
          <w:sz w:val="18"/>
          <w:szCs w:val="18"/>
        </w:rPr>
        <w:t>(</w:t>
      </w:r>
      <w:proofErr w:type="spellStart"/>
      <w:r>
        <w:rPr>
          <w:rFonts w:ascii="Consolas" w:eastAsia="Consolas" w:hAnsi="Consolas" w:cs="Consolas"/>
          <w:sz w:val="18"/>
          <w:szCs w:val="18"/>
        </w:rPr>
        <w:t>defclass</w:t>
      </w:r>
      <w:proofErr w:type="spellEnd"/>
      <w:r>
        <w:rPr>
          <w:rFonts w:ascii="Consolas" w:eastAsia="Consolas" w:hAnsi="Consolas" w:cs="Consolas"/>
          <w:sz w:val="18"/>
          <w:szCs w:val="18"/>
        </w:rPr>
        <w:t xml:space="preserve"> retract-op             (ontology-op) ((target-id :</w:t>
      </w:r>
      <w:proofErr w:type="spellStart"/>
      <w:r>
        <w:rPr>
          <w:rFonts w:ascii="Consolas" w:eastAsia="Consolas" w:hAnsi="Consolas" w:cs="Consolas"/>
          <w:sz w:val="18"/>
          <w:szCs w:val="18"/>
        </w:rPr>
        <w:t>initarg</w:t>
      </w:r>
      <w:proofErr w:type="spellEnd"/>
      <w:r>
        <w:rPr>
          <w:rFonts w:ascii="Consolas" w:eastAsia="Consolas" w:hAnsi="Consolas" w:cs="Consolas"/>
          <w:sz w:val="18"/>
          <w:szCs w:val="18"/>
        </w:rPr>
        <w:t xml:space="preserve"> :target-id :reader target-id)))</w:t>
      </w:r>
    </w:p>
    <w:p w14:paraId="2AFBB159" w14:textId="77777777" w:rsidR="00C735F0" w:rsidRDefault="00104FF4">
      <w:pPr>
        <w:shd w:val="clear" w:color="auto" w:fill="F3F4F6"/>
        <w:spacing w:line="240" w:lineRule="auto"/>
        <w:ind w:left="240" w:right="240"/>
      </w:pPr>
      <w:r>
        <w:rPr>
          <w:rFonts w:ascii="Consolas" w:eastAsia="Consolas" w:hAnsi="Consolas" w:cs="Consolas"/>
          <w:sz w:val="18"/>
          <w:szCs w:val="18"/>
        </w:rPr>
        <w:t>(</w:t>
      </w:r>
      <w:proofErr w:type="spellStart"/>
      <w:r>
        <w:rPr>
          <w:rFonts w:ascii="Consolas" w:eastAsia="Consolas" w:hAnsi="Consolas" w:cs="Consolas"/>
          <w:sz w:val="18"/>
          <w:szCs w:val="18"/>
        </w:rPr>
        <w:t>defclass</w:t>
      </w:r>
      <w:proofErr w:type="spellEnd"/>
      <w:r>
        <w:rPr>
          <w:rFonts w:ascii="Consolas" w:eastAsia="Consolas" w:hAnsi="Consolas" w:cs="Consolas"/>
          <w:sz w:val="18"/>
          <w:szCs w:val="18"/>
        </w:rPr>
        <w:t xml:space="preserve"> mark-stale-op          (ontology-op) ((target-id :</w:t>
      </w:r>
      <w:proofErr w:type="spellStart"/>
      <w:r>
        <w:rPr>
          <w:rFonts w:ascii="Consolas" w:eastAsia="Consolas" w:hAnsi="Consolas" w:cs="Consolas"/>
          <w:sz w:val="18"/>
          <w:szCs w:val="18"/>
        </w:rPr>
        <w:t>initarg</w:t>
      </w:r>
      <w:proofErr w:type="spellEnd"/>
      <w:r>
        <w:rPr>
          <w:rFonts w:ascii="Consolas" w:eastAsia="Consolas" w:hAnsi="Consolas" w:cs="Consolas"/>
          <w:sz w:val="18"/>
          <w:szCs w:val="18"/>
        </w:rPr>
        <w:t xml:space="preserve"> :target-id :reader target-id)</w:t>
      </w:r>
    </w:p>
    <w:p w14:paraId="14CF7C93" w14:textId="77777777" w:rsidR="00C735F0" w:rsidRDefault="00104FF4">
      <w:pPr>
        <w:shd w:val="clear" w:color="auto" w:fill="F3F4F6"/>
        <w:spacing w:after="200" w:line="240" w:lineRule="auto"/>
        <w:ind w:left="240" w:right="240"/>
      </w:pPr>
      <w:r>
        <w:rPr>
          <w:rFonts w:ascii="Consolas" w:eastAsia="Consolas" w:hAnsi="Consolas" w:cs="Consolas"/>
          <w:sz w:val="18"/>
          <w:szCs w:val="18"/>
        </w:rPr>
        <w:t xml:space="preserve">                                                (reason    :</w:t>
      </w:r>
      <w:proofErr w:type="spellStart"/>
      <w:r>
        <w:rPr>
          <w:rFonts w:ascii="Consolas" w:eastAsia="Consolas" w:hAnsi="Consolas" w:cs="Consolas"/>
          <w:sz w:val="18"/>
          <w:szCs w:val="18"/>
        </w:rPr>
        <w:t>initarg</w:t>
      </w:r>
      <w:proofErr w:type="spellEnd"/>
      <w:r>
        <w:rPr>
          <w:rFonts w:ascii="Consolas" w:eastAsia="Consolas" w:hAnsi="Consolas" w:cs="Consolas"/>
          <w:sz w:val="18"/>
          <w:szCs w:val="18"/>
        </w:rPr>
        <w:t xml:space="preserve"> :reason  :reader reason)))</w:t>
      </w:r>
    </w:p>
    <w:p w14:paraId="76EAD3B0" w14:textId="77777777" w:rsidR="00C735F0" w:rsidRDefault="00104FF4">
      <w:pPr>
        <w:spacing w:after="160"/>
      </w:pPr>
      <w:r>
        <w:t xml:space="preserve">Assert operations are </w:t>
      </w:r>
      <w:proofErr w:type="spellStart"/>
      <w:r>
        <w:t>upserts</w:t>
      </w:r>
      <w:proofErr w:type="spellEnd"/>
      <w:r>
        <w:t xml:space="preserve"> keyed by the natural key, so re-analyzing an unchanged file is idempotent. The file-scoped retract is the workhorse of incremental update: reanalyzing a changed file is retract-file followed by the fresh asserts, which is simple, obviously correct, and cheap at the granularity of one file. Retract cascades a mark-stale to every relationship touching a removed entity and to every inferred fact whose derived-from names it.</w:t>
      </w:r>
    </w:p>
    <w:p w14:paraId="29C8014C" w14:textId="77777777" w:rsidR="00C735F0" w:rsidRDefault="00104FF4">
      <w:pPr>
        <w:spacing w:after="160"/>
      </w:pPr>
      <w:r>
        <w:t>One point of emphasis, changed from the previous revision. The operation log is not the system of record — files are. The log exists to make incremental update expressible and to give the developer a readable trace of what the analyzers concluded and when. It is bounded, rotated, and may be discarded at any time; nothing recovers from it, because recovery is reindexing.</w:t>
      </w:r>
    </w:p>
    <w:p w14:paraId="78E68BE9" w14:textId="77777777" w:rsidR="00C735F0" w:rsidRDefault="00104FF4">
      <w:pPr>
        <w:pStyle w:val="Heading1"/>
        <w:spacing w:before="320" w:after="160"/>
      </w:pPr>
      <w:bookmarkStart w:id="14" w:name="_Toc236034269"/>
      <w:r>
        <w:t>6. Graph Manager (loom-graph)</w:t>
      </w:r>
      <w:bookmarkEnd w:id="14"/>
    </w:p>
    <w:p w14:paraId="3F92588A" w14:textId="77777777" w:rsidR="00C735F0" w:rsidRDefault="00104FF4">
      <w:pPr>
        <w:pStyle w:val="Heading2"/>
        <w:spacing w:before="260" w:after="140"/>
      </w:pPr>
      <w:bookmarkStart w:id="15" w:name="_Toc236034270"/>
      <w:r>
        <w:t>6.1 Concurrency model: single writer</w:t>
      </w:r>
      <w:bookmarkEnd w:id="15"/>
    </w:p>
    <w:p w14:paraId="6C5B7960" w14:textId="77777777" w:rsidR="00C735F0" w:rsidRDefault="00104FF4">
      <w:pPr>
        <w:spacing w:after="160"/>
      </w:pPr>
      <w:r>
        <w:t>The Graph Manager runs one writer thread, consuming transactions from a mailbox. Analyzers, the workspace monitor, REST handlers, MCP tools, and interactive REPL code all submit transactions to that mailbox and none of them touch storage. Readers never block: query execution runs against an immutable view, so HTTP request threads and the console read freely while the writer applies changes. This eliminates lock discipline as a class of bugs at the cost of write throughput, which is the right trade here — th</w:t>
      </w:r>
      <w:r>
        <w:t>e write load is one developer’s file saves.</w:t>
      </w:r>
    </w:p>
    <w:p w14:paraId="0C4C5083" w14:textId="77777777" w:rsidR="00C735F0" w:rsidRDefault="00104FF4">
      <w:pPr>
        <w:pStyle w:val="Heading2"/>
        <w:spacing w:before="260" w:after="140"/>
      </w:pPr>
      <w:bookmarkStart w:id="16" w:name="_Toc236034271"/>
      <w:r>
        <w:t>6.2 Transactions and validation</w:t>
      </w:r>
      <w:bookmarkEnd w:id="16"/>
    </w:p>
    <w:p w14:paraId="66B97626" w14:textId="77777777" w:rsidR="00C735F0" w:rsidRDefault="00104FF4">
      <w:pPr>
        <w:spacing w:after="160"/>
      </w:pPr>
      <w:r>
        <w:t>A transaction is validated in full before any of it is applied: every operation is checked against the entity-type registry (property types, required keys, bounds), relationship endpoints are checked for existence and type compatibility, and retracts are checked for dangling references. A transaction either applies atomically or is rejected with a structured error naming the failing operation. After a successful apply, the transaction is appended to the log and the workspace’s index version is bumped, which</w:t>
      </w:r>
      <w:r>
        <w:t xml:space="preserve"> is what clients wait on when they need read-your-writes (Section 10.5).</w:t>
      </w:r>
    </w:p>
    <w:p w14:paraId="73F6715C" w14:textId="77777777" w:rsidR="00C735F0" w:rsidRDefault="00104FF4">
      <w:pPr>
        <w:pStyle w:val="Heading2"/>
        <w:spacing w:before="260" w:after="140"/>
      </w:pPr>
      <w:bookmarkStart w:id="17" w:name="_Toc236034272"/>
      <w:r>
        <w:t>6.3 Query protocol</w:t>
      </w:r>
      <w:bookmarkEnd w:id="17"/>
    </w:p>
    <w:p w14:paraId="5067C34B" w14:textId="77777777" w:rsidR="00C735F0" w:rsidRDefault="00104FF4">
      <w:pPr>
        <w:spacing w:after="160"/>
      </w:pPr>
      <w:r>
        <w:lastRenderedPageBreak/>
        <w:t>Queries are read-only generic functions over a graph view. The Phase 1 set is intentionally small — these cover what the REST endpoints, MCP tools, and rule checks need, and each has an obvious translation to Cypher later.</w:t>
      </w:r>
    </w:p>
    <w:p w14:paraId="37BBEB3D" w14:textId="77777777" w:rsidR="00C735F0" w:rsidRDefault="00104FF4">
      <w:pPr>
        <w:shd w:val="clear" w:color="auto" w:fill="F3F4F6"/>
        <w:spacing w:line="240" w:lineRule="auto"/>
        <w:ind w:left="240" w:right="240"/>
      </w:pPr>
      <w:r>
        <w:rPr>
          <w:rFonts w:ascii="Consolas" w:eastAsia="Consolas" w:hAnsi="Consolas" w:cs="Consolas"/>
          <w:sz w:val="18"/>
          <w:szCs w:val="18"/>
        </w:rPr>
        <w:t>(</w:t>
      </w:r>
      <w:proofErr w:type="spellStart"/>
      <w:r>
        <w:rPr>
          <w:rFonts w:ascii="Consolas" w:eastAsia="Consolas" w:hAnsi="Consolas" w:cs="Consolas"/>
          <w:sz w:val="18"/>
          <w:szCs w:val="18"/>
        </w:rPr>
        <w:t>defgeneric</w:t>
      </w:r>
      <w:proofErr w:type="spellEnd"/>
      <w:r>
        <w:rPr>
          <w:rFonts w:ascii="Consolas" w:eastAsia="Consolas" w:hAnsi="Consolas" w:cs="Consolas"/>
          <w:sz w:val="18"/>
          <w:szCs w:val="18"/>
        </w:rPr>
        <w:t xml:space="preserve"> get-entity      (view id))</w:t>
      </w:r>
    </w:p>
    <w:p w14:paraId="3F3C5894" w14:textId="77777777" w:rsidR="00C735F0" w:rsidRDefault="00104FF4">
      <w:pPr>
        <w:shd w:val="clear" w:color="auto" w:fill="F3F4F6"/>
        <w:spacing w:line="240" w:lineRule="auto"/>
        <w:ind w:left="240" w:right="240"/>
      </w:pPr>
      <w:r>
        <w:rPr>
          <w:rFonts w:ascii="Consolas" w:eastAsia="Consolas" w:hAnsi="Consolas" w:cs="Consolas"/>
          <w:sz w:val="18"/>
          <w:szCs w:val="18"/>
        </w:rPr>
        <w:t>(</w:t>
      </w:r>
      <w:proofErr w:type="spellStart"/>
      <w:r>
        <w:rPr>
          <w:rFonts w:ascii="Consolas" w:eastAsia="Consolas" w:hAnsi="Consolas" w:cs="Consolas"/>
          <w:sz w:val="18"/>
          <w:szCs w:val="18"/>
        </w:rPr>
        <w:t>defgeneric</w:t>
      </w:r>
      <w:proofErr w:type="spellEnd"/>
      <w:r>
        <w:rPr>
          <w:rFonts w:ascii="Consolas" w:eastAsia="Consolas" w:hAnsi="Consolas" w:cs="Consolas"/>
          <w:sz w:val="18"/>
          <w:szCs w:val="18"/>
        </w:rPr>
        <w:t xml:space="preserve"> find-entities   (view &amp;key entity-type name-like property-filters))</w:t>
      </w:r>
    </w:p>
    <w:p w14:paraId="091F024E" w14:textId="77777777" w:rsidR="00C735F0" w:rsidRDefault="00104FF4">
      <w:pPr>
        <w:shd w:val="clear" w:color="auto" w:fill="F3F4F6"/>
        <w:spacing w:line="240" w:lineRule="auto"/>
        <w:ind w:left="240" w:right="240"/>
      </w:pPr>
      <w:r>
        <w:rPr>
          <w:rFonts w:ascii="Consolas" w:eastAsia="Consolas" w:hAnsi="Consolas" w:cs="Consolas"/>
          <w:sz w:val="18"/>
          <w:szCs w:val="18"/>
        </w:rPr>
        <w:t>(</w:t>
      </w:r>
      <w:proofErr w:type="spellStart"/>
      <w:r>
        <w:rPr>
          <w:rFonts w:ascii="Consolas" w:eastAsia="Consolas" w:hAnsi="Consolas" w:cs="Consolas"/>
          <w:sz w:val="18"/>
          <w:szCs w:val="18"/>
        </w:rPr>
        <w:t>defgeneric</w:t>
      </w:r>
      <w:proofErr w:type="spellEnd"/>
      <w:r>
        <w:rPr>
          <w:rFonts w:ascii="Consolas" w:eastAsia="Consolas" w:hAnsi="Consolas" w:cs="Consolas"/>
          <w:sz w:val="18"/>
          <w:szCs w:val="18"/>
        </w:rPr>
        <w:t xml:space="preserve"> neighbors       (view id &amp;key </w:t>
      </w:r>
      <w:proofErr w:type="spellStart"/>
      <w:r>
        <w:rPr>
          <w:rFonts w:ascii="Consolas" w:eastAsia="Consolas" w:hAnsi="Consolas" w:cs="Consolas"/>
          <w:sz w:val="18"/>
          <w:szCs w:val="18"/>
        </w:rPr>
        <w:t>rel</w:t>
      </w:r>
      <w:proofErr w:type="spellEnd"/>
      <w:r>
        <w:rPr>
          <w:rFonts w:ascii="Consolas" w:eastAsia="Consolas" w:hAnsi="Consolas" w:cs="Consolas"/>
          <w:sz w:val="18"/>
          <w:szCs w:val="18"/>
        </w:rPr>
        <w:t>-types direction))</w:t>
      </w:r>
    </w:p>
    <w:p w14:paraId="05A82A54" w14:textId="77777777" w:rsidR="00C735F0" w:rsidRDefault="00104FF4">
      <w:pPr>
        <w:shd w:val="clear" w:color="auto" w:fill="F3F4F6"/>
        <w:spacing w:line="240" w:lineRule="auto"/>
        <w:ind w:left="240" w:right="240"/>
      </w:pPr>
      <w:r>
        <w:rPr>
          <w:rFonts w:ascii="Consolas" w:eastAsia="Consolas" w:hAnsi="Consolas" w:cs="Consolas"/>
          <w:sz w:val="18"/>
          <w:szCs w:val="18"/>
        </w:rPr>
        <w:t>(</w:t>
      </w:r>
      <w:proofErr w:type="spellStart"/>
      <w:r>
        <w:rPr>
          <w:rFonts w:ascii="Consolas" w:eastAsia="Consolas" w:hAnsi="Consolas" w:cs="Consolas"/>
          <w:sz w:val="18"/>
          <w:szCs w:val="18"/>
        </w:rPr>
        <w:t>defgeneric</w:t>
      </w:r>
      <w:proofErr w:type="spellEnd"/>
      <w:r>
        <w:rPr>
          <w:rFonts w:ascii="Consolas" w:eastAsia="Consolas" w:hAnsi="Consolas" w:cs="Consolas"/>
          <w:sz w:val="18"/>
          <w:szCs w:val="18"/>
        </w:rPr>
        <w:t xml:space="preserve"> impact-set      (view id &amp;key max-depth include-tests include-docs))</w:t>
      </w:r>
    </w:p>
    <w:p w14:paraId="1F6C90A4" w14:textId="77777777" w:rsidR="00C735F0" w:rsidRDefault="00104FF4">
      <w:pPr>
        <w:shd w:val="clear" w:color="auto" w:fill="F3F4F6"/>
        <w:spacing w:line="240" w:lineRule="auto"/>
        <w:ind w:left="240" w:right="240"/>
      </w:pPr>
      <w:r>
        <w:rPr>
          <w:rFonts w:ascii="Consolas" w:eastAsia="Consolas" w:hAnsi="Consolas" w:cs="Consolas"/>
          <w:sz w:val="18"/>
          <w:szCs w:val="18"/>
        </w:rPr>
        <w:t>(</w:t>
      </w:r>
      <w:proofErr w:type="spellStart"/>
      <w:r>
        <w:rPr>
          <w:rFonts w:ascii="Consolas" w:eastAsia="Consolas" w:hAnsi="Consolas" w:cs="Consolas"/>
          <w:sz w:val="18"/>
          <w:szCs w:val="18"/>
        </w:rPr>
        <w:t>defgeneric</w:t>
      </w:r>
      <w:proofErr w:type="spellEnd"/>
      <w:r>
        <w:rPr>
          <w:rFonts w:ascii="Consolas" w:eastAsia="Consolas" w:hAnsi="Consolas" w:cs="Consolas"/>
          <w:sz w:val="18"/>
          <w:szCs w:val="18"/>
        </w:rPr>
        <w:t xml:space="preserve"> edges-between-systems (view from-system to-system &amp;key </w:t>
      </w:r>
      <w:proofErr w:type="spellStart"/>
      <w:r>
        <w:rPr>
          <w:rFonts w:ascii="Consolas" w:eastAsia="Consolas" w:hAnsi="Consolas" w:cs="Consolas"/>
          <w:sz w:val="18"/>
          <w:szCs w:val="18"/>
        </w:rPr>
        <w:t>rel</w:t>
      </w:r>
      <w:proofErr w:type="spellEnd"/>
      <w:r>
        <w:rPr>
          <w:rFonts w:ascii="Consolas" w:eastAsia="Consolas" w:hAnsi="Consolas" w:cs="Consolas"/>
          <w:sz w:val="18"/>
          <w:szCs w:val="18"/>
        </w:rPr>
        <w:t>-types)</w:t>
      </w:r>
    </w:p>
    <w:p w14:paraId="22F598EE" w14:textId="77777777" w:rsidR="00C735F0" w:rsidRDefault="00104FF4">
      <w:pPr>
        <w:shd w:val="clear" w:color="auto" w:fill="F3F4F6"/>
        <w:spacing w:after="200" w:line="240" w:lineRule="auto"/>
        <w:ind w:left="240" w:right="240"/>
      </w:pPr>
      <w:r>
        <w:rPr>
          <w:rFonts w:ascii="Consolas" w:eastAsia="Consolas" w:hAnsi="Consolas" w:cs="Consolas"/>
          <w:sz w:val="18"/>
          <w:szCs w:val="18"/>
        </w:rPr>
        <w:t xml:space="preserve">  (:documentation "Backs the architectural rule checks of Sections 10.4 and 14.3."))</w:t>
      </w:r>
    </w:p>
    <w:p w14:paraId="42F8A286" w14:textId="77777777" w:rsidR="00C735F0" w:rsidRDefault="00104FF4">
      <w:pPr>
        <w:pStyle w:val="Heading1"/>
        <w:spacing w:before="320" w:after="160"/>
      </w:pPr>
      <w:bookmarkStart w:id="18" w:name="_Toc236034273"/>
      <w:r>
        <w:t>7. Graph Adapter Protocol (loom-adapter)</w:t>
      </w:r>
      <w:bookmarkEnd w:id="18"/>
    </w:p>
    <w:p w14:paraId="577FD422" w14:textId="77777777" w:rsidR="00C735F0" w:rsidRDefault="00104FF4">
      <w:pPr>
        <w:spacing w:after="160"/>
      </w:pPr>
      <w:r>
        <w:t>The adapter is the storage boundary. It is a CLOS protocol with exactly one Phase 1 implementation, the in-memory adapter, and its shape is dictated by the migration strategy: an adapter must be able to apply operations and to bulk-load an index, and nothing in the protocol exposes backend query syntax.</w:t>
      </w:r>
    </w:p>
    <w:p w14:paraId="5DF9F3F1" w14:textId="77777777" w:rsidR="00C735F0" w:rsidRDefault="00104FF4">
      <w:pPr>
        <w:shd w:val="clear" w:color="auto" w:fill="F3F4F6"/>
        <w:spacing w:line="240" w:lineRule="auto"/>
        <w:ind w:left="240" w:right="240"/>
      </w:pPr>
      <w:r>
        <w:rPr>
          <w:rFonts w:ascii="Consolas" w:eastAsia="Consolas" w:hAnsi="Consolas" w:cs="Consolas"/>
          <w:sz w:val="18"/>
          <w:szCs w:val="18"/>
        </w:rPr>
        <w:t>(</w:t>
      </w:r>
      <w:proofErr w:type="spellStart"/>
      <w:r>
        <w:rPr>
          <w:rFonts w:ascii="Consolas" w:eastAsia="Consolas" w:hAnsi="Consolas" w:cs="Consolas"/>
          <w:sz w:val="18"/>
          <w:szCs w:val="18"/>
        </w:rPr>
        <w:t>defgeneric</w:t>
      </w:r>
      <w:proofErr w:type="spellEnd"/>
      <w:r>
        <w:rPr>
          <w:rFonts w:ascii="Consolas" w:eastAsia="Consolas" w:hAnsi="Consolas" w:cs="Consolas"/>
          <w:sz w:val="18"/>
          <w:szCs w:val="18"/>
        </w:rPr>
        <w:t xml:space="preserve"> adapter-apply-transaction (adapter transaction))</w:t>
      </w:r>
    </w:p>
    <w:p w14:paraId="59104B5A" w14:textId="77777777" w:rsidR="00C735F0" w:rsidRDefault="00104FF4">
      <w:pPr>
        <w:shd w:val="clear" w:color="auto" w:fill="F3F4F6"/>
        <w:spacing w:line="240" w:lineRule="auto"/>
        <w:ind w:left="240" w:right="240"/>
      </w:pPr>
      <w:r>
        <w:rPr>
          <w:rFonts w:ascii="Consolas" w:eastAsia="Consolas" w:hAnsi="Consolas" w:cs="Consolas"/>
          <w:sz w:val="18"/>
          <w:szCs w:val="18"/>
        </w:rPr>
        <w:t>(</w:t>
      </w:r>
      <w:proofErr w:type="spellStart"/>
      <w:r>
        <w:rPr>
          <w:rFonts w:ascii="Consolas" w:eastAsia="Consolas" w:hAnsi="Consolas" w:cs="Consolas"/>
          <w:sz w:val="18"/>
          <w:szCs w:val="18"/>
        </w:rPr>
        <w:t>defgeneric</w:t>
      </w:r>
      <w:proofErr w:type="spellEnd"/>
      <w:r>
        <w:rPr>
          <w:rFonts w:ascii="Consolas" w:eastAsia="Consolas" w:hAnsi="Consolas" w:cs="Consolas"/>
          <w:sz w:val="18"/>
          <w:szCs w:val="18"/>
        </w:rPr>
        <w:t xml:space="preserve"> adapter-get-entity   (adapter id))</w:t>
      </w:r>
    </w:p>
    <w:p w14:paraId="61279DA0" w14:textId="77777777" w:rsidR="00C735F0" w:rsidRDefault="00104FF4">
      <w:pPr>
        <w:shd w:val="clear" w:color="auto" w:fill="F3F4F6"/>
        <w:spacing w:line="240" w:lineRule="auto"/>
        <w:ind w:left="240" w:right="240"/>
      </w:pPr>
      <w:r>
        <w:rPr>
          <w:rFonts w:ascii="Consolas" w:eastAsia="Consolas" w:hAnsi="Consolas" w:cs="Consolas"/>
          <w:sz w:val="18"/>
          <w:szCs w:val="18"/>
        </w:rPr>
        <w:t>(</w:t>
      </w:r>
      <w:proofErr w:type="spellStart"/>
      <w:r>
        <w:rPr>
          <w:rFonts w:ascii="Consolas" w:eastAsia="Consolas" w:hAnsi="Consolas" w:cs="Consolas"/>
          <w:sz w:val="18"/>
          <w:szCs w:val="18"/>
        </w:rPr>
        <w:t>defgeneric</w:t>
      </w:r>
      <w:proofErr w:type="spellEnd"/>
      <w:r>
        <w:rPr>
          <w:rFonts w:ascii="Consolas" w:eastAsia="Consolas" w:hAnsi="Consolas" w:cs="Consolas"/>
          <w:sz w:val="18"/>
          <w:szCs w:val="18"/>
        </w:rPr>
        <w:t xml:space="preserve"> adapter-find         (adapter &amp;key entity-type name-like property-filters))</w:t>
      </w:r>
    </w:p>
    <w:p w14:paraId="47D6EC79" w14:textId="77777777" w:rsidR="00C735F0" w:rsidRDefault="00104FF4">
      <w:pPr>
        <w:shd w:val="clear" w:color="auto" w:fill="F3F4F6"/>
        <w:spacing w:line="240" w:lineRule="auto"/>
        <w:ind w:left="240" w:right="240"/>
      </w:pPr>
      <w:r>
        <w:rPr>
          <w:rFonts w:ascii="Consolas" w:eastAsia="Consolas" w:hAnsi="Consolas" w:cs="Consolas"/>
          <w:sz w:val="18"/>
          <w:szCs w:val="18"/>
        </w:rPr>
        <w:t>(</w:t>
      </w:r>
      <w:proofErr w:type="spellStart"/>
      <w:r>
        <w:rPr>
          <w:rFonts w:ascii="Consolas" w:eastAsia="Consolas" w:hAnsi="Consolas" w:cs="Consolas"/>
          <w:sz w:val="18"/>
          <w:szCs w:val="18"/>
        </w:rPr>
        <w:t>defgeneric</w:t>
      </w:r>
      <w:proofErr w:type="spellEnd"/>
      <w:r>
        <w:rPr>
          <w:rFonts w:ascii="Consolas" w:eastAsia="Consolas" w:hAnsi="Consolas" w:cs="Consolas"/>
          <w:sz w:val="18"/>
          <w:szCs w:val="18"/>
        </w:rPr>
        <w:t xml:space="preserve"> adapter-neighbors    (adapter id &amp;key </w:t>
      </w:r>
      <w:proofErr w:type="spellStart"/>
      <w:r>
        <w:rPr>
          <w:rFonts w:ascii="Consolas" w:eastAsia="Consolas" w:hAnsi="Consolas" w:cs="Consolas"/>
          <w:sz w:val="18"/>
          <w:szCs w:val="18"/>
        </w:rPr>
        <w:t>rel</w:t>
      </w:r>
      <w:proofErr w:type="spellEnd"/>
      <w:r>
        <w:rPr>
          <w:rFonts w:ascii="Consolas" w:eastAsia="Consolas" w:hAnsi="Consolas" w:cs="Consolas"/>
          <w:sz w:val="18"/>
          <w:szCs w:val="18"/>
        </w:rPr>
        <w:t>-types direction))</w:t>
      </w:r>
    </w:p>
    <w:p w14:paraId="1B3AC6A2" w14:textId="77777777" w:rsidR="00C735F0" w:rsidRDefault="00104FF4">
      <w:pPr>
        <w:shd w:val="clear" w:color="auto" w:fill="F3F4F6"/>
        <w:spacing w:line="240" w:lineRule="auto"/>
        <w:ind w:left="240" w:right="240"/>
      </w:pPr>
      <w:r>
        <w:rPr>
          <w:rFonts w:ascii="Consolas" w:eastAsia="Consolas" w:hAnsi="Consolas" w:cs="Consolas"/>
          <w:sz w:val="18"/>
          <w:szCs w:val="18"/>
        </w:rPr>
        <w:t>(</w:t>
      </w:r>
      <w:proofErr w:type="spellStart"/>
      <w:r>
        <w:rPr>
          <w:rFonts w:ascii="Consolas" w:eastAsia="Consolas" w:hAnsi="Consolas" w:cs="Consolas"/>
          <w:sz w:val="18"/>
          <w:szCs w:val="18"/>
        </w:rPr>
        <w:t>defgeneric</w:t>
      </w:r>
      <w:proofErr w:type="spellEnd"/>
      <w:r>
        <w:rPr>
          <w:rFonts w:ascii="Consolas" w:eastAsia="Consolas" w:hAnsi="Consolas" w:cs="Consolas"/>
          <w:sz w:val="18"/>
          <w:szCs w:val="18"/>
        </w:rPr>
        <w:t xml:space="preserve"> adapter-facts-from-file (adapter path)</w:t>
      </w:r>
    </w:p>
    <w:p w14:paraId="38E3052D"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(:documentation "Every fact with this origin-file; backs retract-file."))</w:t>
      </w:r>
    </w:p>
    <w:p w14:paraId="784A5E65" w14:textId="77777777" w:rsidR="00C735F0" w:rsidRDefault="00104FF4">
      <w:pPr>
        <w:shd w:val="clear" w:color="auto" w:fill="F3F4F6"/>
        <w:spacing w:line="240" w:lineRule="auto"/>
        <w:ind w:left="240" w:right="240"/>
      </w:pPr>
      <w:r>
        <w:rPr>
          <w:rFonts w:ascii="Consolas" w:eastAsia="Consolas" w:hAnsi="Consolas" w:cs="Consolas"/>
          <w:sz w:val="18"/>
          <w:szCs w:val="18"/>
        </w:rPr>
        <w:t>(</w:t>
      </w:r>
      <w:proofErr w:type="spellStart"/>
      <w:r>
        <w:rPr>
          <w:rFonts w:ascii="Consolas" w:eastAsia="Consolas" w:hAnsi="Consolas" w:cs="Consolas"/>
          <w:sz w:val="18"/>
          <w:szCs w:val="18"/>
        </w:rPr>
        <w:t>defgeneric</w:t>
      </w:r>
      <w:proofErr w:type="spellEnd"/>
      <w:r>
        <w:rPr>
          <w:rFonts w:ascii="Consolas" w:eastAsia="Consolas" w:hAnsi="Consolas" w:cs="Consolas"/>
          <w:sz w:val="18"/>
          <w:szCs w:val="18"/>
        </w:rPr>
        <w:t xml:space="preserve"> adapter-load-index   (adapter index))</w:t>
      </w:r>
    </w:p>
    <w:p w14:paraId="58143ABB" w14:textId="77777777" w:rsidR="00C735F0" w:rsidRDefault="00104FF4">
      <w:pPr>
        <w:shd w:val="clear" w:color="auto" w:fill="F3F4F6"/>
        <w:spacing w:after="200" w:line="240" w:lineRule="auto"/>
        <w:ind w:left="240" w:right="240"/>
      </w:pPr>
      <w:r>
        <w:rPr>
          <w:rFonts w:ascii="Consolas" w:eastAsia="Consolas" w:hAnsi="Consolas" w:cs="Consolas"/>
          <w:sz w:val="18"/>
          <w:szCs w:val="18"/>
        </w:rPr>
        <w:t>(</w:t>
      </w:r>
      <w:proofErr w:type="spellStart"/>
      <w:r>
        <w:rPr>
          <w:rFonts w:ascii="Consolas" w:eastAsia="Consolas" w:hAnsi="Consolas" w:cs="Consolas"/>
          <w:sz w:val="18"/>
          <w:szCs w:val="18"/>
        </w:rPr>
        <w:t>defgeneric</w:t>
      </w:r>
      <w:proofErr w:type="spellEnd"/>
      <w:r>
        <w:rPr>
          <w:rFonts w:ascii="Consolas" w:eastAsia="Consolas" w:hAnsi="Consolas" w:cs="Consolas"/>
          <w:sz w:val="18"/>
          <w:szCs w:val="18"/>
        </w:rPr>
        <w:t xml:space="preserve"> adapter-write-index  (adapter))</w:t>
      </w:r>
    </w:p>
    <w:p w14:paraId="1B1E0375" w14:textId="77777777" w:rsidR="00C735F0" w:rsidRDefault="00104FF4">
      <w:pPr>
        <w:spacing w:after="160"/>
      </w:pPr>
      <w:r>
        <w:t>The in-memory adapter is two hash tables (id to entity, id to relationship) plus adjacency indexes in both directions, an index by entity type, and an index by origin file. That last one is what makes file-scoped retraction O(facts in the file) rather than a scan, and it exists because of the files-as-truth model.</w:t>
      </w:r>
    </w:p>
    <w:p w14:paraId="69776C14" w14:textId="77777777" w:rsidR="00C735F0" w:rsidRDefault="00104FF4">
      <w:pPr>
        <w:spacing w:after="160"/>
      </w:pPr>
      <w:r>
        <w:t>Moving to Neo4j later means implementing these seven functions against Bolt, then either bulk-loading a written index or simply reindexing from disk — and under files-as-truth, reindexing is the simpler and more trustworthy of the two. Impact traversal deliberately lives above the adapter, expressed in terms of neighbors; a graph backend could push it down later through an optional adapter-impact-set method, with the generic traversal as the fallback.</w:t>
      </w:r>
    </w:p>
    <w:p w14:paraId="257A2D89" w14:textId="77777777" w:rsidR="00C735F0" w:rsidRDefault="00104FF4">
      <w:pPr>
        <w:pStyle w:val="Heading1"/>
        <w:spacing w:before="320" w:after="160"/>
      </w:pPr>
      <w:bookmarkStart w:id="19" w:name="_Toc236034274"/>
      <w:r>
        <w:t>8. Workspaces, Overlays, and Snapshots (loom-workspace)</w:t>
      </w:r>
      <w:bookmarkEnd w:id="19"/>
    </w:p>
    <w:p w14:paraId="5B319452" w14:textId="77777777" w:rsidR="00C735F0" w:rsidRDefault="00104FF4">
      <w:pPr>
        <w:pStyle w:val="Heading2"/>
        <w:spacing w:before="260" w:after="140"/>
      </w:pPr>
      <w:bookmarkStart w:id="20" w:name="_Toc236034275"/>
      <w:r>
        <w:t>8.1 Overlay model</w:t>
      </w:r>
      <w:bookmarkEnd w:id="20"/>
    </w:p>
    <w:p w14:paraId="1813E66F" w14:textId="77777777" w:rsidR="00C735F0" w:rsidRDefault="00104FF4">
      <w:pPr>
        <w:spacing w:after="160"/>
      </w:pPr>
      <w:r>
        <w:t>The committed state of a repository forms the base index, built by analyzing the tree at a commit. Each watched working tree owns an overlay: the facts that differ from the base because of uncommitted edits. A view composes base plus overlay with the overlay winning, and all queries run against a view. On commit, the overlay is folded into a new base and emptied; on branch switch, the overlay is discarded and the base rebuilt, which is a re-analysis pass rather than a diffing problem.</w:t>
      </w:r>
    </w:p>
    <w:p w14:paraId="4E7BDF3B" w14:textId="77777777" w:rsidR="00C735F0" w:rsidRDefault="00104FF4">
      <w:pPr>
        <w:pStyle w:val="Heading2"/>
        <w:spacing w:before="260" w:after="140"/>
      </w:pPr>
      <w:bookmarkStart w:id="21" w:name="_Toc236034276"/>
      <w:r>
        <w:t>8.2 Snapshots</w:t>
      </w:r>
      <w:bookmarkEnd w:id="21"/>
    </w:p>
    <w:p w14:paraId="012FA90A" w14:textId="77777777" w:rsidR="00C735F0" w:rsidRDefault="00104FF4">
      <w:pPr>
        <w:spacing w:after="160"/>
      </w:pPr>
      <w:r>
        <w:t>A snapshot is a named position in the index: base version, overlay version, and log offset. Because facts are immutable once applied, taking one is cheap — three integers and a timestamp, not a copy. Snapshots exist so that a multi-step query or an agent’s reasoning can run against a stable view while files continue to change underneath.</w:t>
      </w:r>
    </w:p>
    <w:p w14:paraId="1C748681" w14:textId="77777777" w:rsidR="00C735F0" w:rsidRDefault="00104FF4">
      <w:pPr>
        <w:spacing w:after="160"/>
      </w:pPr>
      <w:r>
        <w:lastRenderedPageBreak/>
        <w:t>Their role is smaller than the previous revision implied. Git holds the history of the truth; a Loom snapshot is only a position in a derived index, so there is nothing to preserve for the long term and no retention policy to speak of. Snapshots live for the session, are dropped when a repository is reindexed, and need no compaction. If a caller asks about a snapshot that no longer exists, the answer is a stale-snapshot error and a suggestion to re-query, not an attempt at reconstruction.</w:t>
      </w:r>
    </w:p>
    <w:p w14:paraId="3D58BA3D" w14:textId="77777777" w:rsidR="00C735F0" w:rsidRDefault="00104FF4">
      <w:pPr>
        <w:pStyle w:val="Heading2"/>
        <w:spacing w:before="260" w:after="140"/>
      </w:pPr>
      <w:bookmarkStart w:id="22" w:name="_Toc236034277"/>
      <w:r>
        <w:t>8.3 File and Git monitoring</w:t>
      </w:r>
      <w:bookmarkEnd w:id="22"/>
    </w:p>
    <w:p w14:paraId="0FED7E0F" w14:textId="77777777" w:rsidR="00C735F0" w:rsidRDefault="00104FF4">
      <w:pPr>
        <w:spacing w:after="160"/>
      </w:pPr>
      <w:r>
        <w:t xml:space="preserve">The monitor watches the working tree using OS file notifications where a portable library behaves, and falls back to a two-second </w:t>
      </w:r>
      <w:proofErr w:type="spellStart"/>
      <w:r>
        <w:t>mtime</w:t>
      </w:r>
      <w:proofErr w:type="spellEnd"/>
      <w:r>
        <w:t xml:space="preserve"> poll otherwise — the poll is the guaranteed path and is adequate for one developer’s save rate. Events are debounced per file for 500 </w:t>
      </w:r>
      <w:proofErr w:type="spellStart"/>
      <w:r>
        <w:t>ms</w:t>
      </w:r>
      <w:proofErr w:type="spellEnd"/>
      <w:r>
        <w:t xml:space="preserve"> and batched, so a save-all in the editor becomes one analysis pass and one transaction. Git events (commit, branch switch) are detected by watching .git/HEAD and the refs, and trigger base rebuild or overlay reset as described above. Files are dispatched to analyzers by extension and path: source extensions to the code analyzers, anything under docs/ to the documenta</w:t>
      </w:r>
      <w:r>
        <w:t>tion analyzer.</w:t>
      </w:r>
    </w:p>
    <w:p w14:paraId="2509B09C" w14:textId="77777777" w:rsidR="00C735F0" w:rsidRDefault="00104FF4">
      <w:pPr>
        <w:pStyle w:val="Heading1"/>
        <w:spacing w:before="320" w:after="160"/>
      </w:pPr>
      <w:bookmarkStart w:id="23" w:name="_Toc236034278"/>
      <w:r>
        <w:t>9. Code Analyzer (loom-analyzer)</w:t>
      </w:r>
      <w:bookmarkEnd w:id="23"/>
    </w:p>
    <w:p w14:paraId="7FC91C1F" w14:textId="77777777" w:rsidR="00C735F0" w:rsidRDefault="00104FF4">
      <w:pPr>
        <w:pStyle w:val="Heading2"/>
        <w:spacing w:before="260" w:after="140"/>
      </w:pPr>
      <w:bookmarkStart w:id="24" w:name="_Toc236034279"/>
      <w:r>
        <w:t>9.1 Analyzer protocol</w:t>
      </w:r>
      <w:bookmarkEnd w:id="24"/>
    </w:p>
    <w:p w14:paraId="6148CE17" w14:textId="77777777" w:rsidR="00C735F0" w:rsidRDefault="00104FF4">
      <w:pPr>
        <w:spacing w:after="160"/>
      </w:pPr>
      <w:r>
        <w:t>An analyzer receives a repository-relative path and the file contents and returns a list of ontology operations. Analyzers are stateless and know nothing about storage, which keeps language independence enforceable: the protocol is the only coupling.</w:t>
      </w:r>
    </w:p>
    <w:p w14:paraId="411739DF" w14:textId="77777777" w:rsidR="00C735F0" w:rsidRDefault="00104FF4">
      <w:pPr>
        <w:shd w:val="clear" w:color="auto" w:fill="F3F4F6"/>
        <w:spacing w:line="240" w:lineRule="auto"/>
        <w:ind w:left="240" w:right="240"/>
      </w:pPr>
      <w:r>
        <w:rPr>
          <w:rFonts w:ascii="Consolas" w:eastAsia="Consolas" w:hAnsi="Consolas" w:cs="Consolas"/>
          <w:sz w:val="18"/>
          <w:szCs w:val="18"/>
        </w:rPr>
        <w:t>(</w:t>
      </w:r>
      <w:proofErr w:type="spellStart"/>
      <w:r>
        <w:rPr>
          <w:rFonts w:ascii="Consolas" w:eastAsia="Consolas" w:hAnsi="Consolas" w:cs="Consolas"/>
          <w:sz w:val="18"/>
          <w:szCs w:val="18"/>
        </w:rPr>
        <w:t>defgeneric</w:t>
      </w:r>
      <w:proofErr w:type="spellEnd"/>
      <w:r>
        <w:rPr>
          <w:rFonts w:ascii="Consolas" w:eastAsia="Consolas" w:hAnsi="Consolas" w:cs="Consolas"/>
          <w:sz w:val="18"/>
          <w:szCs w:val="18"/>
        </w:rPr>
        <w:t xml:space="preserve"> analyze-file (analyzer path contents workspace-id)</w:t>
      </w:r>
    </w:p>
    <w:p w14:paraId="331400F8"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(:documentation "Return a list of ontology-ops for this file."))</w:t>
      </w:r>
    </w:p>
    <w:p w14:paraId="21760595" w14:textId="77777777" w:rsidR="00C735F0" w:rsidRDefault="00104FF4">
      <w:pPr>
        <w:shd w:val="clear" w:color="auto" w:fill="F3F4F6"/>
        <w:spacing w:after="200" w:line="240" w:lineRule="auto"/>
        <w:ind w:left="240" w:right="240"/>
      </w:pPr>
      <w:r>
        <w:rPr>
          <w:rFonts w:ascii="Consolas" w:eastAsia="Consolas" w:hAnsi="Consolas" w:cs="Consolas"/>
          <w:sz w:val="18"/>
          <w:szCs w:val="18"/>
        </w:rPr>
        <w:t>(</w:t>
      </w:r>
      <w:proofErr w:type="spellStart"/>
      <w:r>
        <w:rPr>
          <w:rFonts w:ascii="Consolas" w:eastAsia="Consolas" w:hAnsi="Consolas" w:cs="Consolas"/>
          <w:sz w:val="18"/>
          <w:szCs w:val="18"/>
        </w:rPr>
        <w:t>defgeneric</w:t>
      </w:r>
      <w:proofErr w:type="spellEnd"/>
      <w:r>
        <w:rPr>
          <w:rFonts w:ascii="Consolas" w:eastAsia="Consolas" w:hAnsi="Consolas" w:cs="Consolas"/>
          <w:sz w:val="18"/>
          <w:szCs w:val="18"/>
        </w:rPr>
        <w:t xml:space="preserve"> analyzer-handles-p (analyzer path))</w:t>
      </w:r>
    </w:p>
    <w:p w14:paraId="47C0F6A7" w14:textId="77777777" w:rsidR="00C735F0" w:rsidRDefault="00104FF4">
      <w:pPr>
        <w:pStyle w:val="Heading2"/>
        <w:spacing w:before="260" w:after="140"/>
      </w:pPr>
      <w:bookmarkStart w:id="25" w:name="_Toc236034280"/>
      <w:r>
        <w:t>9.2 Tree-sitter integration strategy</w:t>
      </w:r>
      <w:bookmarkEnd w:id="25"/>
    </w:p>
    <w:p w14:paraId="50C3301F" w14:textId="77777777" w:rsidR="00C735F0" w:rsidRDefault="00104FF4">
      <w:pPr>
        <w:spacing w:after="160"/>
      </w:pPr>
      <w:r>
        <w:t xml:space="preserve">This is the highest-risk dependency, so the design commits to a two-stage strategy with the spike built in. Stage one drives Tree-sitter as a subprocess: a small helper parses a file and prints the syntax tree as JSON, and the Lisp side consumes JSON. This requires no FFI, behaves identically on Windows and Linux, and is the spike deliverable. Stage two, optional and purely a performance move, replaces the subprocess with CFFI bindings to </w:t>
      </w:r>
      <w:proofErr w:type="spellStart"/>
      <w:r>
        <w:t>libtree</w:t>
      </w:r>
      <w:proofErr w:type="spellEnd"/>
      <w:r>
        <w:t>-sitter behind the same analyze-file protocol. Nothing upstream changes.</w:t>
      </w:r>
    </w:p>
    <w:p w14:paraId="6B19EBBA" w14:textId="77777777" w:rsidR="00C735F0" w:rsidRDefault="00104FF4">
      <w:pPr>
        <w:spacing w:after="160"/>
      </w:pPr>
      <w:r>
        <w:t>Phase 1 ships two source analyzers: Common Lisp and TypeScript/TSX. The Lisp analyzer needs no Tree-sitter at all — the reader plus a walk of top-level forms yields functions, classes, packages, and call sites more reliably than any grammar, and it makes Loom able to index its own source from day one, which the testing strategy depends on.</w:t>
      </w:r>
    </w:p>
    <w:p w14:paraId="5C752FEF" w14:textId="77777777" w:rsidR="00C735F0" w:rsidRDefault="00104FF4">
      <w:pPr>
        <w:pStyle w:val="Heading2"/>
        <w:spacing w:before="260" w:after="140"/>
      </w:pPr>
      <w:bookmarkStart w:id="26" w:name="_Toc236034281"/>
      <w:r>
        <w:t>9.3 What structural analysis emits</w:t>
      </w:r>
      <w:bookmarkEnd w:id="26"/>
    </w:p>
    <w:p w14:paraId="16BCDD49" w14:textId="77777777" w:rsidR="00C735F0" w:rsidRDefault="00104FF4">
      <w:pPr>
        <w:spacing w:after="160"/>
      </w:pPr>
      <w:r>
        <w:t>Per file, the analyzer asserts a Module entity and CONTAINS relationships to each Function, Class, Method, and Variable found, with file and line-range properties; IMPORTS relationships between modules; CALLS relationships where the callee resolves within the workspace (unresolved calls are recorded as a property, not a dangling edge); and INHERITS or IMPLEMENTS from class declarations. Test files additionally assert Test entities with TESTS relationships to the units they exercise. Comments attached to a d</w:t>
      </w:r>
      <w:r>
        <w:t xml:space="preserve">efinition are carried as a property of that entity rather than as separate facts, so that a doc comment is part of what an agent sees when it asks </w:t>
      </w:r>
      <w:r>
        <w:lastRenderedPageBreak/>
        <w:t>about a function. If a file cannot be parsed, the analyzer emits a single assert marking the module analysis-failed with the condition text, which is what makes the failure visible in status and honest in query results.</w:t>
      </w:r>
    </w:p>
    <w:p w14:paraId="6681FDDA" w14:textId="77777777" w:rsidR="00C735F0" w:rsidRDefault="00104FF4">
      <w:pPr>
        <w:pStyle w:val="Heading1"/>
        <w:spacing w:before="320" w:after="160"/>
      </w:pPr>
      <w:bookmarkStart w:id="27" w:name="_Toc236034282"/>
      <w:r>
        <w:t>10. Documentation Analyzer (loom-docs)</w:t>
      </w:r>
      <w:bookmarkEnd w:id="27"/>
    </w:p>
    <w:p w14:paraId="23F48736" w14:textId="77777777" w:rsidR="00C735F0" w:rsidRDefault="00104FF4">
      <w:pPr>
        <w:spacing w:after="160"/>
      </w:pPr>
      <w:r>
        <w:t>If files are truth, then engineering knowledge — decisions, rules, architecture notes, vocabulary — must live in files as well, or the principle is a fiction and every restart quietly loses whatever the agents had recorded. Loom therefore reads a documentation tree in the repository as a first-class source, indexed through the same pipeline as source code, by the same watcher, into the same graph.</w:t>
      </w:r>
    </w:p>
    <w:p w14:paraId="76F3F57C" w14:textId="77777777" w:rsidR="00C735F0" w:rsidRDefault="00104FF4">
      <w:pPr>
        <w:pStyle w:val="Heading2"/>
        <w:spacing w:before="260" w:after="140"/>
      </w:pPr>
      <w:bookmarkStart w:id="28" w:name="_Toc236034283"/>
      <w:r>
        <w:t>10.1 Layout: the directory names the type</w:t>
      </w:r>
      <w:bookmarkEnd w:id="28"/>
    </w:p>
    <w:p w14:paraId="081D9235" w14:textId="77777777" w:rsidR="00C735F0" w:rsidRDefault="00104FF4">
      <w:pPr>
        <w:shd w:val="clear" w:color="auto" w:fill="F3F4F6"/>
        <w:spacing w:line="240" w:lineRule="auto"/>
        <w:ind w:left="240" w:right="240"/>
      </w:pPr>
      <w:r>
        <w:rPr>
          <w:rFonts w:ascii="Consolas" w:eastAsia="Consolas" w:hAnsi="Consolas" w:cs="Consolas"/>
          <w:sz w:val="18"/>
          <w:szCs w:val="18"/>
        </w:rPr>
        <w:t>docs/</w:t>
      </w:r>
    </w:p>
    <w:p w14:paraId="717EADFA"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design/      ; decisions: what was chosen and why</w:t>
      </w:r>
    </w:p>
    <w:p w14:paraId="23E54EE7"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rules/       ; normative, checkable constraints</w:t>
      </w:r>
    </w:p>
    <w:p w14:paraId="2F10A9CB"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arch/        ; architecture and component overviews</w:t>
      </w:r>
    </w:p>
    <w:p w14:paraId="2D4E9B3A" w14:textId="77777777" w:rsidR="00C735F0" w:rsidRDefault="00104FF4">
      <w:pPr>
        <w:shd w:val="clear" w:color="auto" w:fill="F3F4F6"/>
        <w:spacing w:after="200" w:line="240" w:lineRule="auto"/>
        <w:ind w:left="240" w:right="240"/>
      </w:pPr>
      <w:r>
        <w:rPr>
          <w:rFonts w:ascii="Consolas" w:eastAsia="Consolas" w:hAnsi="Consolas" w:cs="Consolas"/>
          <w:sz w:val="18"/>
          <w:szCs w:val="18"/>
        </w:rPr>
        <w:t xml:space="preserve">  concepts/    ; domain vocabulary and definitions</w:t>
      </w:r>
    </w:p>
    <w:p w14:paraId="3BA5C8AD" w14:textId="77777777" w:rsidR="00C735F0" w:rsidRDefault="00104FF4">
      <w:pPr>
        <w:spacing w:after="160"/>
      </w:pPr>
      <w:r>
        <w:t>A document’s subdirectory determines its entity type. This keeps the convention obvious to a human reading the tree and keeps the analyzer free of content sniffing: the mapping from directory to type is a registry entry, so adding a category means creating a directory and registering a type rather than changing code. A subdirectory with no registered type is indexed as a generic Document and reported in status, rather than being silently ignored — a documentation directory that Loom is quietly skipping is e</w:t>
      </w:r>
      <w:r>
        <w:t>xactly the kind of thing that erodes trust in the graph.</w:t>
      </w:r>
    </w:p>
    <w:p w14:paraId="62106F0F" w14:textId="77777777" w:rsidR="00C735F0" w:rsidRDefault="00104FF4">
      <w:pPr>
        <w:pStyle w:val="Heading2"/>
        <w:spacing w:before="260" w:after="140"/>
      </w:pPr>
      <w:bookmarkStart w:id="29" w:name="_Toc236034284"/>
      <w:r>
        <w:t>10.2 Format: YAML</w:t>
      </w:r>
      <w:bookmarkEnd w:id="29"/>
    </w:p>
    <w:p w14:paraId="2B8186F7" w14:textId="77777777" w:rsidR="00C735F0" w:rsidRDefault="00104FF4">
      <w:pPr>
        <w:spacing w:after="160"/>
      </w:pPr>
      <w:r>
        <w:t>Documents are YAML rather than prose files with embedded metadata. The gain is that they parse into structured data with no heuristic extraction, validate against a schema per type, and can be written reliably by an agent — a decision record with a malformed header is a parsing problem; a decision record with a missing key is a validation error with a line number. Narrative is not sacrificed: prose lives in block scalars, which read perfectly well in an editor and in a pull request diff.</w:t>
      </w:r>
    </w:p>
    <w:p w14:paraId="23237684" w14:textId="77777777" w:rsidR="00C735F0" w:rsidRDefault="00104FF4">
      <w:pPr>
        <w:shd w:val="clear" w:color="auto" w:fill="F3F4F6"/>
        <w:spacing w:line="240" w:lineRule="auto"/>
        <w:ind w:left="240" w:right="240"/>
      </w:pPr>
      <w:r>
        <w:rPr>
          <w:rFonts w:ascii="Consolas" w:eastAsia="Consolas" w:hAnsi="Consolas" w:cs="Consolas"/>
          <w:sz w:val="18"/>
          <w:szCs w:val="18"/>
        </w:rPr>
        <w:t>id: DEC-0042</w:t>
      </w:r>
    </w:p>
    <w:p w14:paraId="2286760E" w14:textId="77777777" w:rsidR="00C735F0" w:rsidRDefault="00104FF4">
      <w:pPr>
        <w:shd w:val="clear" w:color="auto" w:fill="F3F4F6"/>
        <w:spacing w:line="240" w:lineRule="auto"/>
        <w:ind w:left="240" w:right="240"/>
      </w:pPr>
      <w:r>
        <w:rPr>
          <w:rFonts w:ascii="Consolas" w:eastAsia="Consolas" w:hAnsi="Consolas" w:cs="Consolas"/>
          <w:sz w:val="18"/>
          <w:szCs w:val="18"/>
        </w:rPr>
        <w:t>type: decision</w:t>
      </w:r>
    </w:p>
    <w:p w14:paraId="1B6BB13C" w14:textId="77777777" w:rsidR="00C735F0" w:rsidRDefault="00104FF4">
      <w:pPr>
        <w:shd w:val="clear" w:color="auto" w:fill="F3F4F6"/>
        <w:spacing w:line="240" w:lineRule="auto"/>
        <w:ind w:left="240" w:right="240"/>
      </w:pPr>
      <w:r>
        <w:rPr>
          <w:rFonts w:ascii="Consolas" w:eastAsia="Consolas" w:hAnsi="Consolas" w:cs="Consolas"/>
          <w:sz w:val="18"/>
          <w:szCs w:val="18"/>
        </w:rPr>
        <w:t>title: The Graph Manager is the only writer</w:t>
      </w:r>
    </w:p>
    <w:p w14:paraId="0D7AFC7A" w14:textId="77777777" w:rsidR="00C735F0" w:rsidRDefault="00104FF4">
      <w:pPr>
        <w:shd w:val="clear" w:color="auto" w:fill="F3F4F6"/>
        <w:spacing w:line="240" w:lineRule="auto"/>
        <w:ind w:left="240" w:right="240"/>
      </w:pPr>
      <w:r>
        <w:rPr>
          <w:rFonts w:ascii="Consolas" w:eastAsia="Consolas" w:hAnsi="Consolas" w:cs="Consolas"/>
          <w:sz w:val="18"/>
          <w:szCs w:val="18"/>
        </w:rPr>
        <w:t>status: accepted          # proposed | accepted | superseded</w:t>
      </w:r>
    </w:p>
    <w:p w14:paraId="42349835" w14:textId="77777777" w:rsidR="00C735F0" w:rsidRDefault="00104FF4">
      <w:pPr>
        <w:shd w:val="clear" w:color="auto" w:fill="F3F4F6"/>
        <w:spacing w:line="240" w:lineRule="auto"/>
        <w:ind w:left="240" w:right="240"/>
      </w:pPr>
      <w:r>
        <w:rPr>
          <w:rFonts w:ascii="Consolas" w:eastAsia="Consolas" w:hAnsi="Consolas" w:cs="Consolas"/>
          <w:sz w:val="18"/>
          <w:szCs w:val="18"/>
        </w:rPr>
        <w:t>date: 2026-07-14</w:t>
      </w:r>
    </w:p>
    <w:p w14:paraId="76BFF275" w14:textId="77777777" w:rsidR="00C735F0" w:rsidRDefault="00104FF4">
      <w:pPr>
        <w:shd w:val="clear" w:color="auto" w:fill="F3F4F6"/>
        <w:spacing w:line="240" w:lineRule="auto"/>
        <w:ind w:left="240" w:right="240"/>
      </w:pPr>
      <w:r>
        <w:rPr>
          <w:rFonts w:ascii="Consolas" w:eastAsia="Consolas" w:hAnsi="Consolas" w:cs="Consolas"/>
          <w:sz w:val="18"/>
          <w:szCs w:val="18"/>
        </w:rPr>
        <w:t>supersedes: []</w:t>
      </w:r>
    </w:p>
    <w:p w14:paraId="3CC55E1A" w14:textId="77777777" w:rsidR="00C735F0" w:rsidRDefault="00104FF4">
      <w:pPr>
        <w:shd w:val="clear" w:color="auto" w:fill="F3F4F6"/>
        <w:spacing w:line="240" w:lineRule="auto"/>
        <w:ind w:left="240" w:right="240"/>
      </w:pPr>
      <w:r>
        <w:rPr>
          <w:rFonts w:ascii="Consolas" w:eastAsia="Consolas" w:hAnsi="Consolas" w:cs="Consolas"/>
          <w:sz w:val="18"/>
          <w:szCs w:val="18"/>
        </w:rPr>
        <w:t>affects: [loom-graph, loom-adapter]</w:t>
      </w:r>
    </w:p>
    <w:p w14:paraId="7AB7DEFD" w14:textId="77777777" w:rsidR="00C735F0" w:rsidRDefault="00104FF4">
      <w:pPr>
        <w:shd w:val="clear" w:color="auto" w:fill="F3F4F6"/>
        <w:spacing w:line="240" w:lineRule="auto"/>
        <w:ind w:left="240" w:right="240"/>
      </w:pPr>
      <w:r>
        <w:rPr>
          <w:rFonts w:ascii="Consolas" w:eastAsia="Consolas" w:hAnsi="Consolas" w:cs="Consolas"/>
          <w:sz w:val="18"/>
          <w:szCs w:val="18"/>
        </w:rPr>
        <w:t>tags: [concurrency, storage]</w:t>
      </w:r>
    </w:p>
    <w:p w14:paraId="7AF27E0D" w14:textId="77777777" w:rsidR="00C735F0" w:rsidRDefault="00104FF4">
      <w:pPr>
        <w:shd w:val="clear" w:color="auto" w:fill="F3F4F6"/>
        <w:spacing w:line="240" w:lineRule="auto"/>
        <w:ind w:left="240" w:right="240"/>
      </w:pPr>
      <w:r>
        <w:rPr>
          <w:rFonts w:ascii="Consolas" w:eastAsia="Consolas" w:hAnsi="Consolas" w:cs="Consolas"/>
          <w:sz w:val="18"/>
          <w:szCs w:val="18"/>
        </w:rPr>
        <w:t>rationale: |</w:t>
      </w:r>
    </w:p>
    <w:p w14:paraId="43DAB986"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Readers vastly outnumber writers and the write load is one</w:t>
      </w:r>
    </w:p>
    <w:p w14:paraId="390C2CD0"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developer's file saves, so serializing writes costs little and</w:t>
      </w:r>
    </w:p>
    <w:p w14:paraId="231FE6F4"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removes lock discipline as a class of bugs.</w:t>
      </w:r>
    </w:p>
    <w:p w14:paraId="19EBEBBF" w14:textId="77777777" w:rsidR="00C735F0" w:rsidRDefault="00104FF4">
      <w:pPr>
        <w:shd w:val="clear" w:color="auto" w:fill="F3F4F6"/>
        <w:spacing w:line="240" w:lineRule="auto"/>
        <w:ind w:left="240" w:right="240"/>
      </w:pPr>
      <w:r>
        <w:rPr>
          <w:rFonts w:ascii="Consolas" w:eastAsia="Consolas" w:hAnsi="Consolas" w:cs="Consolas"/>
          <w:sz w:val="18"/>
          <w:szCs w:val="18"/>
        </w:rPr>
        <w:t>consequences: |</w:t>
      </w:r>
    </w:p>
    <w:p w14:paraId="0ABFAE58"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Write throughput is capped by one thread. Interactive REPL code</w:t>
      </w:r>
    </w:p>
    <w:p w14:paraId="76902308" w14:textId="77777777" w:rsidR="00C735F0" w:rsidRDefault="00104FF4">
      <w:pPr>
        <w:shd w:val="clear" w:color="auto" w:fill="F3F4F6"/>
        <w:spacing w:after="200" w:line="240" w:lineRule="auto"/>
        <w:ind w:left="240" w:right="240"/>
      </w:pPr>
      <w:r>
        <w:rPr>
          <w:rFonts w:ascii="Consolas" w:eastAsia="Consolas" w:hAnsi="Consolas" w:cs="Consolas"/>
          <w:sz w:val="18"/>
          <w:szCs w:val="18"/>
        </w:rPr>
        <w:t xml:space="preserve">  must submit transactions rather than mutate storage.</w:t>
      </w:r>
    </w:p>
    <w:p w14:paraId="129CEB89" w14:textId="77777777" w:rsidR="00C735F0" w:rsidRDefault="00104FF4">
      <w:pPr>
        <w:spacing w:after="160"/>
      </w:pPr>
      <w:r>
        <w:t>Rules carry an additional clause that makes them checkable:</w:t>
      </w:r>
    </w:p>
    <w:p w14:paraId="2904A38A" w14:textId="77777777" w:rsidR="00C735F0" w:rsidRDefault="00104FF4">
      <w:pPr>
        <w:shd w:val="clear" w:color="auto" w:fill="F3F4F6"/>
        <w:spacing w:line="240" w:lineRule="auto"/>
        <w:ind w:left="240" w:right="240"/>
      </w:pPr>
      <w:r>
        <w:rPr>
          <w:rFonts w:ascii="Consolas" w:eastAsia="Consolas" w:hAnsi="Consolas" w:cs="Consolas"/>
          <w:sz w:val="18"/>
          <w:szCs w:val="18"/>
        </w:rPr>
        <w:t>id: RULE-0007</w:t>
      </w:r>
    </w:p>
    <w:p w14:paraId="3202A486" w14:textId="77777777" w:rsidR="00C735F0" w:rsidRDefault="00104FF4">
      <w:pPr>
        <w:shd w:val="clear" w:color="auto" w:fill="F3F4F6"/>
        <w:spacing w:line="240" w:lineRule="auto"/>
        <w:ind w:left="240" w:right="240"/>
      </w:pPr>
      <w:r>
        <w:rPr>
          <w:rFonts w:ascii="Consolas" w:eastAsia="Consolas" w:hAnsi="Consolas" w:cs="Consolas"/>
          <w:sz w:val="18"/>
          <w:szCs w:val="18"/>
        </w:rPr>
        <w:t>type: rule</w:t>
      </w:r>
    </w:p>
    <w:p w14:paraId="2A6E75C8" w14:textId="77777777" w:rsidR="00C735F0" w:rsidRDefault="00104FF4">
      <w:pPr>
        <w:shd w:val="clear" w:color="auto" w:fill="F3F4F6"/>
        <w:spacing w:line="240" w:lineRule="auto"/>
        <w:ind w:left="240" w:right="240"/>
      </w:pPr>
      <w:r>
        <w:rPr>
          <w:rFonts w:ascii="Consolas" w:eastAsia="Consolas" w:hAnsi="Consolas" w:cs="Consolas"/>
          <w:sz w:val="18"/>
          <w:szCs w:val="18"/>
        </w:rPr>
        <w:t>title: The ontology layer depends on nothing</w:t>
      </w:r>
    </w:p>
    <w:p w14:paraId="6AA94FF9" w14:textId="77777777" w:rsidR="00C735F0" w:rsidRDefault="00104FF4">
      <w:pPr>
        <w:shd w:val="clear" w:color="auto" w:fill="F3F4F6"/>
        <w:spacing w:line="240" w:lineRule="auto"/>
        <w:ind w:left="240" w:right="240"/>
      </w:pPr>
      <w:r>
        <w:rPr>
          <w:rFonts w:ascii="Consolas" w:eastAsia="Consolas" w:hAnsi="Consolas" w:cs="Consolas"/>
          <w:sz w:val="18"/>
          <w:szCs w:val="18"/>
        </w:rPr>
        <w:lastRenderedPageBreak/>
        <w:t>status: active</w:t>
      </w:r>
    </w:p>
    <w:p w14:paraId="7C6DE6E2" w14:textId="77777777" w:rsidR="00C735F0" w:rsidRDefault="00104FF4">
      <w:pPr>
        <w:shd w:val="clear" w:color="auto" w:fill="F3F4F6"/>
        <w:spacing w:line="240" w:lineRule="auto"/>
        <w:ind w:left="240" w:right="240"/>
      </w:pPr>
      <w:r>
        <w:rPr>
          <w:rFonts w:ascii="Consolas" w:eastAsia="Consolas" w:hAnsi="Consolas" w:cs="Consolas"/>
          <w:sz w:val="18"/>
          <w:szCs w:val="18"/>
        </w:rPr>
        <w:t>severity: error           # error | warning | advisory</w:t>
      </w:r>
    </w:p>
    <w:p w14:paraId="1F3F6DBB" w14:textId="77777777" w:rsidR="00C735F0" w:rsidRDefault="00104FF4">
      <w:pPr>
        <w:shd w:val="clear" w:color="auto" w:fill="F3F4F6"/>
        <w:spacing w:line="240" w:lineRule="auto"/>
        <w:ind w:left="240" w:right="240"/>
      </w:pPr>
      <w:r>
        <w:rPr>
          <w:rFonts w:ascii="Consolas" w:eastAsia="Consolas" w:hAnsi="Consolas" w:cs="Consolas"/>
          <w:sz w:val="18"/>
          <w:szCs w:val="18"/>
        </w:rPr>
        <w:t>statement: |</w:t>
      </w:r>
    </w:p>
    <w:p w14:paraId="5F615BB3"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No system in the ontology layer may reference a system above it</w:t>
      </w:r>
    </w:p>
    <w:p w14:paraId="3507C7C8"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in the dependency order.</w:t>
      </w:r>
    </w:p>
    <w:p w14:paraId="068810C3" w14:textId="77777777" w:rsidR="00C735F0" w:rsidRDefault="00104FF4">
      <w:pPr>
        <w:shd w:val="clear" w:color="auto" w:fill="F3F4F6"/>
        <w:spacing w:line="240" w:lineRule="auto"/>
        <w:ind w:left="240" w:right="240"/>
      </w:pPr>
      <w:r>
        <w:rPr>
          <w:rFonts w:ascii="Consolas" w:eastAsia="Consolas" w:hAnsi="Consolas" w:cs="Consolas"/>
          <w:sz w:val="18"/>
          <w:szCs w:val="18"/>
        </w:rPr>
        <w:t>check:</w:t>
      </w:r>
    </w:p>
    <w:p w14:paraId="2CF7B8CC"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kind: no-edge</w:t>
      </w:r>
    </w:p>
    <w:p w14:paraId="3679272D"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from-system: loom-ontology</w:t>
      </w:r>
    </w:p>
    <w:p w14:paraId="60E0C49C"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to: outside-system</w:t>
      </w:r>
    </w:p>
    <w:p w14:paraId="29E377A7" w14:textId="77777777" w:rsidR="00C735F0" w:rsidRDefault="00104FF4">
      <w:pPr>
        <w:shd w:val="clear" w:color="auto" w:fill="F3F4F6"/>
        <w:spacing w:after="200" w:line="240" w:lineRule="auto"/>
        <w:ind w:left="240" w:right="240"/>
      </w:pPr>
      <w:r>
        <w:rPr>
          <w:rFonts w:ascii="Consolas" w:eastAsia="Consolas" w:hAnsi="Consolas" w:cs="Consolas"/>
          <w:sz w:val="18"/>
          <w:szCs w:val="18"/>
        </w:rPr>
        <w:t xml:space="preserve">  </w:t>
      </w:r>
      <w:proofErr w:type="spellStart"/>
      <w:r>
        <w:rPr>
          <w:rFonts w:ascii="Consolas" w:eastAsia="Consolas" w:hAnsi="Consolas" w:cs="Consolas"/>
          <w:sz w:val="18"/>
          <w:szCs w:val="18"/>
        </w:rPr>
        <w:t>rel</w:t>
      </w:r>
      <w:proofErr w:type="spellEnd"/>
      <w:r>
        <w:rPr>
          <w:rFonts w:ascii="Consolas" w:eastAsia="Consolas" w:hAnsi="Consolas" w:cs="Consolas"/>
          <w:sz w:val="18"/>
          <w:szCs w:val="18"/>
        </w:rPr>
        <w:t>-types: [calls, imports, depends-on]</w:t>
      </w:r>
    </w:p>
    <w:p w14:paraId="1672197D" w14:textId="77777777" w:rsidR="00C735F0" w:rsidRDefault="00104FF4">
      <w:pPr>
        <w:pStyle w:val="Heading2"/>
        <w:spacing w:before="260" w:after="140"/>
      </w:pPr>
      <w:bookmarkStart w:id="30" w:name="_Toc236034285"/>
      <w:r>
        <w:t>10.3 What the documentation analyzer emits</w:t>
      </w:r>
      <w:bookmarkEnd w:id="30"/>
    </w:p>
    <w:p w14:paraId="32487F64" w14:textId="77777777" w:rsidR="00C735F0" w:rsidRDefault="00104FF4">
      <w:pPr>
        <w:spacing w:after="160"/>
      </w:pPr>
      <w:r>
        <w:t xml:space="preserve">Each file yields one entity of the type named by its directory, with scalar fields as properties and prose blocks preserved as properties so an agent can read the rationale rather than just the metadata. Relationships arrive by two mechanisms, and the provenance </w:t>
      </w:r>
      <w:proofErr w:type="spellStart"/>
      <w:r>
        <w:t>mixin</w:t>
      </w:r>
      <w:proofErr w:type="spellEnd"/>
      <w:r>
        <w:t xml:space="preserve"> is what keeps them honest:</w:t>
      </w:r>
    </w:p>
    <w:p w14:paraId="224BF4E6" w14:textId="77777777" w:rsidR="00C735F0" w:rsidRDefault="00104FF4">
      <w:pPr>
        <w:pStyle w:val="ListParagraph"/>
        <w:numPr>
          <w:ilvl w:val="0"/>
          <w:numId w:val="2"/>
        </w:numPr>
        <w:spacing w:after="80" w:line="264" w:lineRule="auto"/>
      </w:pPr>
      <w:r>
        <w:rPr>
          <w:b/>
          <w:bCs/>
        </w:rPr>
        <w:t xml:space="preserve">Declared links. </w:t>
      </w:r>
      <w:r>
        <w:t>The affects, supersedes, applies-to, and implements fields are resolved against the entity index and produce :structural relationships at confidence 1.0. A name that does not resolve is not dropped silently — the document is flagged with an unresolved reference, counted in status, and exposed through the API. That flag is the documentation staleness detector: a decision that names a function which no longer exists is detectably rotten, and detecting it needs no scale and no inference.</w:t>
      </w:r>
    </w:p>
    <w:p w14:paraId="56FEDFAA" w14:textId="77777777" w:rsidR="00C735F0" w:rsidRDefault="00104FF4">
      <w:pPr>
        <w:pStyle w:val="ListParagraph"/>
        <w:numPr>
          <w:ilvl w:val="0"/>
          <w:numId w:val="2"/>
        </w:numPr>
        <w:spacing w:after="80" w:line="264" w:lineRule="auto"/>
      </w:pPr>
      <w:r>
        <w:rPr>
          <w:b/>
          <w:bCs/>
        </w:rPr>
        <w:t xml:space="preserve">Mentioned links. </w:t>
      </w:r>
      <w:r>
        <w:t>Entity names appearing in prose blocks are matched against the index and produce :inferred relationships at lower confidence with derived-from populated. These are what make “what decisions touch this function?” work without the author having enumerated every consequence, and they are the facts that get marked stale when the referenced code changes.</w:t>
      </w:r>
    </w:p>
    <w:p w14:paraId="0AD75ADF" w14:textId="77777777" w:rsidR="00C735F0" w:rsidRDefault="00104FF4">
      <w:pPr>
        <w:pStyle w:val="Heading2"/>
        <w:spacing w:before="260" w:after="140"/>
      </w:pPr>
      <w:bookmarkStart w:id="31" w:name="_Toc236034286"/>
      <w:r>
        <w:t>10.4 Rules as executable checks</w:t>
      </w:r>
      <w:bookmarkEnd w:id="31"/>
    </w:p>
    <w:p w14:paraId="02C5D5E3" w14:textId="77777777" w:rsidR="00C735F0" w:rsidRDefault="00104FF4">
      <w:pPr>
        <w:spacing w:after="160"/>
      </w:pPr>
      <w:r>
        <w:t>A rule’s check clause is compiled into the same query form as the architectural invariants in the test suite. This closes a loop the previous revision left open: the invariants of Section 14.3 need not be hand-written tests that happen to agree with the architecture — they can be the rules themselves, read from docs/rules and executed against the graph. The rule is written where a human reads it and enforced from the same text.</w:t>
      </w:r>
    </w:p>
    <w:p w14:paraId="7AAB13C4" w14:textId="77777777" w:rsidR="00C735F0" w:rsidRDefault="00104FF4">
      <w:pPr>
        <w:spacing w:after="160"/>
      </w:pPr>
      <w:r>
        <w:t>Phase 1 supports a small set of check kinds — no-edge (no relationship of these types between these system sets), requires-edge (every entity of a type must have a relationship of a type), and property-constraint — which is enough for the layering and single-writer rules Loom needs on itself. A rule that cannot be expressed as a check remains valid as prose with severity advisory; it is not enforced, and status reports the count of unenforced rules so that prose-only drift stays visible rather than comforta</w:t>
      </w:r>
      <w:r>
        <w:t>ble. Checks run after each reindex, on demand via the check command, and through GET /rules/violations. Violations are asserted into the graph as entities, so an agent can ask what the current tree violates and get an answer with the same query machinery as everything else.</w:t>
      </w:r>
    </w:p>
    <w:p w14:paraId="10225027" w14:textId="77777777" w:rsidR="00C735F0" w:rsidRDefault="00104FF4">
      <w:pPr>
        <w:pStyle w:val="Heading2"/>
        <w:spacing w:before="260" w:after="140"/>
      </w:pPr>
      <w:bookmarkStart w:id="32" w:name="_Toc236034287"/>
      <w:r>
        <w:t>10.5 Writing documents back</w:t>
      </w:r>
      <w:bookmarkEnd w:id="32"/>
    </w:p>
    <w:p w14:paraId="0F699BA6" w14:textId="77777777" w:rsidR="00C735F0" w:rsidRDefault="00104FF4">
      <w:pPr>
        <w:spacing w:after="160"/>
      </w:pPr>
      <w:r>
        <w:t xml:space="preserve">The </w:t>
      </w:r>
      <w:proofErr w:type="spellStart"/>
      <w:r>
        <w:t>loom_record_decision</w:t>
      </w:r>
      <w:proofErr w:type="spellEnd"/>
      <w:r>
        <w:t xml:space="preserve"> tool writes a YAML file into docs/design and returns its path. The watcher then indexes it exactly as if a human had written it — one code path, no special case, and no way for an agent-recorded decision to exist in the graph but not on disk. Two consequences are accepted deliberately. Loom writes into the developer’s repository, with Git as the undo. And there is a window between the write and the </w:t>
      </w:r>
      <w:r>
        <w:lastRenderedPageBreak/>
        <w:t>index catching up, which the tool closes by waiting for the resulting transaction to be a</w:t>
      </w:r>
      <w:r>
        <w:t>pplied before it returns, so an agent that records a decision and immediately queries for it sees it.</w:t>
      </w:r>
    </w:p>
    <w:p w14:paraId="6184DA9D" w14:textId="77777777" w:rsidR="00C735F0" w:rsidRDefault="00104FF4">
      <w:pPr>
        <w:pStyle w:val="Heading1"/>
        <w:spacing w:before="320" w:after="160"/>
      </w:pPr>
      <w:bookmarkStart w:id="33" w:name="_Toc236034288"/>
      <w:r>
        <w:t>11. Impact Analysis Specification</w:t>
      </w:r>
      <w:bookmarkEnd w:id="33"/>
    </w:p>
    <w:p w14:paraId="40C3926D" w14:textId="77777777" w:rsidR="00C735F0" w:rsidRDefault="00104FF4">
      <w:pPr>
        <w:spacing w:after="160"/>
      </w:pPr>
      <w:r>
        <w:t>Impact of an entity E is the set of entities that may need attention if E changes. The computation is a reverse traversal: impact flows against the direction of dependency edges.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1500"/>
        <w:gridCol w:w="2450"/>
        <w:gridCol w:w="3200"/>
      </w:tblGrid>
      <w:tr w:rsidR="00C735F0" w14:paraId="74279CAE" w14:textId="77777777">
        <w:tblPrEx>
          <w:tblCellMar>
            <w:top w:w="0" w:type="dxa"/>
            <w:bottom w:w="0" w:type="dxa"/>
          </w:tblCellMar>
        </w:tblPrEx>
        <w:trPr>
          <w:tblHeader/>
        </w:trPr>
        <w:tc>
          <w:tcPr>
            <w:tcW w:w="2450" w:type="dxa"/>
            <w:shd w:val="clear" w:color="auto" w:fill="E4EBF0"/>
            <w:tcMar>
              <w:top w:w="60" w:type="dxa"/>
              <w:left w:w="100" w:type="dxa"/>
              <w:bottom w:w="60" w:type="dxa"/>
              <w:right w:w="100" w:type="dxa"/>
            </w:tcMar>
          </w:tcPr>
          <w:p w14:paraId="29D52DD3" w14:textId="77777777" w:rsidR="00C735F0" w:rsidRDefault="00104FF4">
            <w:pPr>
              <w:spacing w:line="252" w:lineRule="auto"/>
            </w:pPr>
            <w:r>
              <w:rPr>
                <w:b/>
                <w:bCs/>
                <w:sz w:val="19"/>
                <w:szCs w:val="19"/>
              </w:rPr>
              <w:t>Relationship</w:t>
            </w:r>
          </w:p>
        </w:tc>
        <w:tc>
          <w:tcPr>
            <w:tcW w:w="1500" w:type="dxa"/>
            <w:shd w:val="clear" w:color="auto" w:fill="E4EBF0"/>
            <w:tcMar>
              <w:top w:w="60" w:type="dxa"/>
              <w:left w:w="100" w:type="dxa"/>
              <w:bottom w:w="60" w:type="dxa"/>
              <w:right w:w="100" w:type="dxa"/>
            </w:tcMar>
          </w:tcPr>
          <w:p w14:paraId="724BC367" w14:textId="77777777" w:rsidR="00C735F0" w:rsidRDefault="00104FF4">
            <w:pPr>
              <w:spacing w:line="252" w:lineRule="auto"/>
            </w:pPr>
            <w:r>
              <w:rPr>
                <w:b/>
                <w:bCs/>
                <w:sz w:val="19"/>
                <w:szCs w:val="19"/>
              </w:rPr>
              <w:t>Traversed</w:t>
            </w:r>
          </w:p>
        </w:tc>
        <w:tc>
          <w:tcPr>
            <w:tcW w:w="2450" w:type="dxa"/>
            <w:shd w:val="clear" w:color="auto" w:fill="E4EBF0"/>
            <w:tcMar>
              <w:top w:w="60" w:type="dxa"/>
              <w:left w:w="100" w:type="dxa"/>
              <w:bottom w:w="60" w:type="dxa"/>
              <w:right w:w="100" w:type="dxa"/>
            </w:tcMar>
          </w:tcPr>
          <w:p w14:paraId="5F9438C2" w14:textId="77777777" w:rsidR="00C735F0" w:rsidRDefault="00104FF4">
            <w:pPr>
              <w:spacing w:line="252" w:lineRule="auto"/>
            </w:pPr>
            <w:r>
              <w:rPr>
                <w:b/>
                <w:bCs/>
                <w:sz w:val="19"/>
                <w:szCs w:val="19"/>
              </w:rPr>
              <w:t>Direction of impact</w:t>
            </w:r>
          </w:p>
        </w:tc>
        <w:tc>
          <w:tcPr>
            <w:tcW w:w="3200" w:type="dxa"/>
            <w:shd w:val="clear" w:color="auto" w:fill="E4EBF0"/>
            <w:tcMar>
              <w:top w:w="60" w:type="dxa"/>
              <w:left w:w="100" w:type="dxa"/>
              <w:bottom w:w="60" w:type="dxa"/>
              <w:right w:w="100" w:type="dxa"/>
            </w:tcMar>
          </w:tcPr>
          <w:p w14:paraId="54524B82" w14:textId="77777777" w:rsidR="00C735F0" w:rsidRDefault="00104FF4">
            <w:pPr>
              <w:spacing w:line="252" w:lineRule="auto"/>
            </w:pPr>
            <w:r>
              <w:rPr>
                <w:b/>
                <w:bCs/>
                <w:sz w:val="19"/>
                <w:szCs w:val="19"/>
              </w:rPr>
              <w:t>Notes</w:t>
            </w:r>
          </w:p>
        </w:tc>
      </w:tr>
      <w:tr w:rsidR="00C735F0" w14:paraId="7486E32F" w14:textId="77777777">
        <w:tblPrEx>
          <w:tblCellMar>
            <w:top w:w="0" w:type="dxa"/>
            <w:bottom w:w="0" w:type="dxa"/>
          </w:tblCellMar>
        </w:tblPrEx>
        <w:tc>
          <w:tcPr>
            <w:tcW w:w="2450" w:type="dxa"/>
            <w:tcMar>
              <w:top w:w="60" w:type="dxa"/>
              <w:left w:w="100" w:type="dxa"/>
              <w:bottom w:w="60" w:type="dxa"/>
              <w:right w:w="100" w:type="dxa"/>
            </w:tcMar>
          </w:tcPr>
          <w:p w14:paraId="2EB2B2FA" w14:textId="77777777" w:rsidR="00C735F0" w:rsidRDefault="00104FF4">
            <w:pPr>
              <w:spacing w:line="252" w:lineRule="auto"/>
            </w:pPr>
            <w:r>
              <w:rPr>
                <w:rFonts w:ascii="Consolas" w:eastAsia="Consolas" w:hAnsi="Consolas" w:cs="Consolas"/>
                <w:sz w:val="17"/>
                <w:szCs w:val="17"/>
              </w:rPr>
              <w:t>CALLS</w:t>
            </w:r>
          </w:p>
        </w:tc>
        <w:tc>
          <w:tcPr>
            <w:tcW w:w="1500" w:type="dxa"/>
            <w:tcMar>
              <w:top w:w="60" w:type="dxa"/>
              <w:left w:w="100" w:type="dxa"/>
              <w:bottom w:w="60" w:type="dxa"/>
              <w:right w:w="100" w:type="dxa"/>
            </w:tcMar>
          </w:tcPr>
          <w:p w14:paraId="1888ECBA" w14:textId="77777777" w:rsidR="00C735F0" w:rsidRDefault="00104FF4">
            <w:pPr>
              <w:spacing w:line="252" w:lineRule="auto"/>
            </w:pPr>
            <w:r>
              <w:rPr>
                <w:sz w:val="19"/>
                <w:szCs w:val="19"/>
              </w:rPr>
              <w:t>Transitively</w:t>
            </w:r>
          </w:p>
        </w:tc>
        <w:tc>
          <w:tcPr>
            <w:tcW w:w="2450" w:type="dxa"/>
            <w:tcMar>
              <w:top w:w="60" w:type="dxa"/>
              <w:left w:w="100" w:type="dxa"/>
              <w:bottom w:w="60" w:type="dxa"/>
              <w:right w:w="100" w:type="dxa"/>
            </w:tcMar>
          </w:tcPr>
          <w:p w14:paraId="57EE4F1F" w14:textId="77777777" w:rsidR="00C735F0" w:rsidRDefault="00104FF4">
            <w:pPr>
              <w:spacing w:line="252" w:lineRule="auto"/>
            </w:pPr>
            <w:r>
              <w:rPr>
                <w:sz w:val="19"/>
                <w:szCs w:val="19"/>
              </w:rPr>
              <w:t>Callee → callers</w:t>
            </w:r>
          </w:p>
        </w:tc>
        <w:tc>
          <w:tcPr>
            <w:tcW w:w="3200" w:type="dxa"/>
            <w:tcMar>
              <w:top w:w="60" w:type="dxa"/>
              <w:left w:w="100" w:type="dxa"/>
              <w:bottom w:w="60" w:type="dxa"/>
              <w:right w:w="100" w:type="dxa"/>
            </w:tcMar>
          </w:tcPr>
          <w:p w14:paraId="6C5E30E6" w14:textId="77777777" w:rsidR="00C735F0" w:rsidRDefault="00104FF4">
            <w:pPr>
              <w:spacing w:line="252" w:lineRule="auto"/>
            </w:pPr>
            <w:r>
              <w:rPr>
                <w:sz w:val="19"/>
                <w:szCs w:val="19"/>
              </w:rPr>
              <w:t>The core propagation edge.</w:t>
            </w:r>
          </w:p>
        </w:tc>
      </w:tr>
      <w:tr w:rsidR="00C735F0" w14:paraId="56C57325" w14:textId="77777777">
        <w:tblPrEx>
          <w:tblCellMar>
            <w:top w:w="0" w:type="dxa"/>
            <w:bottom w:w="0" w:type="dxa"/>
          </w:tblCellMar>
        </w:tblPrEx>
        <w:tc>
          <w:tcPr>
            <w:tcW w:w="2450" w:type="dxa"/>
            <w:tcMar>
              <w:top w:w="60" w:type="dxa"/>
              <w:left w:w="100" w:type="dxa"/>
              <w:bottom w:w="60" w:type="dxa"/>
              <w:right w:w="100" w:type="dxa"/>
            </w:tcMar>
          </w:tcPr>
          <w:p w14:paraId="75C6772F" w14:textId="77777777" w:rsidR="00C735F0" w:rsidRDefault="00104FF4">
            <w:pPr>
              <w:spacing w:line="252" w:lineRule="auto"/>
            </w:pPr>
            <w:r>
              <w:rPr>
                <w:rFonts w:ascii="Consolas" w:eastAsia="Consolas" w:hAnsi="Consolas" w:cs="Consolas"/>
                <w:sz w:val="17"/>
                <w:szCs w:val="17"/>
              </w:rPr>
              <w:t>DEPENDS_ON / IMPORTS / USES</w:t>
            </w:r>
          </w:p>
        </w:tc>
        <w:tc>
          <w:tcPr>
            <w:tcW w:w="1500" w:type="dxa"/>
            <w:tcMar>
              <w:top w:w="60" w:type="dxa"/>
              <w:left w:w="100" w:type="dxa"/>
              <w:bottom w:w="60" w:type="dxa"/>
              <w:right w:w="100" w:type="dxa"/>
            </w:tcMar>
          </w:tcPr>
          <w:p w14:paraId="59D742AE" w14:textId="77777777" w:rsidR="00C735F0" w:rsidRDefault="00104FF4">
            <w:pPr>
              <w:spacing w:line="252" w:lineRule="auto"/>
            </w:pPr>
            <w:r>
              <w:rPr>
                <w:sz w:val="19"/>
                <w:szCs w:val="19"/>
              </w:rPr>
              <w:t>Transitively</w:t>
            </w:r>
          </w:p>
        </w:tc>
        <w:tc>
          <w:tcPr>
            <w:tcW w:w="2450" w:type="dxa"/>
            <w:tcMar>
              <w:top w:w="60" w:type="dxa"/>
              <w:left w:w="100" w:type="dxa"/>
              <w:bottom w:w="60" w:type="dxa"/>
              <w:right w:w="100" w:type="dxa"/>
            </w:tcMar>
          </w:tcPr>
          <w:p w14:paraId="3225E9C0" w14:textId="77777777" w:rsidR="00C735F0" w:rsidRDefault="00104FF4">
            <w:pPr>
              <w:spacing w:line="252" w:lineRule="auto"/>
            </w:pPr>
            <w:proofErr w:type="spellStart"/>
            <w:r>
              <w:rPr>
                <w:sz w:val="19"/>
                <w:szCs w:val="19"/>
              </w:rPr>
              <w:t>Dependee</w:t>
            </w:r>
            <w:proofErr w:type="spellEnd"/>
            <w:r>
              <w:rPr>
                <w:sz w:val="19"/>
                <w:szCs w:val="19"/>
              </w:rPr>
              <w:t xml:space="preserve"> → dependents</w:t>
            </w:r>
          </w:p>
        </w:tc>
        <w:tc>
          <w:tcPr>
            <w:tcW w:w="3200" w:type="dxa"/>
            <w:tcMar>
              <w:top w:w="60" w:type="dxa"/>
              <w:left w:w="100" w:type="dxa"/>
              <w:bottom w:w="60" w:type="dxa"/>
              <w:right w:w="100" w:type="dxa"/>
            </w:tcMar>
          </w:tcPr>
          <w:p w14:paraId="73852ABC" w14:textId="77777777" w:rsidR="00C735F0" w:rsidRDefault="00104FF4">
            <w:pPr>
              <w:spacing w:line="252" w:lineRule="auto"/>
            </w:pPr>
            <w:r>
              <w:rPr>
                <w:sz w:val="19"/>
                <w:szCs w:val="19"/>
              </w:rPr>
              <w:t>Module-level propagation.</w:t>
            </w:r>
          </w:p>
        </w:tc>
      </w:tr>
      <w:tr w:rsidR="00C735F0" w14:paraId="59AE4D12" w14:textId="77777777">
        <w:tblPrEx>
          <w:tblCellMar>
            <w:top w:w="0" w:type="dxa"/>
            <w:bottom w:w="0" w:type="dxa"/>
          </w:tblCellMar>
        </w:tblPrEx>
        <w:tc>
          <w:tcPr>
            <w:tcW w:w="2450" w:type="dxa"/>
            <w:tcMar>
              <w:top w:w="60" w:type="dxa"/>
              <w:left w:w="100" w:type="dxa"/>
              <w:bottom w:w="60" w:type="dxa"/>
              <w:right w:w="100" w:type="dxa"/>
            </w:tcMar>
          </w:tcPr>
          <w:p w14:paraId="6FDF2E3A" w14:textId="77777777" w:rsidR="00C735F0" w:rsidRDefault="00104FF4">
            <w:pPr>
              <w:spacing w:line="252" w:lineRule="auto"/>
            </w:pPr>
            <w:r>
              <w:rPr>
                <w:rFonts w:ascii="Consolas" w:eastAsia="Consolas" w:hAnsi="Consolas" w:cs="Consolas"/>
                <w:sz w:val="17"/>
                <w:szCs w:val="17"/>
              </w:rPr>
              <w:t>INHERITS / IMPLEMENTS</w:t>
            </w:r>
          </w:p>
        </w:tc>
        <w:tc>
          <w:tcPr>
            <w:tcW w:w="1500" w:type="dxa"/>
            <w:tcMar>
              <w:top w:w="60" w:type="dxa"/>
              <w:left w:w="100" w:type="dxa"/>
              <w:bottom w:w="60" w:type="dxa"/>
              <w:right w:w="100" w:type="dxa"/>
            </w:tcMar>
          </w:tcPr>
          <w:p w14:paraId="5FFD5477" w14:textId="77777777" w:rsidR="00C735F0" w:rsidRDefault="00104FF4">
            <w:pPr>
              <w:spacing w:line="252" w:lineRule="auto"/>
            </w:pPr>
            <w:r>
              <w:rPr>
                <w:sz w:val="19"/>
                <w:szCs w:val="19"/>
              </w:rPr>
              <w:t>Transitively</w:t>
            </w:r>
          </w:p>
        </w:tc>
        <w:tc>
          <w:tcPr>
            <w:tcW w:w="2450" w:type="dxa"/>
            <w:tcMar>
              <w:top w:w="60" w:type="dxa"/>
              <w:left w:w="100" w:type="dxa"/>
              <w:bottom w:w="60" w:type="dxa"/>
              <w:right w:w="100" w:type="dxa"/>
            </w:tcMar>
          </w:tcPr>
          <w:p w14:paraId="149E3A91" w14:textId="77777777" w:rsidR="00C735F0" w:rsidRDefault="00104FF4">
            <w:pPr>
              <w:spacing w:line="252" w:lineRule="auto"/>
            </w:pPr>
            <w:r>
              <w:rPr>
                <w:sz w:val="19"/>
                <w:szCs w:val="19"/>
              </w:rPr>
              <w:t>Parent → subclasses</w:t>
            </w:r>
          </w:p>
        </w:tc>
        <w:tc>
          <w:tcPr>
            <w:tcW w:w="3200" w:type="dxa"/>
            <w:tcMar>
              <w:top w:w="60" w:type="dxa"/>
              <w:left w:w="100" w:type="dxa"/>
              <w:bottom w:w="60" w:type="dxa"/>
              <w:right w:w="100" w:type="dxa"/>
            </w:tcMar>
          </w:tcPr>
          <w:p w14:paraId="15397E48" w14:textId="77777777" w:rsidR="00C735F0" w:rsidRDefault="00104FF4">
            <w:pPr>
              <w:spacing w:line="252" w:lineRule="auto"/>
            </w:pPr>
            <w:r>
              <w:rPr>
                <w:sz w:val="19"/>
                <w:szCs w:val="19"/>
              </w:rPr>
              <w:t>Contract changes propagate down.</w:t>
            </w:r>
          </w:p>
        </w:tc>
      </w:tr>
      <w:tr w:rsidR="00C735F0" w14:paraId="19CC7832" w14:textId="77777777">
        <w:tblPrEx>
          <w:tblCellMar>
            <w:top w:w="0" w:type="dxa"/>
            <w:bottom w:w="0" w:type="dxa"/>
          </w:tblCellMar>
        </w:tblPrEx>
        <w:tc>
          <w:tcPr>
            <w:tcW w:w="2450" w:type="dxa"/>
            <w:tcMar>
              <w:top w:w="60" w:type="dxa"/>
              <w:left w:w="100" w:type="dxa"/>
              <w:bottom w:w="60" w:type="dxa"/>
              <w:right w:w="100" w:type="dxa"/>
            </w:tcMar>
          </w:tcPr>
          <w:p w14:paraId="0ECF9F3B" w14:textId="77777777" w:rsidR="00C735F0" w:rsidRDefault="00104FF4">
            <w:pPr>
              <w:spacing w:line="252" w:lineRule="auto"/>
            </w:pPr>
            <w:r>
              <w:rPr>
                <w:rFonts w:ascii="Consolas" w:eastAsia="Consolas" w:hAnsi="Consolas" w:cs="Consolas"/>
                <w:sz w:val="17"/>
                <w:szCs w:val="17"/>
              </w:rPr>
              <w:t>CONTAINS / BELONGS_TO</w:t>
            </w:r>
          </w:p>
        </w:tc>
        <w:tc>
          <w:tcPr>
            <w:tcW w:w="1500" w:type="dxa"/>
            <w:tcMar>
              <w:top w:w="60" w:type="dxa"/>
              <w:left w:w="100" w:type="dxa"/>
              <w:bottom w:w="60" w:type="dxa"/>
              <w:right w:w="100" w:type="dxa"/>
            </w:tcMar>
          </w:tcPr>
          <w:p w14:paraId="4E1C5F4B" w14:textId="77777777" w:rsidR="00C735F0" w:rsidRDefault="00104FF4">
            <w:pPr>
              <w:spacing w:line="252" w:lineRule="auto"/>
            </w:pPr>
            <w:r>
              <w:rPr>
                <w:sz w:val="19"/>
                <w:szCs w:val="19"/>
              </w:rPr>
              <w:t>One step</w:t>
            </w:r>
          </w:p>
        </w:tc>
        <w:tc>
          <w:tcPr>
            <w:tcW w:w="2450" w:type="dxa"/>
            <w:tcMar>
              <w:top w:w="60" w:type="dxa"/>
              <w:left w:w="100" w:type="dxa"/>
              <w:bottom w:w="60" w:type="dxa"/>
              <w:right w:w="100" w:type="dxa"/>
            </w:tcMar>
          </w:tcPr>
          <w:p w14:paraId="31809750" w14:textId="77777777" w:rsidR="00C735F0" w:rsidRDefault="00104FF4">
            <w:pPr>
              <w:spacing w:line="252" w:lineRule="auto"/>
            </w:pPr>
            <w:r>
              <w:rPr>
                <w:sz w:val="19"/>
                <w:szCs w:val="19"/>
              </w:rPr>
              <w:t>Member → container</w:t>
            </w:r>
          </w:p>
        </w:tc>
        <w:tc>
          <w:tcPr>
            <w:tcW w:w="3200" w:type="dxa"/>
            <w:tcMar>
              <w:top w:w="60" w:type="dxa"/>
              <w:left w:w="100" w:type="dxa"/>
              <w:bottom w:w="60" w:type="dxa"/>
              <w:right w:w="100" w:type="dxa"/>
            </w:tcMar>
          </w:tcPr>
          <w:p w14:paraId="2D39B473" w14:textId="77777777" w:rsidR="00C735F0" w:rsidRDefault="00104FF4">
            <w:pPr>
              <w:spacing w:line="252" w:lineRule="auto"/>
            </w:pPr>
            <w:r>
              <w:rPr>
                <w:sz w:val="19"/>
                <w:szCs w:val="19"/>
              </w:rPr>
              <w:t>A changed function marks its module, not the world.</w:t>
            </w:r>
          </w:p>
        </w:tc>
      </w:tr>
      <w:tr w:rsidR="00C735F0" w14:paraId="50C59D0E" w14:textId="77777777">
        <w:tblPrEx>
          <w:tblCellMar>
            <w:top w:w="0" w:type="dxa"/>
            <w:bottom w:w="0" w:type="dxa"/>
          </w:tblCellMar>
        </w:tblPrEx>
        <w:tc>
          <w:tcPr>
            <w:tcW w:w="2450" w:type="dxa"/>
            <w:tcMar>
              <w:top w:w="60" w:type="dxa"/>
              <w:left w:w="100" w:type="dxa"/>
              <w:bottom w:w="60" w:type="dxa"/>
              <w:right w:w="100" w:type="dxa"/>
            </w:tcMar>
          </w:tcPr>
          <w:p w14:paraId="542BD687" w14:textId="77777777" w:rsidR="00C735F0" w:rsidRDefault="00104FF4">
            <w:pPr>
              <w:spacing w:line="252" w:lineRule="auto"/>
            </w:pPr>
            <w:r>
              <w:rPr>
                <w:rFonts w:ascii="Consolas" w:eastAsia="Consolas" w:hAnsi="Consolas" w:cs="Consolas"/>
                <w:sz w:val="17"/>
                <w:szCs w:val="17"/>
              </w:rPr>
              <w:t>TESTS</w:t>
            </w:r>
          </w:p>
        </w:tc>
        <w:tc>
          <w:tcPr>
            <w:tcW w:w="1500" w:type="dxa"/>
            <w:tcMar>
              <w:top w:w="60" w:type="dxa"/>
              <w:left w:w="100" w:type="dxa"/>
              <w:bottom w:w="60" w:type="dxa"/>
              <w:right w:w="100" w:type="dxa"/>
            </w:tcMar>
          </w:tcPr>
          <w:p w14:paraId="30D1D402" w14:textId="77777777" w:rsidR="00C735F0" w:rsidRDefault="00104FF4">
            <w:pPr>
              <w:spacing w:line="252" w:lineRule="auto"/>
            </w:pPr>
            <w:r>
              <w:rPr>
                <w:sz w:val="19"/>
                <w:szCs w:val="19"/>
              </w:rPr>
              <w:t>One step, at the end</w:t>
            </w:r>
          </w:p>
        </w:tc>
        <w:tc>
          <w:tcPr>
            <w:tcW w:w="2450" w:type="dxa"/>
            <w:tcMar>
              <w:top w:w="60" w:type="dxa"/>
              <w:left w:w="100" w:type="dxa"/>
              <w:bottom w:w="60" w:type="dxa"/>
              <w:right w:w="100" w:type="dxa"/>
            </w:tcMar>
          </w:tcPr>
          <w:p w14:paraId="7CBF17D5" w14:textId="77777777" w:rsidR="00C735F0" w:rsidRDefault="00104FF4">
            <w:pPr>
              <w:spacing w:line="252" w:lineRule="auto"/>
            </w:pPr>
            <w:r>
              <w:rPr>
                <w:sz w:val="19"/>
                <w:szCs w:val="19"/>
              </w:rPr>
              <w:t>Impacted unit → its tests</w:t>
            </w:r>
          </w:p>
        </w:tc>
        <w:tc>
          <w:tcPr>
            <w:tcW w:w="3200" w:type="dxa"/>
            <w:tcMar>
              <w:top w:w="60" w:type="dxa"/>
              <w:left w:w="100" w:type="dxa"/>
              <w:bottom w:w="60" w:type="dxa"/>
              <w:right w:w="100" w:type="dxa"/>
            </w:tcMar>
          </w:tcPr>
          <w:p w14:paraId="4A022EAE" w14:textId="77777777" w:rsidR="00C735F0" w:rsidRDefault="00104FF4">
            <w:pPr>
              <w:spacing w:line="252" w:lineRule="auto"/>
            </w:pPr>
            <w:r>
              <w:rPr>
                <w:sz w:val="19"/>
                <w:szCs w:val="19"/>
              </w:rPr>
              <w:t>Collected into a distinct tests field.</w:t>
            </w:r>
          </w:p>
        </w:tc>
      </w:tr>
      <w:tr w:rsidR="00C735F0" w14:paraId="47F28B86" w14:textId="77777777">
        <w:tblPrEx>
          <w:tblCellMar>
            <w:top w:w="0" w:type="dxa"/>
            <w:bottom w:w="0" w:type="dxa"/>
          </w:tblCellMar>
        </w:tblPrEx>
        <w:tc>
          <w:tcPr>
            <w:tcW w:w="2450" w:type="dxa"/>
            <w:tcMar>
              <w:top w:w="60" w:type="dxa"/>
              <w:left w:w="100" w:type="dxa"/>
              <w:bottom w:w="60" w:type="dxa"/>
              <w:right w:w="100" w:type="dxa"/>
            </w:tcMar>
          </w:tcPr>
          <w:p w14:paraId="482705BE" w14:textId="77777777" w:rsidR="00C735F0" w:rsidRDefault="00104FF4">
            <w:pPr>
              <w:spacing w:line="252" w:lineRule="auto"/>
            </w:pPr>
            <w:r>
              <w:rPr>
                <w:rFonts w:ascii="Consolas" w:eastAsia="Consolas" w:hAnsi="Consolas" w:cs="Consolas"/>
                <w:sz w:val="17"/>
                <w:szCs w:val="17"/>
              </w:rPr>
              <w:t>DECIDES / DOCUMENTS</w:t>
            </w:r>
          </w:p>
        </w:tc>
        <w:tc>
          <w:tcPr>
            <w:tcW w:w="1500" w:type="dxa"/>
            <w:tcMar>
              <w:top w:w="60" w:type="dxa"/>
              <w:left w:w="100" w:type="dxa"/>
              <w:bottom w:w="60" w:type="dxa"/>
              <w:right w:w="100" w:type="dxa"/>
            </w:tcMar>
          </w:tcPr>
          <w:p w14:paraId="1C1413D5" w14:textId="77777777" w:rsidR="00C735F0" w:rsidRDefault="00104FF4">
            <w:pPr>
              <w:spacing w:line="252" w:lineRule="auto"/>
            </w:pPr>
            <w:r>
              <w:rPr>
                <w:sz w:val="19"/>
                <w:szCs w:val="19"/>
              </w:rPr>
              <w:t>One step, at the end</w:t>
            </w:r>
          </w:p>
        </w:tc>
        <w:tc>
          <w:tcPr>
            <w:tcW w:w="2450" w:type="dxa"/>
            <w:tcMar>
              <w:top w:w="60" w:type="dxa"/>
              <w:left w:w="100" w:type="dxa"/>
              <w:bottom w:w="60" w:type="dxa"/>
              <w:right w:w="100" w:type="dxa"/>
            </w:tcMar>
          </w:tcPr>
          <w:p w14:paraId="494982A2" w14:textId="77777777" w:rsidR="00C735F0" w:rsidRDefault="00104FF4">
            <w:pPr>
              <w:spacing w:line="252" w:lineRule="auto"/>
            </w:pPr>
            <w:r>
              <w:rPr>
                <w:sz w:val="19"/>
                <w:szCs w:val="19"/>
              </w:rPr>
              <w:t>Impacted unit → documents</w:t>
            </w:r>
          </w:p>
        </w:tc>
        <w:tc>
          <w:tcPr>
            <w:tcW w:w="3200" w:type="dxa"/>
            <w:tcMar>
              <w:top w:w="60" w:type="dxa"/>
              <w:left w:w="100" w:type="dxa"/>
              <w:bottom w:w="60" w:type="dxa"/>
              <w:right w:w="100" w:type="dxa"/>
            </w:tcMar>
          </w:tcPr>
          <w:p w14:paraId="242559CB" w14:textId="77777777" w:rsidR="00C735F0" w:rsidRDefault="00104FF4">
            <w:pPr>
              <w:spacing w:line="252" w:lineRule="auto"/>
            </w:pPr>
            <w:r>
              <w:rPr>
                <w:sz w:val="19"/>
                <w:szCs w:val="19"/>
              </w:rPr>
              <w:t>Decisions, rules, and notes that reference it.</w:t>
            </w:r>
          </w:p>
        </w:tc>
      </w:tr>
    </w:tbl>
    <w:p w14:paraId="3EDF7829" w14:textId="77777777" w:rsidR="00C735F0" w:rsidRDefault="00104FF4">
      <w:pPr>
        <w:spacing w:before="200" w:after="160"/>
      </w:pPr>
      <w:r>
        <w:t>Traversal is bounded by max-depth (default 5, maximum 20) and runs against a single snapshot named in the request, so results are reproducible. Each result carries the path by which impact arrived and a depth, so agents can rank near impact above distant impact. Stale inferred facts are excluded from traversal; entities reached only through a stale edge appear in a separate possibly-affected list rather than silently disappearing.</w:t>
      </w:r>
    </w:p>
    <w:p w14:paraId="1E1186A0" w14:textId="77777777" w:rsidR="00C735F0" w:rsidRDefault="00104FF4">
      <w:pPr>
        <w:spacing w:after="160"/>
      </w:pPr>
      <w:r>
        <w:t>The documentation edges make impact analysis answer a question the code graph alone cannot: changing this function does not only break callers and tests, it may also invalidate the decision that explains why the function exists. Returning that decision alongside the callers is the difference between an impact report and a briefing.</w:t>
      </w:r>
    </w:p>
    <w:p w14:paraId="216677C7" w14:textId="77777777" w:rsidR="00C735F0" w:rsidRDefault="00104FF4">
      <w:pPr>
        <w:pStyle w:val="Heading1"/>
        <w:spacing w:before="320" w:after="160"/>
      </w:pPr>
      <w:bookmarkStart w:id="34" w:name="_Toc236034289"/>
      <w:r>
        <w:t>12. REST API (loom-rest)</w:t>
      </w:r>
      <w:bookmarkEnd w:id="34"/>
    </w:p>
    <w:p w14:paraId="730DC3FD" w14:textId="77777777" w:rsidR="00C735F0" w:rsidRDefault="00104FF4">
      <w:pPr>
        <w:spacing w:after="160"/>
      </w:pPr>
      <w:proofErr w:type="spellStart"/>
      <w:r>
        <w:t>Hunchentoot</w:t>
      </w:r>
      <w:proofErr w:type="spellEnd"/>
      <w:r>
        <w:t xml:space="preserve"> serves JSON over HTTP on a configurable port (default 4780), bound to localhost. Handlers are thin: decode, dispatch to Knowledge Services or the transaction mailbox, encode.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6250"/>
      </w:tblGrid>
      <w:tr w:rsidR="00C735F0" w14:paraId="003F401E" w14:textId="77777777">
        <w:tblPrEx>
          <w:tblCellMar>
            <w:top w:w="0" w:type="dxa"/>
            <w:bottom w:w="0" w:type="dxa"/>
          </w:tblCellMar>
        </w:tblPrEx>
        <w:trPr>
          <w:tblHeader/>
        </w:trPr>
        <w:tc>
          <w:tcPr>
            <w:tcW w:w="3350" w:type="dxa"/>
            <w:shd w:val="clear" w:color="auto" w:fill="E4EBF0"/>
            <w:tcMar>
              <w:top w:w="60" w:type="dxa"/>
              <w:left w:w="100" w:type="dxa"/>
              <w:bottom w:w="60" w:type="dxa"/>
              <w:right w:w="100" w:type="dxa"/>
            </w:tcMar>
          </w:tcPr>
          <w:p w14:paraId="7224B1AD" w14:textId="77777777" w:rsidR="00C735F0" w:rsidRDefault="00104FF4">
            <w:pPr>
              <w:spacing w:line="252" w:lineRule="auto"/>
            </w:pPr>
            <w:r>
              <w:rPr>
                <w:b/>
                <w:bCs/>
                <w:sz w:val="19"/>
                <w:szCs w:val="19"/>
              </w:rPr>
              <w:t>Endpoint</w:t>
            </w:r>
          </w:p>
        </w:tc>
        <w:tc>
          <w:tcPr>
            <w:tcW w:w="6250" w:type="dxa"/>
            <w:shd w:val="clear" w:color="auto" w:fill="E4EBF0"/>
            <w:tcMar>
              <w:top w:w="60" w:type="dxa"/>
              <w:left w:w="100" w:type="dxa"/>
              <w:bottom w:w="60" w:type="dxa"/>
              <w:right w:w="100" w:type="dxa"/>
            </w:tcMar>
          </w:tcPr>
          <w:p w14:paraId="04C121ED" w14:textId="77777777" w:rsidR="00C735F0" w:rsidRDefault="00104FF4">
            <w:pPr>
              <w:spacing w:line="252" w:lineRule="auto"/>
            </w:pPr>
            <w:r>
              <w:rPr>
                <w:b/>
                <w:bCs/>
                <w:sz w:val="19"/>
                <w:szCs w:val="19"/>
              </w:rPr>
              <w:t>Purpose</w:t>
            </w:r>
          </w:p>
        </w:tc>
      </w:tr>
      <w:tr w:rsidR="00C735F0" w14:paraId="6D8D6810" w14:textId="77777777">
        <w:tblPrEx>
          <w:tblCellMar>
            <w:top w:w="0" w:type="dxa"/>
            <w:bottom w:w="0" w:type="dxa"/>
          </w:tblCellMar>
        </w:tblPrEx>
        <w:tc>
          <w:tcPr>
            <w:tcW w:w="3350" w:type="dxa"/>
            <w:tcMar>
              <w:top w:w="60" w:type="dxa"/>
              <w:left w:w="100" w:type="dxa"/>
              <w:bottom w:w="60" w:type="dxa"/>
              <w:right w:w="100" w:type="dxa"/>
            </w:tcMar>
          </w:tcPr>
          <w:p w14:paraId="158B6929" w14:textId="77777777" w:rsidR="00C735F0" w:rsidRDefault="00104FF4">
            <w:pPr>
              <w:spacing w:line="252" w:lineRule="auto"/>
            </w:pPr>
            <w:r>
              <w:rPr>
                <w:rFonts w:ascii="Consolas" w:eastAsia="Consolas" w:hAnsi="Consolas" w:cs="Consolas"/>
                <w:sz w:val="17"/>
                <w:szCs w:val="17"/>
              </w:rPr>
              <w:t>POST /repositories</w:t>
            </w:r>
          </w:p>
        </w:tc>
        <w:tc>
          <w:tcPr>
            <w:tcW w:w="6250" w:type="dxa"/>
            <w:tcMar>
              <w:top w:w="60" w:type="dxa"/>
              <w:left w:w="100" w:type="dxa"/>
              <w:bottom w:w="60" w:type="dxa"/>
              <w:right w:w="100" w:type="dxa"/>
            </w:tcMar>
          </w:tcPr>
          <w:p w14:paraId="204E0E75" w14:textId="77777777" w:rsidR="00C735F0" w:rsidRDefault="00104FF4">
            <w:pPr>
              <w:spacing w:line="252" w:lineRule="auto"/>
            </w:pPr>
            <w:r>
              <w:rPr>
                <w:sz w:val="19"/>
                <w:szCs w:val="19"/>
              </w:rPr>
              <w:t>Register and index a repository — the API equivalent of the watch command.</w:t>
            </w:r>
          </w:p>
        </w:tc>
      </w:tr>
      <w:tr w:rsidR="00C735F0" w14:paraId="7F919F7A" w14:textId="77777777">
        <w:tblPrEx>
          <w:tblCellMar>
            <w:top w:w="0" w:type="dxa"/>
            <w:bottom w:w="0" w:type="dxa"/>
          </w:tblCellMar>
        </w:tblPrEx>
        <w:tc>
          <w:tcPr>
            <w:tcW w:w="3350" w:type="dxa"/>
            <w:tcMar>
              <w:top w:w="60" w:type="dxa"/>
              <w:left w:w="100" w:type="dxa"/>
              <w:bottom w:w="60" w:type="dxa"/>
              <w:right w:w="100" w:type="dxa"/>
            </w:tcMar>
          </w:tcPr>
          <w:p w14:paraId="64DE1DC1" w14:textId="77777777" w:rsidR="00C735F0" w:rsidRDefault="00104FF4">
            <w:pPr>
              <w:spacing w:line="252" w:lineRule="auto"/>
            </w:pPr>
            <w:r>
              <w:rPr>
                <w:rFonts w:ascii="Consolas" w:eastAsia="Consolas" w:hAnsi="Consolas" w:cs="Consolas"/>
                <w:sz w:val="17"/>
                <w:szCs w:val="17"/>
              </w:rPr>
              <w:t>GET /repositories/{id}</w:t>
            </w:r>
          </w:p>
        </w:tc>
        <w:tc>
          <w:tcPr>
            <w:tcW w:w="6250" w:type="dxa"/>
            <w:tcMar>
              <w:top w:w="60" w:type="dxa"/>
              <w:left w:w="100" w:type="dxa"/>
              <w:bottom w:w="60" w:type="dxa"/>
              <w:right w:w="100" w:type="dxa"/>
            </w:tcMar>
          </w:tcPr>
          <w:p w14:paraId="38285D57" w14:textId="77777777" w:rsidR="00C735F0" w:rsidRDefault="00104FF4">
            <w:pPr>
              <w:spacing w:line="252" w:lineRule="auto"/>
            </w:pPr>
            <w:r>
              <w:rPr>
                <w:sz w:val="19"/>
                <w:szCs w:val="19"/>
              </w:rPr>
              <w:t>Status: index version, progress, counts, watcher health, unresolved references.</w:t>
            </w:r>
          </w:p>
        </w:tc>
      </w:tr>
      <w:tr w:rsidR="00C735F0" w14:paraId="6225569E" w14:textId="77777777">
        <w:tblPrEx>
          <w:tblCellMar>
            <w:top w:w="0" w:type="dxa"/>
            <w:bottom w:w="0" w:type="dxa"/>
          </w:tblCellMar>
        </w:tblPrEx>
        <w:tc>
          <w:tcPr>
            <w:tcW w:w="3350" w:type="dxa"/>
            <w:tcMar>
              <w:top w:w="60" w:type="dxa"/>
              <w:left w:w="100" w:type="dxa"/>
              <w:bottom w:w="60" w:type="dxa"/>
              <w:right w:w="100" w:type="dxa"/>
            </w:tcMar>
          </w:tcPr>
          <w:p w14:paraId="10A01976" w14:textId="77777777" w:rsidR="00C735F0" w:rsidRDefault="00104FF4">
            <w:pPr>
              <w:spacing w:line="252" w:lineRule="auto"/>
            </w:pPr>
            <w:r>
              <w:rPr>
                <w:rFonts w:ascii="Consolas" w:eastAsia="Consolas" w:hAnsi="Consolas" w:cs="Consolas"/>
                <w:sz w:val="17"/>
                <w:szCs w:val="17"/>
              </w:rPr>
              <w:t>POST /repositories/{id}/reindex</w:t>
            </w:r>
          </w:p>
        </w:tc>
        <w:tc>
          <w:tcPr>
            <w:tcW w:w="6250" w:type="dxa"/>
            <w:tcMar>
              <w:top w:w="60" w:type="dxa"/>
              <w:left w:w="100" w:type="dxa"/>
              <w:bottom w:w="60" w:type="dxa"/>
              <w:right w:w="100" w:type="dxa"/>
            </w:tcMar>
          </w:tcPr>
          <w:p w14:paraId="68FD8D5F" w14:textId="77777777" w:rsidR="00C735F0" w:rsidRDefault="00104FF4">
            <w:pPr>
              <w:spacing w:line="252" w:lineRule="auto"/>
            </w:pPr>
            <w:r>
              <w:rPr>
                <w:sz w:val="19"/>
                <w:szCs w:val="19"/>
              </w:rPr>
              <w:t>Discard and rebuild the index from disk.</w:t>
            </w:r>
          </w:p>
        </w:tc>
      </w:tr>
      <w:tr w:rsidR="00C735F0" w14:paraId="45FE7C07" w14:textId="77777777">
        <w:tblPrEx>
          <w:tblCellMar>
            <w:top w:w="0" w:type="dxa"/>
            <w:bottom w:w="0" w:type="dxa"/>
          </w:tblCellMar>
        </w:tblPrEx>
        <w:tc>
          <w:tcPr>
            <w:tcW w:w="3350" w:type="dxa"/>
            <w:tcMar>
              <w:top w:w="60" w:type="dxa"/>
              <w:left w:w="100" w:type="dxa"/>
              <w:bottom w:w="60" w:type="dxa"/>
              <w:right w:w="100" w:type="dxa"/>
            </w:tcMar>
          </w:tcPr>
          <w:p w14:paraId="4D78D4D2" w14:textId="77777777" w:rsidR="00C735F0" w:rsidRDefault="00104FF4">
            <w:pPr>
              <w:spacing w:line="252" w:lineRule="auto"/>
            </w:pPr>
            <w:r>
              <w:rPr>
                <w:rFonts w:ascii="Consolas" w:eastAsia="Consolas" w:hAnsi="Consolas" w:cs="Consolas"/>
                <w:sz w:val="17"/>
                <w:szCs w:val="17"/>
              </w:rPr>
              <w:t>GET /ontology/schema</w:t>
            </w:r>
          </w:p>
        </w:tc>
        <w:tc>
          <w:tcPr>
            <w:tcW w:w="6250" w:type="dxa"/>
            <w:tcMar>
              <w:top w:w="60" w:type="dxa"/>
              <w:left w:w="100" w:type="dxa"/>
              <w:bottom w:w="60" w:type="dxa"/>
              <w:right w:w="100" w:type="dxa"/>
            </w:tcMar>
          </w:tcPr>
          <w:p w14:paraId="2F896BEF" w14:textId="77777777" w:rsidR="00C735F0" w:rsidRDefault="00104FF4">
            <w:pPr>
              <w:spacing w:line="252" w:lineRule="auto"/>
            </w:pPr>
            <w:r>
              <w:rPr>
                <w:sz w:val="19"/>
                <w:szCs w:val="19"/>
              </w:rPr>
              <w:t>The entity- and relationship-type registry, for clients and agents.</w:t>
            </w:r>
          </w:p>
        </w:tc>
      </w:tr>
      <w:tr w:rsidR="00C735F0" w14:paraId="268FB705" w14:textId="77777777">
        <w:tblPrEx>
          <w:tblCellMar>
            <w:top w:w="0" w:type="dxa"/>
            <w:bottom w:w="0" w:type="dxa"/>
          </w:tblCellMar>
        </w:tblPrEx>
        <w:tc>
          <w:tcPr>
            <w:tcW w:w="3350" w:type="dxa"/>
            <w:tcMar>
              <w:top w:w="60" w:type="dxa"/>
              <w:left w:w="100" w:type="dxa"/>
              <w:bottom w:w="60" w:type="dxa"/>
              <w:right w:w="100" w:type="dxa"/>
            </w:tcMar>
          </w:tcPr>
          <w:p w14:paraId="4EE8E7F7" w14:textId="77777777" w:rsidR="00C735F0" w:rsidRDefault="00104FF4">
            <w:pPr>
              <w:spacing w:line="252" w:lineRule="auto"/>
            </w:pPr>
            <w:r>
              <w:rPr>
                <w:rFonts w:ascii="Consolas" w:eastAsia="Consolas" w:hAnsi="Consolas" w:cs="Consolas"/>
                <w:sz w:val="17"/>
                <w:szCs w:val="17"/>
              </w:rPr>
              <w:t>GET /entities/{id}</w:t>
            </w:r>
          </w:p>
        </w:tc>
        <w:tc>
          <w:tcPr>
            <w:tcW w:w="6250" w:type="dxa"/>
            <w:tcMar>
              <w:top w:w="60" w:type="dxa"/>
              <w:left w:w="100" w:type="dxa"/>
              <w:bottom w:w="60" w:type="dxa"/>
              <w:right w:w="100" w:type="dxa"/>
            </w:tcMar>
          </w:tcPr>
          <w:p w14:paraId="5817DD40" w14:textId="77777777" w:rsidR="00C735F0" w:rsidRDefault="00104FF4">
            <w:pPr>
              <w:spacing w:line="252" w:lineRule="auto"/>
            </w:pPr>
            <w:r>
              <w:rPr>
                <w:sz w:val="19"/>
                <w:szCs w:val="19"/>
              </w:rPr>
              <w:t>Entity with properties, provenance, origin file, and one-step neighbors.</w:t>
            </w:r>
          </w:p>
        </w:tc>
      </w:tr>
      <w:tr w:rsidR="00C735F0" w14:paraId="4E19FDBC" w14:textId="77777777">
        <w:tblPrEx>
          <w:tblCellMar>
            <w:top w:w="0" w:type="dxa"/>
            <w:bottom w:w="0" w:type="dxa"/>
          </w:tblCellMar>
        </w:tblPrEx>
        <w:tc>
          <w:tcPr>
            <w:tcW w:w="3350" w:type="dxa"/>
            <w:tcMar>
              <w:top w:w="60" w:type="dxa"/>
              <w:left w:w="100" w:type="dxa"/>
              <w:bottom w:w="60" w:type="dxa"/>
              <w:right w:w="100" w:type="dxa"/>
            </w:tcMar>
          </w:tcPr>
          <w:p w14:paraId="726CFB54" w14:textId="77777777" w:rsidR="00C735F0" w:rsidRDefault="00104FF4">
            <w:pPr>
              <w:spacing w:line="252" w:lineRule="auto"/>
            </w:pPr>
            <w:r>
              <w:rPr>
                <w:rFonts w:ascii="Consolas" w:eastAsia="Consolas" w:hAnsi="Consolas" w:cs="Consolas"/>
                <w:sz w:val="17"/>
                <w:szCs w:val="17"/>
              </w:rPr>
              <w:t>GET /</w:t>
            </w:r>
            <w:proofErr w:type="spellStart"/>
            <w:r>
              <w:rPr>
                <w:rFonts w:ascii="Consolas" w:eastAsia="Consolas" w:hAnsi="Consolas" w:cs="Consolas"/>
                <w:sz w:val="17"/>
                <w:szCs w:val="17"/>
              </w:rPr>
              <w:t>entities?type</w:t>
            </w:r>
            <w:proofErr w:type="spellEnd"/>
            <w:r>
              <w:rPr>
                <w:rFonts w:ascii="Consolas" w:eastAsia="Consolas" w:hAnsi="Consolas" w:cs="Consolas"/>
                <w:sz w:val="17"/>
                <w:szCs w:val="17"/>
              </w:rPr>
              <w:t>=&amp;name=</w:t>
            </w:r>
          </w:p>
        </w:tc>
        <w:tc>
          <w:tcPr>
            <w:tcW w:w="6250" w:type="dxa"/>
            <w:tcMar>
              <w:top w:w="60" w:type="dxa"/>
              <w:left w:w="100" w:type="dxa"/>
              <w:bottom w:w="60" w:type="dxa"/>
              <w:right w:w="100" w:type="dxa"/>
            </w:tcMar>
          </w:tcPr>
          <w:p w14:paraId="59F2AE6A" w14:textId="77777777" w:rsidR="00C735F0" w:rsidRDefault="00104FF4">
            <w:pPr>
              <w:spacing w:line="252" w:lineRule="auto"/>
            </w:pPr>
            <w:r>
              <w:rPr>
                <w:sz w:val="19"/>
                <w:szCs w:val="19"/>
              </w:rPr>
              <w:t>Search by type, name pattern, and property filters.</w:t>
            </w:r>
          </w:p>
        </w:tc>
      </w:tr>
      <w:tr w:rsidR="00C735F0" w14:paraId="02AF1E2A" w14:textId="77777777">
        <w:tblPrEx>
          <w:tblCellMar>
            <w:top w:w="0" w:type="dxa"/>
            <w:bottom w:w="0" w:type="dxa"/>
          </w:tblCellMar>
        </w:tblPrEx>
        <w:tc>
          <w:tcPr>
            <w:tcW w:w="3350" w:type="dxa"/>
            <w:tcMar>
              <w:top w:w="60" w:type="dxa"/>
              <w:left w:w="100" w:type="dxa"/>
              <w:bottom w:w="60" w:type="dxa"/>
              <w:right w:w="100" w:type="dxa"/>
            </w:tcMar>
          </w:tcPr>
          <w:p w14:paraId="5627FE58" w14:textId="77777777" w:rsidR="00C735F0" w:rsidRDefault="00104FF4">
            <w:pPr>
              <w:spacing w:line="252" w:lineRule="auto"/>
            </w:pPr>
            <w:r>
              <w:rPr>
                <w:rFonts w:ascii="Consolas" w:eastAsia="Consolas" w:hAnsi="Consolas" w:cs="Consolas"/>
                <w:sz w:val="17"/>
                <w:szCs w:val="17"/>
              </w:rPr>
              <w:t>GET /impact/{id}?depth=&amp;snapshot=</w:t>
            </w:r>
          </w:p>
        </w:tc>
        <w:tc>
          <w:tcPr>
            <w:tcW w:w="6250" w:type="dxa"/>
            <w:tcMar>
              <w:top w:w="60" w:type="dxa"/>
              <w:left w:w="100" w:type="dxa"/>
              <w:bottom w:w="60" w:type="dxa"/>
              <w:right w:w="100" w:type="dxa"/>
            </w:tcMar>
          </w:tcPr>
          <w:p w14:paraId="57556922" w14:textId="77777777" w:rsidR="00C735F0" w:rsidRDefault="00104FF4">
            <w:pPr>
              <w:spacing w:line="252" w:lineRule="auto"/>
            </w:pPr>
            <w:r>
              <w:rPr>
                <w:sz w:val="19"/>
                <w:szCs w:val="19"/>
              </w:rPr>
              <w:t>Impact set per Section 11.</w:t>
            </w:r>
          </w:p>
        </w:tc>
      </w:tr>
      <w:tr w:rsidR="00C735F0" w14:paraId="49D3316B" w14:textId="77777777">
        <w:tblPrEx>
          <w:tblCellMar>
            <w:top w:w="0" w:type="dxa"/>
            <w:bottom w:w="0" w:type="dxa"/>
          </w:tblCellMar>
        </w:tblPrEx>
        <w:tc>
          <w:tcPr>
            <w:tcW w:w="3350" w:type="dxa"/>
            <w:tcMar>
              <w:top w:w="60" w:type="dxa"/>
              <w:left w:w="100" w:type="dxa"/>
              <w:bottom w:w="60" w:type="dxa"/>
              <w:right w:w="100" w:type="dxa"/>
            </w:tcMar>
          </w:tcPr>
          <w:p w14:paraId="1324D873" w14:textId="77777777" w:rsidR="00C735F0" w:rsidRDefault="00104FF4">
            <w:pPr>
              <w:spacing w:line="252" w:lineRule="auto"/>
            </w:pPr>
            <w:r>
              <w:rPr>
                <w:rFonts w:ascii="Consolas" w:eastAsia="Consolas" w:hAnsi="Consolas" w:cs="Consolas"/>
                <w:sz w:val="17"/>
                <w:szCs w:val="17"/>
              </w:rPr>
              <w:lastRenderedPageBreak/>
              <w:t>GET /</w:t>
            </w:r>
            <w:proofErr w:type="spellStart"/>
            <w:r>
              <w:rPr>
                <w:rFonts w:ascii="Consolas" w:eastAsia="Consolas" w:hAnsi="Consolas" w:cs="Consolas"/>
                <w:sz w:val="17"/>
                <w:szCs w:val="17"/>
              </w:rPr>
              <w:t>documents?type</w:t>
            </w:r>
            <w:proofErr w:type="spellEnd"/>
            <w:r>
              <w:rPr>
                <w:rFonts w:ascii="Consolas" w:eastAsia="Consolas" w:hAnsi="Consolas" w:cs="Consolas"/>
                <w:sz w:val="17"/>
                <w:szCs w:val="17"/>
              </w:rPr>
              <w:t>=&amp;affects=</w:t>
            </w:r>
          </w:p>
        </w:tc>
        <w:tc>
          <w:tcPr>
            <w:tcW w:w="6250" w:type="dxa"/>
            <w:tcMar>
              <w:top w:w="60" w:type="dxa"/>
              <w:left w:w="100" w:type="dxa"/>
              <w:bottom w:w="60" w:type="dxa"/>
              <w:right w:w="100" w:type="dxa"/>
            </w:tcMar>
          </w:tcPr>
          <w:p w14:paraId="0790672F" w14:textId="77777777" w:rsidR="00C735F0" w:rsidRDefault="00104FF4">
            <w:pPr>
              <w:spacing w:line="252" w:lineRule="auto"/>
            </w:pPr>
            <w:r>
              <w:rPr>
                <w:sz w:val="19"/>
                <w:szCs w:val="19"/>
              </w:rPr>
              <w:t>Decisions, rules, and notes, filtered by what they reference.</w:t>
            </w:r>
          </w:p>
        </w:tc>
      </w:tr>
      <w:tr w:rsidR="00C735F0" w14:paraId="754718A4" w14:textId="77777777">
        <w:tblPrEx>
          <w:tblCellMar>
            <w:top w:w="0" w:type="dxa"/>
            <w:bottom w:w="0" w:type="dxa"/>
          </w:tblCellMar>
        </w:tblPrEx>
        <w:tc>
          <w:tcPr>
            <w:tcW w:w="3350" w:type="dxa"/>
            <w:tcMar>
              <w:top w:w="60" w:type="dxa"/>
              <w:left w:w="100" w:type="dxa"/>
              <w:bottom w:w="60" w:type="dxa"/>
              <w:right w:w="100" w:type="dxa"/>
            </w:tcMar>
          </w:tcPr>
          <w:p w14:paraId="461BAA51" w14:textId="77777777" w:rsidR="00C735F0" w:rsidRDefault="00104FF4">
            <w:pPr>
              <w:spacing w:line="252" w:lineRule="auto"/>
            </w:pPr>
            <w:r>
              <w:rPr>
                <w:rFonts w:ascii="Consolas" w:eastAsia="Consolas" w:hAnsi="Consolas" w:cs="Consolas"/>
                <w:sz w:val="17"/>
                <w:szCs w:val="17"/>
              </w:rPr>
              <w:t>POST /documents</w:t>
            </w:r>
          </w:p>
        </w:tc>
        <w:tc>
          <w:tcPr>
            <w:tcW w:w="6250" w:type="dxa"/>
            <w:tcMar>
              <w:top w:w="60" w:type="dxa"/>
              <w:left w:w="100" w:type="dxa"/>
              <w:bottom w:w="60" w:type="dxa"/>
              <w:right w:w="100" w:type="dxa"/>
            </w:tcMar>
          </w:tcPr>
          <w:p w14:paraId="2E61B41A" w14:textId="77777777" w:rsidR="00C735F0" w:rsidRDefault="00104FF4">
            <w:pPr>
              <w:spacing w:line="252" w:lineRule="auto"/>
            </w:pPr>
            <w:r>
              <w:rPr>
                <w:sz w:val="19"/>
                <w:szCs w:val="19"/>
              </w:rPr>
              <w:t>Write a document to docs/ and index it; returns path and index version.</w:t>
            </w:r>
          </w:p>
        </w:tc>
      </w:tr>
      <w:tr w:rsidR="00C735F0" w14:paraId="60F8773B" w14:textId="77777777">
        <w:tblPrEx>
          <w:tblCellMar>
            <w:top w:w="0" w:type="dxa"/>
            <w:bottom w:w="0" w:type="dxa"/>
          </w:tblCellMar>
        </w:tblPrEx>
        <w:tc>
          <w:tcPr>
            <w:tcW w:w="3350" w:type="dxa"/>
            <w:tcMar>
              <w:top w:w="60" w:type="dxa"/>
              <w:left w:w="100" w:type="dxa"/>
              <w:bottom w:w="60" w:type="dxa"/>
              <w:right w:w="100" w:type="dxa"/>
            </w:tcMar>
          </w:tcPr>
          <w:p w14:paraId="43894B8E" w14:textId="77777777" w:rsidR="00C735F0" w:rsidRDefault="00104FF4">
            <w:pPr>
              <w:spacing w:line="252" w:lineRule="auto"/>
            </w:pPr>
            <w:r>
              <w:rPr>
                <w:rFonts w:ascii="Consolas" w:eastAsia="Consolas" w:hAnsi="Consolas" w:cs="Consolas"/>
                <w:sz w:val="17"/>
                <w:szCs w:val="17"/>
              </w:rPr>
              <w:t>GET /rules/violations</w:t>
            </w:r>
          </w:p>
        </w:tc>
        <w:tc>
          <w:tcPr>
            <w:tcW w:w="6250" w:type="dxa"/>
            <w:tcMar>
              <w:top w:w="60" w:type="dxa"/>
              <w:left w:w="100" w:type="dxa"/>
              <w:bottom w:w="60" w:type="dxa"/>
              <w:right w:w="100" w:type="dxa"/>
            </w:tcMar>
          </w:tcPr>
          <w:p w14:paraId="052469B8" w14:textId="77777777" w:rsidR="00C735F0" w:rsidRDefault="00104FF4">
            <w:pPr>
              <w:spacing w:line="252" w:lineRule="auto"/>
            </w:pPr>
            <w:r>
              <w:rPr>
                <w:sz w:val="19"/>
                <w:szCs w:val="19"/>
              </w:rPr>
              <w:t>Current violations of the checkable rules in docs/rules.</w:t>
            </w:r>
          </w:p>
        </w:tc>
      </w:tr>
      <w:tr w:rsidR="00C735F0" w14:paraId="27DB3472" w14:textId="77777777">
        <w:tblPrEx>
          <w:tblCellMar>
            <w:top w:w="0" w:type="dxa"/>
            <w:bottom w:w="0" w:type="dxa"/>
          </w:tblCellMar>
        </w:tblPrEx>
        <w:tc>
          <w:tcPr>
            <w:tcW w:w="3350" w:type="dxa"/>
            <w:tcMar>
              <w:top w:w="60" w:type="dxa"/>
              <w:left w:w="100" w:type="dxa"/>
              <w:bottom w:w="60" w:type="dxa"/>
              <w:right w:w="100" w:type="dxa"/>
            </w:tcMar>
          </w:tcPr>
          <w:p w14:paraId="370305E6" w14:textId="77777777" w:rsidR="00C735F0" w:rsidRDefault="00104FF4">
            <w:pPr>
              <w:spacing w:line="252" w:lineRule="auto"/>
            </w:pPr>
            <w:r>
              <w:rPr>
                <w:rFonts w:ascii="Consolas" w:eastAsia="Consolas" w:hAnsi="Consolas" w:cs="Consolas"/>
                <w:sz w:val="17"/>
                <w:szCs w:val="17"/>
              </w:rPr>
              <w:t>GET /repositories/{id}/graph</w:t>
            </w:r>
          </w:p>
        </w:tc>
        <w:tc>
          <w:tcPr>
            <w:tcW w:w="6250" w:type="dxa"/>
            <w:tcMar>
              <w:top w:w="60" w:type="dxa"/>
              <w:left w:w="100" w:type="dxa"/>
              <w:bottom w:w="60" w:type="dxa"/>
              <w:right w:w="100" w:type="dxa"/>
            </w:tcMar>
          </w:tcPr>
          <w:p w14:paraId="0A061EE0" w14:textId="77777777" w:rsidR="00C735F0" w:rsidRDefault="00104FF4">
            <w:pPr>
              <w:spacing w:line="252" w:lineRule="auto"/>
            </w:pPr>
            <w:r>
              <w:rPr>
                <w:sz w:val="19"/>
                <w:szCs w:val="19"/>
              </w:rPr>
              <w:t>Serialized graph view (paged) for visualization and export.</w:t>
            </w:r>
          </w:p>
        </w:tc>
      </w:tr>
    </w:tbl>
    <w:p w14:paraId="1F77AE51" w14:textId="77777777" w:rsidR="00C735F0" w:rsidRDefault="00104FF4">
      <w:pPr>
        <w:spacing w:before="200"/>
      </w:pPr>
      <w:r>
        <w:t>Entities on the wire are generated from the ontology, so the shape is stable across backends:</w:t>
      </w:r>
    </w:p>
    <w:p w14:paraId="4D67160B" w14:textId="77777777" w:rsidR="00C735F0" w:rsidRDefault="00104FF4">
      <w:pPr>
        <w:shd w:val="clear" w:color="auto" w:fill="F3F4F6"/>
        <w:spacing w:line="240" w:lineRule="auto"/>
        <w:ind w:left="240" w:right="240"/>
      </w:pPr>
      <w:r>
        <w:rPr>
          <w:rFonts w:ascii="Consolas" w:eastAsia="Consolas" w:hAnsi="Consolas" w:cs="Consolas"/>
          <w:sz w:val="18"/>
          <w:szCs w:val="18"/>
        </w:rPr>
        <w:t>{</w:t>
      </w:r>
    </w:p>
    <w:p w14:paraId="06C57BD1"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"id": "</w:t>
      </w:r>
      <w:proofErr w:type="spellStart"/>
      <w:r>
        <w:rPr>
          <w:rFonts w:ascii="Consolas" w:eastAsia="Consolas" w:hAnsi="Consolas" w:cs="Consolas"/>
          <w:sz w:val="18"/>
          <w:szCs w:val="18"/>
        </w:rPr>
        <w:t>loom-graph:src</w:t>
      </w:r>
      <w:proofErr w:type="spellEnd"/>
      <w:r>
        <w:rPr>
          <w:rFonts w:ascii="Consolas" w:eastAsia="Consolas" w:hAnsi="Consolas" w:cs="Consolas"/>
          <w:sz w:val="18"/>
          <w:szCs w:val="18"/>
        </w:rPr>
        <w:t>/graph/</w:t>
      </w:r>
      <w:proofErr w:type="spellStart"/>
      <w:r>
        <w:rPr>
          <w:rFonts w:ascii="Consolas" w:eastAsia="Consolas" w:hAnsi="Consolas" w:cs="Consolas"/>
          <w:sz w:val="18"/>
          <w:szCs w:val="18"/>
        </w:rPr>
        <w:t>overlay.lisp:resolve-overlay</w:t>
      </w:r>
      <w:proofErr w:type="spellEnd"/>
      <w:r>
        <w:rPr>
          <w:rFonts w:ascii="Consolas" w:eastAsia="Consolas" w:hAnsi="Consolas" w:cs="Consolas"/>
          <w:sz w:val="18"/>
          <w:szCs w:val="18"/>
        </w:rPr>
        <w:t>",</w:t>
      </w:r>
    </w:p>
    <w:p w14:paraId="612BAFE7"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w:t>
      </w:r>
      <w:proofErr w:type="spellStart"/>
      <w:r>
        <w:rPr>
          <w:rFonts w:ascii="Consolas" w:eastAsia="Consolas" w:hAnsi="Consolas" w:cs="Consolas"/>
          <w:sz w:val="18"/>
          <w:szCs w:val="18"/>
        </w:rPr>
        <w:t>entityType</w:t>
      </w:r>
      <w:proofErr w:type="spellEnd"/>
      <w:r>
        <w:rPr>
          <w:rFonts w:ascii="Consolas" w:eastAsia="Consolas" w:hAnsi="Consolas" w:cs="Consolas"/>
          <w:sz w:val="18"/>
          <w:szCs w:val="18"/>
        </w:rPr>
        <w:t>": "function",</w:t>
      </w:r>
    </w:p>
    <w:p w14:paraId="64082CD9"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"name": "resolve-overlay",</w:t>
      </w:r>
    </w:p>
    <w:p w14:paraId="28AD6B4F"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"properties": { "file":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/graph/</w:t>
      </w:r>
      <w:proofErr w:type="spellStart"/>
      <w:r>
        <w:rPr>
          <w:rFonts w:ascii="Consolas" w:eastAsia="Consolas" w:hAnsi="Consolas" w:cs="Consolas"/>
          <w:sz w:val="18"/>
          <w:szCs w:val="18"/>
        </w:rPr>
        <w:t>overlay.lisp</w:t>
      </w:r>
      <w:proofErr w:type="spellEnd"/>
      <w:r>
        <w:rPr>
          <w:rFonts w:ascii="Consolas" w:eastAsia="Consolas" w:hAnsi="Consolas" w:cs="Consolas"/>
          <w:sz w:val="18"/>
          <w:szCs w:val="18"/>
        </w:rPr>
        <w:t>",</w:t>
      </w:r>
    </w:p>
    <w:p w14:paraId="1FFA6D73"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w:t>
      </w:r>
      <w:proofErr w:type="spellStart"/>
      <w:r>
        <w:rPr>
          <w:rFonts w:ascii="Consolas" w:eastAsia="Consolas" w:hAnsi="Consolas" w:cs="Consolas"/>
          <w:sz w:val="18"/>
          <w:szCs w:val="18"/>
        </w:rPr>
        <w:t>startLine</w:t>
      </w:r>
      <w:proofErr w:type="spellEnd"/>
      <w:r>
        <w:rPr>
          <w:rFonts w:ascii="Consolas" w:eastAsia="Consolas" w:hAnsi="Consolas" w:cs="Consolas"/>
          <w:sz w:val="18"/>
          <w:szCs w:val="18"/>
        </w:rPr>
        <w:t>": 41, "</w:t>
      </w:r>
      <w:proofErr w:type="spellStart"/>
      <w:r>
        <w:rPr>
          <w:rFonts w:ascii="Consolas" w:eastAsia="Consolas" w:hAnsi="Consolas" w:cs="Consolas"/>
          <w:sz w:val="18"/>
          <w:szCs w:val="18"/>
        </w:rPr>
        <w:t>endLine</w:t>
      </w:r>
      <w:proofErr w:type="spellEnd"/>
      <w:r>
        <w:rPr>
          <w:rFonts w:ascii="Consolas" w:eastAsia="Consolas" w:hAnsi="Consolas" w:cs="Consolas"/>
          <w:sz w:val="18"/>
          <w:szCs w:val="18"/>
        </w:rPr>
        <w:t>": 78, "language": "lisp" },</w:t>
      </w:r>
    </w:p>
    <w:p w14:paraId="65458DA5"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"provenance": { "source": "structural", "confidence": 1.0,</w:t>
      </w:r>
    </w:p>
    <w:p w14:paraId="3857EDF9"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w:t>
      </w:r>
      <w:proofErr w:type="spellStart"/>
      <w:r>
        <w:rPr>
          <w:rFonts w:ascii="Consolas" w:eastAsia="Consolas" w:hAnsi="Consolas" w:cs="Consolas"/>
          <w:sz w:val="18"/>
          <w:szCs w:val="18"/>
        </w:rPr>
        <w:t>originFile</w:t>
      </w:r>
      <w:proofErr w:type="spellEnd"/>
      <w:r>
        <w:rPr>
          <w:rFonts w:ascii="Consolas" w:eastAsia="Consolas" w:hAnsi="Consolas" w:cs="Consolas"/>
          <w:sz w:val="18"/>
          <w:szCs w:val="18"/>
        </w:rPr>
        <w:t>":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/graph/</w:t>
      </w:r>
      <w:proofErr w:type="spellStart"/>
      <w:r>
        <w:rPr>
          <w:rFonts w:ascii="Consolas" w:eastAsia="Consolas" w:hAnsi="Consolas" w:cs="Consolas"/>
          <w:sz w:val="18"/>
          <w:szCs w:val="18"/>
        </w:rPr>
        <w:t>overlay.lisp</w:t>
      </w:r>
      <w:proofErr w:type="spellEnd"/>
      <w:r>
        <w:rPr>
          <w:rFonts w:ascii="Consolas" w:eastAsia="Consolas" w:hAnsi="Consolas" w:cs="Consolas"/>
          <w:sz w:val="18"/>
          <w:szCs w:val="18"/>
        </w:rPr>
        <w:t>", "stale": false }</w:t>
      </w:r>
    </w:p>
    <w:p w14:paraId="20514D0A" w14:textId="77777777" w:rsidR="00C735F0" w:rsidRDefault="00104FF4">
      <w:pPr>
        <w:shd w:val="clear" w:color="auto" w:fill="F3F4F6"/>
        <w:spacing w:after="200" w:line="240" w:lineRule="auto"/>
        <w:ind w:left="240" w:right="240"/>
      </w:pPr>
      <w:r>
        <w:rPr>
          <w:rFonts w:ascii="Consolas" w:eastAsia="Consolas" w:hAnsi="Consolas" w:cs="Consolas"/>
          <w:sz w:val="18"/>
          <w:szCs w:val="18"/>
        </w:rPr>
        <w:t>}</w:t>
      </w:r>
    </w:p>
    <w:p w14:paraId="6A053B77" w14:textId="77777777" w:rsidR="00C735F0" w:rsidRDefault="00104FF4">
      <w:pPr>
        <w:spacing w:after="160"/>
      </w:pPr>
      <w:r>
        <w:t>Errors use a single envelope: an HTTP status, a machine-readable code (validation-failed, unknown-entity, stale-snapshot, unresolved-reference), a human message, and, for rejected transactions, the index and rendering of the failing operation. Responses carry the index version they were computed at, and write endpoints return the version at which their write became visible, which is how a client achieves read-your-writes without polling blindly.</w:t>
      </w:r>
    </w:p>
    <w:p w14:paraId="65C74554" w14:textId="77777777" w:rsidR="00C735F0" w:rsidRDefault="00104FF4">
      <w:pPr>
        <w:pStyle w:val="Heading1"/>
        <w:spacing w:before="320" w:after="160"/>
      </w:pPr>
      <w:bookmarkStart w:id="35" w:name="_Toc236034290"/>
      <w:r>
        <w:t>13. MCP Server (loom-</w:t>
      </w:r>
      <w:proofErr w:type="spellStart"/>
      <w:r>
        <w:t>mcp</w:t>
      </w:r>
      <w:proofErr w:type="spellEnd"/>
      <w:r>
        <w:t>)</w:t>
      </w:r>
      <w:bookmarkEnd w:id="35"/>
    </w:p>
    <w:p w14:paraId="28BBA672" w14:textId="77777777" w:rsidR="00C735F0" w:rsidRDefault="00104FF4">
      <w:pPr>
        <w:spacing w:after="160"/>
      </w:pPr>
      <w:r>
        <w:t xml:space="preserve">The MCP server is the dogfooding deliverable: it is how Claude Code consumes the graph during real development of the game engine. It runs over HTTP on the same listener as the REST API rather than over </w:t>
      </w:r>
      <w:proofErr w:type="spellStart"/>
      <w:r>
        <w:t>stdio</w:t>
      </w:r>
      <w:proofErr w:type="spellEnd"/>
      <w:r>
        <w:t xml:space="preserve">, for the reasons given in Section 3.1 — the console owns standard input, and an HTTP endpoint lets several clients share one index and one warm process. Claude Code connects to it as a URL-based server; the current MCP transport options should be confirmed against Claude Code’s documentation at implementation time, and if a </w:t>
      </w:r>
      <w:proofErr w:type="spellStart"/>
      <w:r>
        <w:t>stdio</w:t>
      </w:r>
      <w:proofErr w:type="spellEnd"/>
      <w:r>
        <w:t xml:space="preserve"> client proves necessary, a thin shim that forwards </w:t>
      </w:r>
      <w:proofErr w:type="spellStart"/>
      <w:r>
        <w:t>stdio</w:t>
      </w:r>
      <w:proofErr w:type="spellEnd"/>
      <w:r>
        <w:t xml:space="preserve"> to the HTTP endpoint is a twenty-line fallback that changes nothing in this design. Tool descriptions embed the ontol</w:t>
      </w:r>
      <w:r>
        <w:t>ogy schema so the model knows the vocabulary without discovery calls.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7250"/>
      </w:tblGrid>
      <w:tr w:rsidR="00C735F0" w14:paraId="6175EEBF" w14:textId="77777777">
        <w:tblPrEx>
          <w:tblCellMar>
            <w:top w:w="0" w:type="dxa"/>
            <w:bottom w:w="0" w:type="dxa"/>
          </w:tblCellMar>
        </w:tblPrEx>
        <w:trPr>
          <w:tblHeader/>
        </w:trPr>
        <w:tc>
          <w:tcPr>
            <w:tcW w:w="2350" w:type="dxa"/>
            <w:shd w:val="clear" w:color="auto" w:fill="E4EBF0"/>
            <w:tcMar>
              <w:top w:w="60" w:type="dxa"/>
              <w:left w:w="100" w:type="dxa"/>
              <w:bottom w:w="60" w:type="dxa"/>
              <w:right w:w="100" w:type="dxa"/>
            </w:tcMar>
          </w:tcPr>
          <w:p w14:paraId="41ED31B7" w14:textId="77777777" w:rsidR="00C735F0" w:rsidRDefault="00104FF4">
            <w:pPr>
              <w:spacing w:line="252" w:lineRule="auto"/>
            </w:pPr>
            <w:r>
              <w:rPr>
                <w:b/>
                <w:bCs/>
                <w:sz w:val="19"/>
                <w:szCs w:val="19"/>
              </w:rPr>
              <w:t>Tool</w:t>
            </w:r>
          </w:p>
        </w:tc>
        <w:tc>
          <w:tcPr>
            <w:tcW w:w="7250" w:type="dxa"/>
            <w:shd w:val="clear" w:color="auto" w:fill="E4EBF0"/>
            <w:tcMar>
              <w:top w:w="60" w:type="dxa"/>
              <w:left w:w="100" w:type="dxa"/>
              <w:bottom w:w="60" w:type="dxa"/>
              <w:right w:w="100" w:type="dxa"/>
            </w:tcMar>
          </w:tcPr>
          <w:p w14:paraId="43990C34" w14:textId="77777777" w:rsidR="00C735F0" w:rsidRDefault="00104FF4">
            <w:pPr>
              <w:spacing w:line="252" w:lineRule="auto"/>
            </w:pPr>
            <w:r>
              <w:rPr>
                <w:b/>
                <w:bCs/>
                <w:sz w:val="19"/>
                <w:szCs w:val="19"/>
              </w:rPr>
              <w:t>Behavior</w:t>
            </w:r>
          </w:p>
        </w:tc>
      </w:tr>
      <w:tr w:rsidR="00C735F0" w14:paraId="34A32697" w14:textId="77777777">
        <w:tblPrEx>
          <w:tblCellMar>
            <w:top w:w="0" w:type="dxa"/>
            <w:bottom w:w="0" w:type="dxa"/>
          </w:tblCellMar>
        </w:tblPrEx>
        <w:tc>
          <w:tcPr>
            <w:tcW w:w="2350" w:type="dxa"/>
            <w:tcMar>
              <w:top w:w="60" w:type="dxa"/>
              <w:left w:w="100" w:type="dxa"/>
              <w:bottom w:w="60" w:type="dxa"/>
              <w:right w:w="100" w:type="dxa"/>
            </w:tcMar>
          </w:tcPr>
          <w:p w14:paraId="0454F6A6" w14:textId="77777777" w:rsidR="00C735F0" w:rsidRDefault="00104FF4">
            <w:pPr>
              <w:spacing w:line="252" w:lineRule="auto"/>
            </w:pPr>
            <w:proofErr w:type="spellStart"/>
            <w:r>
              <w:rPr>
                <w:rFonts w:ascii="Consolas" w:eastAsia="Consolas" w:hAnsi="Consolas" w:cs="Consolas"/>
                <w:sz w:val="17"/>
                <w:szCs w:val="17"/>
              </w:rPr>
              <w:t>loom_find</w:t>
            </w:r>
            <w:proofErr w:type="spellEnd"/>
          </w:p>
        </w:tc>
        <w:tc>
          <w:tcPr>
            <w:tcW w:w="7250" w:type="dxa"/>
            <w:tcMar>
              <w:top w:w="60" w:type="dxa"/>
              <w:left w:w="100" w:type="dxa"/>
              <w:bottom w:w="60" w:type="dxa"/>
              <w:right w:w="100" w:type="dxa"/>
            </w:tcMar>
          </w:tcPr>
          <w:p w14:paraId="4A86E8F0" w14:textId="77777777" w:rsidR="00C735F0" w:rsidRDefault="00104FF4">
            <w:pPr>
              <w:spacing w:line="252" w:lineRule="auto"/>
            </w:pPr>
            <w:r>
              <w:rPr>
                <w:sz w:val="19"/>
                <w:szCs w:val="19"/>
              </w:rPr>
              <w:t>Search entities by type, name, and properties. The entry point for “where is X defined.”</w:t>
            </w:r>
          </w:p>
        </w:tc>
      </w:tr>
      <w:tr w:rsidR="00C735F0" w14:paraId="12A3E597" w14:textId="77777777">
        <w:tblPrEx>
          <w:tblCellMar>
            <w:top w:w="0" w:type="dxa"/>
            <w:bottom w:w="0" w:type="dxa"/>
          </w:tblCellMar>
        </w:tblPrEx>
        <w:tc>
          <w:tcPr>
            <w:tcW w:w="2350" w:type="dxa"/>
            <w:tcMar>
              <w:top w:w="60" w:type="dxa"/>
              <w:left w:w="100" w:type="dxa"/>
              <w:bottom w:w="60" w:type="dxa"/>
              <w:right w:w="100" w:type="dxa"/>
            </w:tcMar>
          </w:tcPr>
          <w:p w14:paraId="720C3BCE" w14:textId="77777777" w:rsidR="00C735F0" w:rsidRDefault="00104FF4">
            <w:pPr>
              <w:spacing w:line="252" w:lineRule="auto"/>
            </w:pPr>
            <w:proofErr w:type="spellStart"/>
            <w:r>
              <w:rPr>
                <w:rFonts w:ascii="Consolas" w:eastAsia="Consolas" w:hAnsi="Consolas" w:cs="Consolas"/>
                <w:sz w:val="17"/>
                <w:szCs w:val="17"/>
              </w:rPr>
              <w:t>loom_describe</w:t>
            </w:r>
            <w:proofErr w:type="spellEnd"/>
          </w:p>
        </w:tc>
        <w:tc>
          <w:tcPr>
            <w:tcW w:w="7250" w:type="dxa"/>
            <w:tcMar>
              <w:top w:w="60" w:type="dxa"/>
              <w:left w:w="100" w:type="dxa"/>
              <w:bottom w:w="60" w:type="dxa"/>
              <w:right w:w="100" w:type="dxa"/>
            </w:tcMar>
          </w:tcPr>
          <w:p w14:paraId="5A5F3C94" w14:textId="77777777" w:rsidR="00C735F0" w:rsidRDefault="00104FF4">
            <w:pPr>
              <w:spacing w:line="252" w:lineRule="auto"/>
            </w:pPr>
            <w:r>
              <w:rPr>
                <w:sz w:val="19"/>
                <w:szCs w:val="19"/>
              </w:rPr>
              <w:t>Full entity detail with neighbors, comments, and the decisions that reference it.</w:t>
            </w:r>
          </w:p>
        </w:tc>
      </w:tr>
      <w:tr w:rsidR="00C735F0" w14:paraId="74FDA64A" w14:textId="77777777">
        <w:tblPrEx>
          <w:tblCellMar>
            <w:top w:w="0" w:type="dxa"/>
            <w:bottom w:w="0" w:type="dxa"/>
          </w:tblCellMar>
        </w:tblPrEx>
        <w:tc>
          <w:tcPr>
            <w:tcW w:w="2350" w:type="dxa"/>
            <w:tcMar>
              <w:top w:w="60" w:type="dxa"/>
              <w:left w:w="100" w:type="dxa"/>
              <w:bottom w:w="60" w:type="dxa"/>
              <w:right w:w="100" w:type="dxa"/>
            </w:tcMar>
          </w:tcPr>
          <w:p w14:paraId="34AB93F1" w14:textId="77777777" w:rsidR="00C735F0" w:rsidRDefault="00104FF4">
            <w:pPr>
              <w:spacing w:line="252" w:lineRule="auto"/>
            </w:pPr>
            <w:proofErr w:type="spellStart"/>
            <w:r>
              <w:rPr>
                <w:rFonts w:ascii="Consolas" w:eastAsia="Consolas" w:hAnsi="Consolas" w:cs="Consolas"/>
                <w:sz w:val="17"/>
                <w:szCs w:val="17"/>
              </w:rPr>
              <w:t>loom_impact</w:t>
            </w:r>
            <w:proofErr w:type="spellEnd"/>
          </w:p>
        </w:tc>
        <w:tc>
          <w:tcPr>
            <w:tcW w:w="7250" w:type="dxa"/>
            <w:tcMar>
              <w:top w:w="60" w:type="dxa"/>
              <w:left w:w="100" w:type="dxa"/>
              <w:bottom w:w="60" w:type="dxa"/>
              <w:right w:w="100" w:type="dxa"/>
            </w:tcMar>
          </w:tcPr>
          <w:p w14:paraId="35576655" w14:textId="77777777" w:rsidR="00C735F0" w:rsidRDefault="00104FF4">
            <w:pPr>
              <w:spacing w:line="252" w:lineRule="auto"/>
            </w:pPr>
            <w:r>
              <w:rPr>
                <w:sz w:val="19"/>
                <w:szCs w:val="19"/>
              </w:rPr>
              <w:t>Impact set for a proposed change, with paths and depths, per Section 11.</w:t>
            </w:r>
          </w:p>
        </w:tc>
      </w:tr>
      <w:tr w:rsidR="00C735F0" w14:paraId="70BEA752" w14:textId="77777777">
        <w:tblPrEx>
          <w:tblCellMar>
            <w:top w:w="0" w:type="dxa"/>
            <w:bottom w:w="0" w:type="dxa"/>
          </w:tblCellMar>
        </w:tblPrEx>
        <w:tc>
          <w:tcPr>
            <w:tcW w:w="2350" w:type="dxa"/>
            <w:tcMar>
              <w:top w:w="60" w:type="dxa"/>
              <w:left w:w="100" w:type="dxa"/>
              <w:bottom w:w="60" w:type="dxa"/>
              <w:right w:w="100" w:type="dxa"/>
            </w:tcMar>
          </w:tcPr>
          <w:p w14:paraId="41E155CD" w14:textId="77777777" w:rsidR="00C735F0" w:rsidRDefault="00104FF4">
            <w:pPr>
              <w:spacing w:line="252" w:lineRule="auto"/>
            </w:pPr>
            <w:proofErr w:type="spellStart"/>
            <w:r>
              <w:rPr>
                <w:rFonts w:ascii="Consolas" w:eastAsia="Consolas" w:hAnsi="Consolas" w:cs="Consolas"/>
                <w:sz w:val="17"/>
                <w:szCs w:val="17"/>
              </w:rPr>
              <w:t>loom_record_decision</w:t>
            </w:r>
            <w:proofErr w:type="spellEnd"/>
          </w:p>
        </w:tc>
        <w:tc>
          <w:tcPr>
            <w:tcW w:w="7250" w:type="dxa"/>
            <w:tcMar>
              <w:top w:w="60" w:type="dxa"/>
              <w:left w:w="100" w:type="dxa"/>
              <w:bottom w:w="60" w:type="dxa"/>
              <w:right w:w="100" w:type="dxa"/>
            </w:tcMar>
          </w:tcPr>
          <w:p w14:paraId="7CA5691E" w14:textId="77777777" w:rsidR="00C735F0" w:rsidRDefault="00104FF4">
            <w:pPr>
              <w:spacing w:line="252" w:lineRule="auto"/>
            </w:pPr>
            <w:r>
              <w:rPr>
                <w:sz w:val="19"/>
                <w:szCs w:val="19"/>
              </w:rPr>
              <w:t>Write a decision to docs/design as YAML, wait for it to be indexed, return its path.</w:t>
            </w:r>
          </w:p>
        </w:tc>
      </w:tr>
      <w:tr w:rsidR="00C735F0" w14:paraId="5DE9EC7A" w14:textId="77777777">
        <w:tblPrEx>
          <w:tblCellMar>
            <w:top w:w="0" w:type="dxa"/>
            <w:bottom w:w="0" w:type="dxa"/>
          </w:tblCellMar>
        </w:tblPrEx>
        <w:tc>
          <w:tcPr>
            <w:tcW w:w="2350" w:type="dxa"/>
            <w:tcMar>
              <w:top w:w="60" w:type="dxa"/>
              <w:left w:w="100" w:type="dxa"/>
              <w:bottom w:w="60" w:type="dxa"/>
              <w:right w:w="100" w:type="dxa"/>
            </w:tcMar>
          </w:tcPr>
          <w:p w14:paraId="5D25E5B4" w14:textId="77777777" w:rsidR="00C735F0" w:rsidRDefault="00104FF4">
            <w:pPr>
              <w:spacing w:line="252" w:lineRule="auto"/>
            </w:pPr>
            <w:proofErr w:type="spellStart"/>
            <w:r>
              <w:rPr>
                <w:rFonts w:ascii="Consolas" w:eastAsia="Consolas" w:hAnsi="Consolas" w:cs="Consolas"/>
                <w:sz w:val="17"/>
                <w:szCs w:val="17"/>
              </w:rPr>
              <w:t>loom_rules</w:t>
            </w:r>
            <w:proofErr w:type="spellEnd"/>
          </w:p>
        </w:tc>
        <w:tc>
          <w:tcPr>
            <w:tcW w:w="7250" w:type="dxa"/>
            <w:tcMar>
              <w:top w:w="60" w:type="dxa"/>
              <w:left w:w="100" w:type="dxa"/>
              <w:bottom w:w="60" w:type="dxa"/>
              <w:right w:w="100" w:type="dxa"/>
            </w:tcMar>
          </w:tcPr>
          <w:p w14:paraId="11EA2068" w14:textId="77777777" w:rsidR="00C735F0" w:rsidRDefault="00104FF4">
            <w:pPr>
              <w:spacing w:line="252" w:lineRule="auto"/>
            </w:pPr>
            <w:r>
              <w:rPr>
                <w:sz w:val="19"/>
                <w:szCs w:val="19"/>
              </w:rPr>
              <w:t>Active rules relevant to a set of entities, and current violations — what a coding agent should read before proposing a change.</w:t>
            </w:r>
          </w:p>
        </w:tc>
      </w:tr>
      <w:tr w:rsidR="00C735F0" w14:paraId="5131D29C" w14:textId="77777777">
        <w:tblPrEx>
          <w:tblCellMar>
            <w:top w:w="0" w:type="dxa"/>
            <w:bottom w:w="0" w:type="dxa"/>
          </w:tblCellMar>
        </w:tblPrEx>
        <w:tc>
          <w:tcPr>
            <w:tcW w:w="2350" w:type="dxa"/>
            <w:tcMar>
              <w:top w:w="60" w:type="dxa"/>
              <w:left w:w="100" w:type="dxa"/>
              <w:bottom w:w="60" w:type="dxa"/>
              <w:right w:w="100" w:type="dxa"/>
            </w:tcMar>
          </w:tcPr>
          <w:p w14:paraId="7221F516" w14:textId="77777777" w:rsidR="00C735F0" w:rsidRDefault="00104FF4">
            <w:pPr>
              <w:spacing w:line="252" w:lineRule="auto"/>
            </w:pPr>
            <w:proofErr w:type="spellStart"/>
            <w:r>
              <w:rPr>
                <w:rFonts w:ascii="Consolas" w:eastAsia="Consolas" w:hAnsi="Consolas" w:cs="Consolas"/>
                <w:sz w:val="17"/>
                <w:szCs w:val="17"/>
              </w:rPr>
              <w:t>loom_context</w:t>
            </w:r>
            <w:proofErr w:type="spellEnd"/>
          </w:p>
        </w:tc>
        <w:tc>
          <w:tcPr>
            <w:tcW w:w="7250" w:type="dxa"/>
            <w:tcMar>
              <w:top w:w="60" w:type="dxa"/>
              <w:left w:w="100" w:type="dxa"/>
              <w:bottom w:w="60" w:type="dxa"/>
              <w:right w:w="100" w:type="dxa"/>
            </w:tcMar>
          </w:tcPr>
          <w:p w14:paraId="1BC434FF" w14:textId="77777777" w:rsidR="00C735F0" w:rsidRDefault="00104FF4">
            <w:pPr>
              <w:spacing w:line="252" w:lineRule="auto"/>
            </w:pPr>
            <w:r>
              <w:rPr>
                <w:sz w:val="19"/>
                <w:szCs w:val="19"/>
              </w:rPr>
              <w:t>Given a task description, return a budgeted context bundle: relevant entities, their relationships, and the decisions and rules that apply, sized to a token limit.</w:t>
            </w:r>
          </w:p>
        </w:tc>
      </w:tr>
    </w:tbl>
    <w:p w14:paraId="7F697872" w14:textId="77777777" w:rsidR="00C735F0" w:rsidRDefault="00104FF4">
      <w:pPr>
        <w:spacing w:before="200" w:after="160"/>
      </w:pPr>
      <w:proofErr w:type="spellStart"/>
      <w:r>
        <w:t>loom_context</w:t>
      </w:r>
      <w:proofErr w:type="spellEnd"/>
      <w:r>
        <w:t xml:space="preserve"> is the tool that attacks the original problem statement — tokens spent rediscovering the same code. Its first implementation is deliberately simple (seed entities from the task text by name matching, expand </w:t>
      </w:r>
      <w:r>
        <w:lastRenderedPageBreak/>
        <w:t>one hop, attach non-stale decisions and active rules touching those entities, truncate to budget) and it should be instrumented from the first day, because the log of what agents asked for and what they were given is the only honest evidence that the graph is earning its keep.</w:t>
      </w:r>
    </w:p>
    <w:p w14:paraId="0C3E9C16" w14:textId="77777777" w:rsidR="00C735F0" w:rsidRDefault="00104FF4">
      <w:pPr>
        <w:pStyle w:val="Heading1"/>
        <w:spacing w:before="320" w:after="160"/>
      </w:pPr>
      <w:bookmarkStart w:id="36" w:name="_Toc236034291"/>
      <w:r>
        <w:t>14. Testing Strategy</w:t>
      </w:r>
      <w:bookmarkEnd w:id="36"/>
    </w:p>
    <w:p w14:paraId="58F6B668" w14:textId="77777777" w:rsidR="00C735F0" w:rsidRDefault="00104FF4">
      <w:pPr>
        <w:spacing w:after="160"/>
      </w:pPr>
      <w:r>
        <w:t>The operation model makes the system unusually testable, and the primary integration fixture is Loom’s own source tree. Loom analyzes Loom: the corpus that the analyzer, Graph Manager, and impact engine are tested against is the code implementing them, together with the decisions and rules in its own docs/ tree.</w:t>
      </w:r>
    </w:p>
    <w:p w14:paraId="0BC09963" w14:textId="77777777" w:rsidR="00C735F0" w:rsidRDefault="00104FF4">
      <w:pPr>
        <w:pStyle w:val="Heading2"/>
        <w:spacing w:before="260" w:after="140"/>
      </w:pPr>
      <w:bookmarkStart w:id="37" w:name="_Toc236034292"/>
      <w:r>
        <w:t>14.1 Test levels and bootstrap order</w:t>
      </w:r>
      <w:bookmarkEnd w:id="37"/>
    </w:p>
    <w:p w14:paraId="76C92A20" w14:textId="77777777" w:rsidR="00C735F0" w:rsidRDefault="00104FF4">
      <w:pPr>
        <w:spacing w:after="160"/>
      </w:pPr>
      <w:r>
        <w:t>Self-hosting has an obvious ordering problem — Loom cannot test Loom until Loom works — so the suite is stratified and the levels run in order.</w:t>
      </w:r>
    </w:p>
    <w:p w14:paraId="1E62128D" w14:textId="77777777" w:rsidR="00C735F0" w:rsidRDefault="00104FF4">
      <w:pPr>
        <w:pStyle w:val="ListParagraph"/>
        <w:numPr>
          <w:ilvl w:val="0"/>
          <w:numId w:val="2"/>
        </w:numPr>
        <w:spacing w:after="80" w:line="264" w:lineRule="auto"/>
      </w:pPr>
      <w:r>
        <w:rPr>
          <w:b/>
          <w:bCs/>
        </w:rPr>
        <w:t xml:space="preserve">Level 0 — pure unit tests, no self-analysis. </w:t>
      </w:r>
      <w:r>
        <w:t>Ontology macro expansion and property validators; Graph Manager driven by hand-constructed operation lists (no filesystem, no server); YAML document parsing and rule compilation; the adapter conformance suite, run against every adapter so a future Neo4j backend is verified by the same tests as the in-memory one.</w:t>
      </w:r>
    </w:p>
    <w:p w14:paraId="336E67B1" w14:textId="77777777" w:rsidR="00C735F0" w:rsidRDefault="00104FF4">
      <w:pPr>
        <w:pStyle w:val="ListParagraph"/>
        <w:numPr>
          <w:ilvl w:val="0"/>
          <w:numId w:val="2"/>
        </w:numPr>
        <w:spacing w:after="80" w:line="264" w:lineRule="auto"/>
      </w:pPr>
      <w:r>
        <w:rPr>
          <w:b/>
          <w:bCs/>
        </w:rPr>
        <w:t xml:space="preserve">Level 1 — self-analysis. </w:t>
      </w:r>
      <w:r>
        <w:t>The Lisp and documentation analyzers run over loom/ itself; census, invariant, rebuild-equivalence, and rule-check tests assert against the resulting graph.</w:t>
      </w:r>
    </w:p>
    <w:p w14:paraId="2D8CBB2E" w14:textId="77777777" w:rsidR="00C735F0" w:rsidRDefault="00104FF4">
      <w:pPr>
        <w:pStyle w:val="ListParagraph"/>
        <w:numPr>
          <w:ilvl w:val="0"/>
          <w:numId w:val="2"/>
        </w:numPr>
        <w:spacing w:after="80" w:line="264" w:lineRule="auto"/>
      </w:pPr>
      <w:r>
        <w:rPr>
          <w:b/>
          <w:bCs/>
        </w:rPr>
        <w:t xml:space="preserve">Level 2 — end-to-end. </w:t>
      </w:r>
      <w:r>
        <w:t>The process is started, pointed at a temporary repository, driven through the command loop and the HTTP API, and stopped. This is where TypeScript coverage and the game engine tree live.</w:t>
      </w:r>
    </w:p>
    <w:p w14:paraId="0AF5B14D" w14:textId="77777777" w:rsidR="00C735F0" w:rsidRDefault="00104FF4">
      <w:pPr>
        <w:spacing w:after="160"/>
      </w:pPr>
      <w:r>
        <w:t>CI enforces the ordering: a level 0 failure aborts before level 1 runs, because self-hosting assertions made against a broken graph core produce misleading results rather than useful ones.</w:t>
      </w:r>
    </w:p>
    <w:p w14:paraId="0E9F856E" w14:textId="77777777" w:rsidR="00C735F0" w:rsidRDefault="00104FF4">
      <w:pPr>
        <w:pStyle w:val="Heading2"/>
        <w:spacing w:before="260" w:after="140"/>
      </w:pPr>
      <w:bookmarkStart w:id="38" w:name="_Toc236034293"/>
      <w:r>
        <w:t>14.2 Self-analysis as the primary fixture</w:t>
      </w:r>
      <w:bookmarkEnd w:id="38"/>
    </w:p>
    <w:p w14:paraId="18CE981E" w14:textId="77777777" w:rsidR="00C735F0" w:rsidRDefault="00104FF4">
      <w:pPr>
        <w:spacing w:after="160"/>
      </w:pPr>
      <w:r>
        <w:t xml:space="preserve">Using loom/ as the corpus rather than synthetic fixtures buys several things. The code is real Common Lisp with genuine structure — packages, generic functions, methods, </w:t>
      </w:r>
      <w:proofErr w:type="spellStart"/>
      <w:r>
        <w:t>mixins</w:t>
      </w:r>
      <w:proofErr w:type="spellEnd"/>
      <w:r>
        <w:t>, macro-generated classes — rather than the tidy shapes a hand-written fixture tends to have. It is versioned alongside the tests, so the corpus can never drift out of sync with the system. It grows for free: every new system adds test material the day it is written. And because the team knows this codebase precisely, a wrong answer is recognizable on sight.</w:t>
      </w:r>
    </w:p>
    <w:p w14:paraId="48AE717E" w14:textId="77777777" w:rsidR="00C735F0" w:rsidRDefault="00104FF4">
      <w:pPr>
        <w:spacing w:after="160"/>
      </w:pPr>
      <w:r>
        <w:t>The baseline is a census. After indexing the tree at a given commit, the graph must contain a Module entity for every source file on disk, entities for every top-level definition the reader finds, a Decision or Rule entity for every file under docs/, and a set of named sentinel entities known to exist — for example the generic function adapter-apply-transaction in loom-adapter, with its CONTAINS edge to its module and its recorded line range.</w:t>
      </w:r>
    </w:p>
    <w:p w14:paraId="6744CA42" w14:textId="77777777" w:rsidR="00C735F0" w:rsidRDefault="00104FF4">
      <w:pPr>
        <w:pStyle w:val="Heading2"/>
        <w:spacing w:before="260" w:after="140"/>
      </w:pPr>
      <w:bookmarkStart w:id="39" w:name="_Toc236034294"/>
      <w:r>
        <w:t>14.3 Architectural invariants as executable queries</w:t>
      </w:r>
      <w:bookmarkEnd w:id="39"/>
    </w:p>
    <w:p w14:paraId="55103DDC" w14:textId="77777777" w:rsidR="00C735F0" w:rsidRDefault="00104FF4">
      <w:pPr>
        <w:spacing w:after="160"/>
      </w:pPr>
      <w:r>
        <w:t xml:space="preserve">This is the real payoff of self-hosting, and under the documentation model it becomes something better than a test suite: the rules live in docs/rules as YAML, they are indexed like everything else, and the test suite runs them. A violation fails the build, and the same rule that failed the build is the one a human reads and an agent is handed by </w:t>
      </w:r>
      <w:proofErr w:type="spellStart"/>
      <w:r>
        <w:t>loom_rules</w:t>
      </w:r>
      <w:proofErr w:type="spellEnd"/>
      <w:r>
        <w: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0"/>
        <w:gridCol w:w="1150"/>
        <w:gridCol w:w="5700"/>
      </w:tblGrid>
      <w:tr w:rsidR="00C735F0" w14:paraId="6BE27A08" w14:textId="77777777">
        <w:tblPrEx>
          <w:tblCellMar>
            <w:top w:w="0" w:type="dxa"/>
            <w:bottom w:w="0" w:type="dxa"/>
          </w:tblCellMar>
        </w:tblPrEx>
        <w:trPr>
          <w:tblHeader/>
        </w:trPr>
        <w:tc>
          <w:tcPr>
            <w:tcW w:w="2750" w:type="dxa"/>
            <w:shd w:val="clear" w:color="auto" w:fill="E4EBF0"/>
            <w:tcMar>
              <w:top w:w="60" w:type="dxa"/>
              <w:left w:w="100" w:type="dxa"/>
              <w:bottom w:w="60" w:type="dxa"/>
              <w:right w:w="100" w:type="dxa"/>
            </w:tcMar>
          </w:tcPr>
          <w:p w14:paraId="6B2212BC" w14:textId="77777777" w:rsidR="00C735F0" w:rsidRDefault="00104FF4">
            <w:pPr>
              <w:spacing w:line="252" w:lineRule="auto"/>
            </w:pPr>
            <w:r>
              <w:rPr>
                <w:b/>
                <w:bCs/>
                <w:sz w:val="19"/>
                <w:szCs w:val="19"/>
              </w:rPr>
              <w:lastRenderedPageBreak/>
              <w:t>Invariant</w:t>
            </w:r>
          </w:p>
        </w:tc>
        <w:tc>
          <w:tcPr>
            <w:tcW w:w="1150" w:type="dxa"/>
            <w:shd w:val="clear" w:color="auto" w:fill="E4EBF0"/>
            <w:tcMar>
              <w:top w:w="60" w:type="dxa"/>
              <w:left w:w="100" w:type="dxa"/>
              <w:bottom w:w="60" w:type="dxa"/>
              <w:right w:w="100" w:type="dxa"/>
            </w:tcMar>
          </w:tcPr>
          <w:p w14:paraId="1535B321" w14:textId="77777777" w:rsidR="00C735F0" w:rsidRDefault="00104FF4">
            <w:pPr>
              <w:spacing w:line="252" w:lineRule="auto"/>
            </w:pPr>
            <w:r>
              <w:rPr>
                <w:b/>
                <w:bCs/>
                <w:sz w:val="19"/>
                <w:szCs w:val="19"/>
              </w:rPr>
              <w:t>Stated in</w:t>
            </w:r>
          </w:p>
        </w:tc>
        <w:tc>
          <w:tcPr>
            <w:tcW w:w="5700" w:type="dxa"/>
            <w:shd w:val="clear" w:color="auto" w:fill="E4EBF0"/>
            <w:tcMar>
              <w:top w:w="60" w:type="dxa"/>
              <w:left w:w="100" w:type="dxa"/>
              <w:bottom w:w="60" w:type="dxa"/>
              <w:right w:w="100" w:type="dxa"/>
            </w:tcMar>
          </w:tcPr>
          <w:p w14:paraId="4825C424" w14:textId="77777777" w:rsidR="00C735F0" w:rsidRDefault="00104FF4">
            <w:pPr>
              <w:spacing w:line="252" w:lineRule="auto"/>
            </w:pPr>
            <w:r>
              <w:rPr>
                <w:b/>
                <w:bCs/>
                <w:sz w:val="19"/>
                <w:szCs w:val="19"/>
              </w:rPr>
              <w:t>Check</w:t>
            </w:r>
          </w:p>
        </w:tc>
      </w:tr>
      <w:tr w:rsidR="00C735F0" w14:paraId="0F470380" w14:textId="77777777">
        <w:tblPrEx>
          <w:tblCellMar>
            <w:top w:w="0" w:type="dxa"/>
            <w:bottom w:w="0" w:type="dxa"/>
          </w:tblCellMar>
        </w:tblPrEx>
        <w:tc>
          <w:tcPr>
            <w:tcW w:w="2750" w:type="dxa"/>
            <w:tcMar>
              <w:top w:w="60" w:type="dxa"/>
              <w:left w:w="100" w:type="dxa"/>
              <w:bottom w:w="60" w:type="dxa"/>
              <w:right w:w="100" w:type="dxa"/>
            </w:tcMar>
          </w:tcPr>
          <w:p w14:paraId="6A7086C1" w14:textId="77777777" w:rsidR="00C735F0" w:rsidRDefault="00104FF4">
            <w:pPr>
              <w:spacing w:line="252" w:lineRule="auto"/>
            </w:pPr>
            <w:r>
              <w:rPr>
                <w:sz w:val="19"/>
                <w:szCs w:val="19"/>
              </w:rPr>
              <w:t>Ontology depends on nothing</w:t>
            </w:r>
          </w:p>
        </w:tc>
        <w:tc>
          <w:tcPr>
            <w:tcW w:w="1150" w:type="dxa"/>
            <w:tcMar>
              <w:top w:w="60" w:type="dxa"/>
              <w:left w:w="100" w:type="dxa"/>
              <w:bottom w:w="60" w:type="dxa"/>
              <w:right w:w="100" w:type="dxa"/>
            </w:tcMar>
          </w:tcPr>
          <w:p w14:paraId="79EE9212" w14:textId="77777777" w:rsidR="00C735F0" w:rsidRDefault="00104FF4">
            <w:pPr>
              <w:spacing w:line="252" w:lineRule="auto"/>
            </w:pPr>
            <w:r>
              <w:rPr>
                <w:sz w:val="19"/>
                <w:szCs w:val="19"/>
              </w:rPr>
              <w:t>§4</w:t>
            </w:r>
          </w:p>
        </w:tc>
        <w:tc>
          <w:tcPr>
            <w:tcW w:w="5700" w:type="dxa"/>
            <w:tcMar>
              <w:top w:w="60" w:type="dxa"/>
              <w:left w:w="100" w:type="dxa"/>
              <w:bottom w:w="60" w:type="dxa"/>
              <w:right w:w="100" w:type="dxa"/>
            </w:tcMar>
          </w:tcPr>
          <w:p w14:paraId="5066B553" w14:textId="77777777" w:rsidR="00C735F0" w:rsidRDefault="00104FF4">
            <w:pPr>
              <w:spacing w:line="252" w:lineRule="auto"/>
            </w:pPr>
            <w:r>
              <w:rPr>
                <w:sz w:val="19"/>
                <w:szCs w:val="19"/>
              </w:rPr>
              <w:t>No CALLS/IMPORTS/DEPENDS_ON edge leaves loom-ontology.</w:t>
            </w:r>
          </w:p>
        </w:tc>
      </w:tr>
      <w:tr w:rsidR="00C735F0" w14:paraId="46AC592A" w14:textId="77777777">
        <w:tblPrEx>
          <w:tblCellMar>
            <w:top w:w="0" w:type="dxa"/>
            <w:bottom w:w="0" w:type="dxa"/>
          </w:tblCellMar>
        </w:tblPrEx>
        <w:tc>
          <w:tcPr>
            <w:tcW w:w="2750" w:type="dxa"/>
            <w:tcMar>
              <w:top w:w="60" w:type="dxa"/>
              <w:left w:w="100" w:type="dxa"/>
              <w:bottom w:w="60" w:type="dxa"/>
              <w:right w:w="100" w:type="dxa"/>
            </w:tcMar>
          </w:tcPr>
          <w:p w14:paraId="325E10E1" w14:textId="77777777" w:rsidR="00C735F0" w:rsidRDefault="00104FF4">
            <w:pPr>
              <w:spacing w:line="252" w:lineRule="auto"/>
            </w:pPr>
            <w:r>
              <w:rPr>
                <w:sz w:val="19"/>
                <w:szCs w:val="19"/>
              </w:rPr>
              <w:t>Strict dependency direction</w:t>
            </w:r>
          </w:p>
        </w:tc>
        <w:tc>
          <w:tcPr>
            <w:tcW w:w="1150" w:type="dxa"/>
            <w:tcMar>
              <w:top w:w="60" w:type="dxa"/>
              <w:left w:w="100" w:type="dxa"/>
              <w:bottom w:w="60" w:type="dxa"/>
              <w:right w:w="100" w:type="dxa"/>
            </w:tcMar>
          </w:tcPr>
          <w:p w14:paraId="5DBA573C" w14:textId="77777777" w:rsidR="00C735F0" w:rsidRDefault="00104FF4">
            <w:pPr>
              <w:spacing w:line="252" w:lineRule="auto"/>
            </w:pPr>
            <w:r>
              <w:rPr>
                <w:sz w:val="19"/>
                <w:szCs w:val="19"/>
              </w:rPr>
              <w:t>§4</w:t>
            </w:r>
          </w:p>
        </w:tc>
        <w:tc>
          <w:tcPr>
            <w:tcW w:w="5700" w:type="dxa"/>
            <w:tcMar>
              <w:top w:w="60" w:type="dxa"/>
              <w:left w:w="100" w:type="dxa"/>
              <w:bottom w:w="60" w:type="dxa"/>
              <w:right w:w="100" w:type="dxa"/>
            </w:tcMar>
          </w:tcPr>
          <w:p w14:paraId="50B18E49" w14:textId="77777777" w:rsidR="00C735F0" w:rsidRDefault="00104FF4">
            <w:pPr>
              <w:spacing w:line="252" w:lineRule="auto"/>
            </w:pPr>
            <w:r>
              <w:rPr>
                <w:sz w:val="19"/>
                <w:szCs w:val="19"/>
              </w:rPr>
              <w:t>No edge runs from a lower system to a higher one in the declared order.</w:t>
            </w:r>
          </w:p>
        </w:tc>
      </w:tr>
      <w:tr w:rsidR="00C735F0" w14:paraId="0B033A63" w14:textId="77777777">
        <w:tblPrEx>
          <w:tblCellMar>
            <w:top w:w="0" w:type="dxa"/>
            <w:bottom w:w="0" w:type="dxa"/>
          </w:tblCellMar>
        </w:tblPrEx>
        <w:tc>
          <w:tcPr>
            <w:tcW w:w="2750" w:type="dxa"/>
            <w:tcMar>
              <w:top w:w="60" w:type="dxa"/>
              <w:left w:w="100" w:type="dxa"/>
              <w:bottom w:w="60" w:type="dxa"/>
              <w:right w:w="100" w:type="dxa"/>
            </w:tcMar>
          </w:tcPr>
          <w:p w14:paraId="5CE58782" w14:textId="77777777" w:rsidR="00C735F0" w:rsidRDefault="00104FF4">
            <w:pPr>
              <w:spacing w:line="252" w:lineRule="auto"/>
            </w:pPr>
            <w:r>
              <w:rPr>
                <w:sz w:val="19"/>
                <w:szCs w:val="19"/>
              </w:rPr>
              <w:t>Graph Manager is the only writer</w:t>
            </w:r>
          </w:p>
        </w:tc>
        <w:tc>
          <w:tcPr>
            <w:tcW w:w="1150" w:type="dxa"/>
            <w:tcMar>
              <w:top w:w="60" w:type="dxa"/>
              <w:left w:w="100" w:type="dxa"/>
              <w:bottom w:w="60" w:type="dxa"/>
              <w:right w:w="100" w:type="dxa"/>
            </w:tcMar>
          </w:tcPr>
          <w:p w14:paraId="6C8C6B9A" w14:textId="77777777" w:rsidR="00C735F0" w:rsidRDefault="00104FF4">
            <w:pPr>
              <w:spacing w:line="252" w:lineRule="auto"/>
            </w:pPr>
            <w:r>
              <w:rPr>
                <w:sz w:val="19"/>
                <w:szCs w:val="19"/>
              </w:rPr>
              <w:t>§6.1</w:t>
            </w:r>
          </w:p>
        </w:tc>
        <w:tc>
          <w:tcPr>
            <w:tcW w:w="5700" w:type="dxa"/>
            <w:tcMar>
              <w:top w:w="60" w:type="dxa"/>
              <w:left w:w="100" w:type="dxa"/>
              <w:bottom w:w="60" w:type="dxa"/>
              <w:right w:w="100" w:type="dxa"/>
            </w:tcMar>
          </w:tcPr>
          <w:p w14:paraId="6208E9EE" w14:textId="77777777" w:rsidR="00C735F0" w:rsidRDefault="00104FF4">
            <w:pPr>
              <w:spacing w:line="252" w:lineRule="auto"/>
            </w:pPr>
            <w:r>
              <w:rPr>
                <w:sz w:val="19"/>
                <w:szCs w:val="19"/>
              </w:rPr>
              <w:t>No call to adapter-apply-transaction originates outside loom-graph.</w:t>
            </w:r>
          </w:p>
        </w:tc>
      </w:tr>
      <w:tr w:rsidR="00C735F0" w14:paraId="52E6D1B1" w14:textId="77777777">
        <w:tblPrEx>
          <w:tblCellMar>
            <w:top w:w="0" w:type="dxa"/>
            <w:bottom w:w="0" w:type="dxa"/>
          </w:tblCellMar>
        </w:tblPrEx>
        <w:tc>
          <w:tcPr>
            <w:tcW w:w="2750" w:type="dxa"/>
            <w:tcMar>
              <w:top w:w="60" w:type="dxa"/>
              <w:left w:w="100" w:type="dxa"/>
              <w:bottom w:w="60" w:type="dxa"/>
              <w:right w:w="100" w:type="dxa"/>
            </w:tcMar>
          </w:tcPr>
          <w:p w14:paraId="15E3A329" w14:textId="77777777" w:rsidR="00C735F0" w:rsidRDefault="00104FF4">
            <w:pPr>
              <w:spacing w:line="252" w:lineRule="auto"/>
            </w:pPr>
            <w:r>
              <w:rPr>
                <w:sz w:val="19"/>
                <w:szCs w:val="19"/>
              </w:rPr>
              <w:t>Analyzers are storage-agnostic</w:t>
            </w:r>
          </w:p>
        </w:tc>
        <w:tc>
          <w:tcPr>
            <w:tcW w:w="1150" w:type="dxa"/>
            <w:tcMar>
              <w:top w:w="60" w:type="dxa"/>
              <w:left w:w="100" w:type="dxa"/>
              <w:bottom w:w="60" w:type="dxa"/>
              <w:right w:w="100" w:type="dxa"/>
            </w:tcMar>
          </w:tcPr>
          <w:p w14:paraId="58F72267" w14:textId="77777777" w:rsidR="00C735F0" w:rsidRDefault="00104FF4">
            <w:pPr>
              <w:spacing w:line="252" w:lineRule="auto"/>
            </w:pPr>
            <w:r>
              <w:rPr>
                <w:sz w:val="19"/>
                <w:szCs w:val="19"/>
              </w:rPr>
              <w:t>§9.1</w:t>
            </w:r>
          </w:p>
        </w:tc>
        <w:tc>
          <w:tcPr>
            <w:tcW w:w="5700" w:type="dxa"/>
            <w:tcMar>
              <w:top w:w="60" w:type="dxa"/>
              <w:left w:w="100" w:type="dxa"/>
              <w:bottom w:w="60" w:type="dxa"/>
              <w:right w:w="100" w:type="dxa"/>
            </w:tcMar>
          </w:tcPr>
          <w:p w14:paraId="1BEFA056" w14:textId="77777777" w:rsidR="00C735F0" w:rsidRDefault="00104FF4">
            <w:pPr>
              <w:spacing w:line="252" w:lineRule="auto"/>
            </w:pPr>
            <w:r>
              <w:rPr>
                <w:sz w:val="19"/>
                <w:szCs w:val="19"/>
              </w:rPr>
              <w:t>No entity in loom-analyzer or loom-docs has any edge into loom-adapter or loom-graph.</w:t>
            </w:r>
          </w:p>
        </w:tc>
      </w:tr>
      <w:tr w:rsidR="00C735F0" w14:paraId="67653FA0" w14:textId="77777777">
        <w:tblPrEx>
          <w:tblCellMar>
            <w:top w:w="0" w:type="dxa"/>
            <w:bottom w:w="0" w:type="dxa"/>
          </w:tblCellMar>
        </w:tblPrEx>
        <w:tc>
          <w:tcPr>
            <w:tcW w:w="2750" w:type="dxa"/>
            <w:tcMar>
              <w:top w:w="60" w:type="dxa"/>
              <w:left w:w="100" w:type="dxa"/>
              <w:bottom w:w="60" w:type="dxa"/>
              <w:right w:w="100" w:type="dxa"/>
            </w:tcMar>
          </w:tcPr>
          <w:p w14:paraId="7C0753F4" w14:textId="77777777" w:rsidR="00C735F0" w:rsidRDefault="00104FF4">
            <w:pPr>
              <w:spacing w:line="252" w:lineRule="auto"/>
            </w:pPr>
            <w:r>
              <w:rPr>
                <w:sz w:val="19"/>
                <w:szCs w:val="19"/>
              </w:rPr>
              <w:t>Knowledge Services are read-only</w:t>
            </w:r>
          </w:p>
        </w:tc>
        <w:tc>
          <w:tcPr>
            <w:tcW w:w="1150" w:type="dxa"/>
            <w:tcMar>
              <w:top w:w="60" w:type="dxa"/>
              <w:left w:w="100" w:type="dxa"/>
              <w:bottom w:w="60" w:type="dxa"/>
              <w:right w:w="100" w:type="dxa"/>
            </w:tcMar>
          </w:tcPr>
          <w:p w14:paraId="402CC3FB" w14:textId="77777777" w:rsidR="00C735F0" w:rsidRDefault="00104FF4">
            <w:pPr>
              <w:spacing w:line="252" w:lineRule="auto"/>
            </w:pPr>
            <w:r>
              <w:rPr>
                <w:sz w:val="19"/>
                <w:szCs w:val="19"/>
              </w:rPr>
              <w:t>§2</w:t>
            </w:r>
          </w:p>
        </w:tc>
        <w:tc>
          <w:tcPr>
            <w:tcW w:w="5700" w:type="dxa"/>
            <w:tcMar>
              <w:top w:w="60" w:type="dxa"/>
              <w:left w:w="100" w:type="dxa"/>
              <w:bottom w:w="60" w:type="dxa"/>
              <w:right w:w="100" w:type="dxa"/>
            </w:tcMar>
          </w:tcPr>
          <w:p w14:paraId="10675645" w14:textId="77777777" w:rsidR="00C735F0" w:rsidRDefault="00104FF4">
            <w:pPr>
              <w:spacing w:line="252" w:lineRule="auto"/>
            </w:pPr>
            <w:r>
              <w:rPr>
                <w:sz w:val="19"/>
                <w:szCs w:val="19"/>
              </w:rPr>
              <w:t>No call from a Knowledge Services entity to any transaction-submitting function.</w:t>
            </w:r>
          </w:p>
        </w:tc>
      </w:tr>
      <w:tr w:rsidR="00C735F0" w14:paraId="14505845" w14:textId="77777777">
        <w:tblPrEx>
          <w:tblCellMar>
            <w:top w:w="0" w:type="dxa"/>
            <w:bottom w:w="0" w:type="dxa"/>
          </w:tblCellMar>
        </w:tblPrEx>
        <w:tc>
          <w:tcPr>
            <w:tcW w:w="2750" w:type="dxa"/>
            <w:tcMar>
              <w:top w:w="60" w:type="dxa"/>
              <w:left w:w="100" w:type="dxa"/>
              <w:bottom w:w="60" w:type="dxa"/>
              <w:right w:w="100" w:type="dxa"/>
            </w:tcMar>
          </w:tcPr>
          <w:p w14:paraId="3246BD8F" w14:textId="77777777" w:rsidR="00C735F0" w:rsidRDefault="00104FF4">
            <w:pPr>
              <w:spacing w:line="252" w:lineRule="auto"/>
            </w:pPr>
            <w:r>
              <w:rPr>
                <w:sz w:val="19"/>
                <w:szCs w:val="19"/>
              </w:rPr>
              <w:t>Every fact has an origin file</w:t>
            </w:r>
          </w:p>
        </w:tc>
        <w:tc>
          <w:tcPr>
            <w:tcW w:w="1150" w:type="dxa"/>
            <w:tcMar>
              <w:top w:w="60" w:type="dxa"/>
              <w:left w:w="100" w:type="dxa"/>
              <w:bottom w:w="60" w:type="dxa"/>
              <w:right w:w="100" w:type="dxa"/>
            </w:tcMar>
          </w:tcPr>
          <w:p w14:paraId="5EE2E805" w14:textId="77777777" w:rsidR="00C735F0" w:rsidRDefault="00104FF4">
            <w:pPr>
              <w:spacing w:line="252" w:lineRule="auto"/>
            </w:pPr>
            <w:r>
              <w:rPr>
                <w:sz w:val="19"/>
                <w:szCs w:val="19"/>
              </w:rPr>
              <w:t>§5.1</w:t>
            </w:r>
          </w:p>
        </w:tc>
        <w:tc>
          <w:tcPr>
            <w:tcW w:w="5700" w:type="dxa"/>
            <w:tcMar>
              <w:top w:w="60" w:type="dxa"/>
              <w:left w:w="100" w:type="dxa"/>
              <w:bottom w:w="60" w:type="dxa"/>
              <w:right w:w="100" w:type="dxa"/>
            </w:tcMar>
          </w:tcPr>
          <w:p w14:paraId="41EBF630" w14:textId="77777777" w:rsidR="00C735F0" w:rsidRDefault="00104FF4">
            <w:pPr>
              <w:spacing w:line="252" w:lineRule="auto"/>
            </w:pPr>
            <w:r>
              <w:rPr>
                <w:sz w:val="19"/>
                <w:szCs w:val="19"/>
              </w:rPr>
              <w:t>No entity or relationship in the index has a null origin-file.</w:t>
            </w:r>
          </w:p>
        </w:tc>
      </w:tr>
    </w:tbl>
    <w:p w14:paraId="695717D2" w14:textId="77777777" w:rsidR="00C735F0" w:rsidRDefault="00104FF4">
      <w:pPr>
        <w:spacing w:before="200" w:after="120"/>
      </w:pPr>
      <w:r>
        <w:t>Written out, an invariant test is short, because the graph has already done the work:</w:t>
      </w:r>
    </w:p>
    <w:p w14:paraId="4D39BB70" w14:textId="77777777" w:rsidR="00C735F0" w:rsidRDefault="00104FF4">
      <w:pPr>
        <w:shd w:val="clear" w:color="auto" w:fill="F3F4F6"/>
        <w:spacing w:line="240" w:lineRule="auto"/>
        <w:ind w:left="240" w:right="240"/>
      </w:pPr>
      <w:r>
        <w:rPr>
          <w:rFonts w:ascii="Consolas" w:eastAsia="Consolas" w:hAnsi="Consolas" w:cs="Consolas"/>
          <w:sz w:val="18"/>
          <w:szCs w:val="18"/>
        </w:rPr>
        <w:t>(deftest ontology-has-no-outbound-dependencies ()</w:t>
      </w:r>
    </w:p>
    <w:p w14:paraId="3AD8A3F6"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(let* ((view      (analyze-self))</w:t>
      </w:r>
    </w:p>
    <w:p w14:paraId="2416D9E7"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(offenders (edges-between-systems view :loom-ontology :outside</w:t>
      </w:r>
    </w:p>
    <w:p w14:paraId="1BB23BFA"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w:t>
      </w:r>
      <w:proofErr w:type="spellStart"/>
      <w:r>
        <w:rPr>
          <w:rFonts w:ascii="Consolas" w:eastAsia="Consolas" w:hAnsi="Consolas" w:cs="Consolas"/>
          <w:sz w:val="18"/>
          <w:szCs w:val="18"/>
        </w:rPr>
        <w:t>rel</w:t>
      </w:r>
      <w:proofErr w:type="spellEnd"/>
      <w:r>
        <w:rPr>
          <w:rFonts w:ascii="Consolas" w:eastAsia="Consolas" w:hAnsi="Consolas" w:cs="Consolas"/>
          <w:sz w:val="18"/>
          <w:szCs w:val="18"/>
        </w:rPr>
        <w:t>-types '(:calls :imports :depends-on))))</w:t>
      </w:r>
    </w:p>
    <w:p w14:paraId="1FB39D1F"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(is (null offenders)</w:t>
      </w:r>
    </w:p>
    <w:p w14:paraId="489F63AF" w14:textId="77777777" w:rsidR="00C735F0" w:rsidRDefault="00104FF4">
      <w:pPr>
        <w:shd w:val="clear" w:color="auto" w:fill="F3F4F6"/>
        <w:spacing w:after="200" w:line="240" w:lineRule="auto"/>
        <w:ind w:left="240" w:right="240"/>
      </w:pPr>
      <w:r>
        <w:rPr>
          <w:rFonts w:ascii="Consolas" w:eastAsia="Consolas" w:hAnsi="Consolas" w:cs="Consolas"/>
          <w:sz w:val="18"/>
          <w:szCs w:val="18"/>
        </w:rPr>
        <w:t xml:space="preserve">        "loom-ontology must not depend on other systems; found: ~a" offenders)))</w:t>
      </w:r>
    </w:p>
    <w:p w14:paraId="25C01DF9" w14:textId="77777777" w:rsidR="00C735F0" w:rsidRDefault="00104FF4">
      <w:pPr>
        <w:pStyle w:val="Heading2"/>
        <w:spacing w:before="260" w:after="140"/>
      </w:pPr>
      <w:bookmarkStart w:id="40" w:name="_Toc236034295"/>
      <w:r>
        <w:t>14.4 Rebuild and incremental equivalence</w:t>
      </w:r>
      <w:bookmarkEnd w:id="40"/>
    </w:p>
    <w:p w14:paraId="564A946D" w14:textId="77777777" w:rsidR="00C735F0" w:rsidRDefault="00104FF4">
      <w:pPr>
        <w:spacing w:after="160"/>
      </w:pPr>
      <w:r>
        <w:t>The highest-value test in the suite, and the one that files-as-truth makes into a first-class correctness property rather than a nicety. Index the tree in full to produce graph A. Touch a file and let the incremental path run to produce graph B. Independently reindex the modified tree in full to produce graph C. Assert that B and C are identical — not merely equivalent, since ids are derived from natural keys rather than generated. Divergence here is the classic knowledge-rot failure, an index quietly disag</w:t>
      </w:r>
      <w:r>
        <w:t>reeing with the files it claims to describe, and it is the failure that would destroy agent trust fastest.</w:t>
      </w:r>
    </w:p>
    <w:p w14:paraId="062CF191" w14:textId="77777777" w:rsidR="00C735F0" w:rsidRDefault="00104FF4">
      <w:pPr>
        <w:spacing w:after="160"/>
      </w:pPr>
      <w:r>
        <w:t>Two related properties are asserted in the same harness. Determinism: reanalyzing an unchanged file produces a transaction that applies as a no-op, which is what verifies the natural keys of Section 5.4. Staleness: editing an entity named in an inferred fact’s derived-from list marks that fact stale and drops it from query results without deleting it. A third test covers the documentation path specifically — deleting a function that a decision names must produce an unresolved reference on that decision, not</w:t>
      </w:r>
      <w:r>
        <w:t xml:space="preserve"> a silent hole.</w:t>
      </w:r>
    </w:p>
    <w:p w14:paraId="053C0499" w14:textId="77777777" w:rsidR="00C735F0" w:rsidRDefault="00104FF4">
      <w:pPr>
        <w:pStyle w:val="Heading2"/>
        <w:spacing w:before="260" w:after="140"/>
      </w:pPr>
      <w:bookmarkStart w:id="41" w:name="_Toc236034296"/>
      <w:r>
        <w:t>14.5 Guarding against vacuous passes</w:t>
      </w:r>
      <w:bookmarkEnd w:id="41"/>
    </w:p>
    <w:p w14:paraId="6A89088B" w14:textId="77777777" w:rsidR="00C735F0" w:rsidRDefault="00104FF4">
      <w:pPr>
        <w:spacing w:after="160"/>
      </w:pPr>
      <w:r>
        <w:t>Most of the invariants in Section 14.3 are negative assertions — no edge of this kind exists. If the analyzer silently emits nothing, every one of them passes. A self-hosting suite is therefore only as trustworthy as its positive assertions, and each prohibition is paired with one: minimum entity and relationship counts per system, presence of the named sentinel entities, a check that the count of analyzed modules equals the number of source files on disk, and a check that every YAML file under docs/ produc</w:t>
      </w:r>
      <w:r>
        <w:t>ed an entity. Without these, the suite turns green precisely as it goes blind.</w:t>
      </w:r>
    </w:p>
    <w:p w14:paraId="2619A7B8" w14:textId="77777777" w:rsidR="00C735F0" w:rsidRDefault="00104FF4">
      <w:pPr>
        <w:pStyle w:val="Heading2"/>
        <w:spacing w:before="260" w:after="140"/>
      </w:pPr>
      <w:bookmarkStart w:id="42" w:name="_Toc236034297"/>
      <w:r>
        <w:t>14.6 What self-hosting does not cover</w:t>
      </w:r>
      <w:bookmarkEnd w:id="42"/>
    </w:p>
    <w:p w14:paraId="414414E9" w14:textId="77777777" w:rsidR="00C735F0" w:rsidRDefault="00104FF4">
      <w:pPr>
        <w:spacing w:after="160"/>
      </w:pPr>
      <w:r>
        <w:lastRenderedPageBreak/>
        <w:t>Loom’s source is Common Lisp, so self-analysis exercises the reader-based analyzer and never touches the Tree-sitter path. TypeScript coverage stays with the golden-file analyzer tests — a source file in, an expected operation list out, checked in as documentation of what the analyzer extracts — and with level 2 runs against the game engine. Self-analysis is also uniform and small: one repository, one language, thousands of lines rather than millions. Scale behavior, multi-language repositories, watcher beh</w:t>
      </w:r>
      <w:r>
        <w:t>avior under real editor churn, and the overlay under branch switching are validated at level 2 and eventually against a large external repository.</w:t>
      </w:r>
    </w:p>
    <w:p w14:paraId="6BE30B07" w14:textId="77777777" w:rsidR="00C735F0" w:rsidRDefault="00104FF4">
      <w:pPr>
        <w:pStyle w:val="Heading1"/>
        <w:spacing w:before="320" w:after="160"/>
      </w:pPr>
      <w:bookmarkStart w:id="43" w:name="_Toc236034298"/>
      <w:r>
        <w:t>15. Risks and Spike Plan</w:t>
      </w:r>
      <w:bookmarkEnd w:id="43"/>
    </w:p>
    <w:p w14:paraId="002B0A53" w14:textId="77777777" w:rsidR="00C735F0" w:rsidRDefault="00104FF4">
      <w:pPr>
        <w:spacing w:after="160"/>
      </w:pPr>
      <w:r>
        <w:t>The analyzer, graph, ontology, and knowledge services are implemented; the spikes that remain are the ones this revision introduces or leaves outstanding. Spike A: the process shell — command loop, thread supervision with *debugger-hook* bound, watch and reindex against a real repository, and a deliberate mid-analysis error to confirm that the watcher survives it, that status reports it, and that the offending file is marked rather than missing. Spike B: MCP over HTTP from Claude Code against the running pr</w:t>
      </w:r>
      <w:r>
        <w:t>ocess, with one trivial tool, which retires the transport question raised in Section 13 and proves the consumption path on Windows. Spike C: the documentation pipeline end to end — a decision and a rule in docs/, indexed, linked to real entities, with the rule’s check running and failing on a deliberately introduced layering violation. Spike C is the one that most changes the character of the system, because it is where the graph starts holding knowledge that no analyzer could derive.</w:t>
      </w:r>
    </w:p>
    <w:p w14:paraId="0E37D285" w14:textId="77777777" w:rsidR="00C735F0" w:rsidRDefault="00104FF4">
      <w:pPr>
        <w:spacing w:after="160"/>
      </w:pPr>
      <w:r>
        <w:t xml:space="preserve">Remaining tracked risks: file-notification portability (mitigated by the polling fallback); a large repository making cold start unpleasant (mitigated by the index cache of Section 3.4, deferred until it matters); YAML schema churn as the document types settle (mitigated by validating on read and reporting rather than refusing, so a schema change never leaves the developer with an </w:t>
      </w:r>
      <w:proofErr w:type="spellStart"/>
      <w:r>
        <w:t>unstartable</w:t>
      </w:r>
      <w:proofErr w:type="spellEnd"/>
      <w:r>
        <w:t xml:space="preserve"> process); and inferred documentation links producing enough noise to be ignored (mitigated by confidence thresholds on what </w:t>
      </w:r>
      <w:proofErr w:type="spellStart"/>
      <w:r>
        <w:t>loom_context</w:t>
      </w:r>
      <w:proofErr w:type="spellEnd"/>
      <w:r>
        <w:t xml:space="preserve"> includes, and by measuring what agents actually use).</w:t>
      </w:r>
    </w:p>
    <w:p w14:paraId="0E93ECEC" w14:textId="77777777" w:rsidR="00C735F0" w:rsidRDefault="00104FF4">
      <w:pPr>
        <w:pStyle w:val="Heading1"/>
        <w:spacing w:before="320" w:after="160"/>
      </w:pPr>
      <w:bookmarkStart w:id="44" w:name="_Toc236034299"/>
      <w:r>
        <w:t>16. Repository Layout</w:t>
      </w:r>
      <w:bookmarkEnd w:id="44"/>
    </w:p>
    <w:p w14:paraId="5BF4C8D8" w14:textId="77777777" w:rsidR="00C735F0" w:rsidRDefault="00104FF4">
      <w:pPr>
        <w:shd w:val="clear" w:color="auto" w:fill="F3F4F6"/>
        <w:spacing w:line="240" w:lineRule="auto"/>
        <w:ind w:left="240" w:right="240"/>
      </w:pPr>
      <w:r>
        <w:rPr>
          <w:rFonts w:ascii="Consolas" w:eastAsia="Consolas" w:hAnsi="Consolas" w:cs="Consolas"/>
          <w:sz w:val="18"/>
          <w:szCs w:val="18"/>
        </w:rPr>
        <w:t>loom/</w:t>
      </w:r>
    </w:p>
    <w:p w14:paraId="58C9F1D2"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loom-ontology/     ; classes, </w:t>
      </w:r>
      <w:proofErr w:type="spellStart"/>
      <w:r>
        <w:rPr>
          <w:rFonts w:ascii="Consolas" w:eastAsia="Consolas" w:hAnsi="Consolas" w:cs="Consolas"/>
          <w:sz w:val="18"/>
          <w:szCs w:val="18"/>
        </w:rPr>
        <w:t>mixins</w:t>
      </w:r>
      <w:proofErr w:type="spellEnd"/>
      <w:r>
        <w:rPr>
          <w:rFonts w:ascii="Consolas" w:eastAsia="Consolas" w:hAnsi="Consolas" w:cs="Consolas"/>
          <w:sz w:val="18"/>
          <w:szCs w:val="18"/>
        </w:rPr>
        <w:t>, define-entity-type, ops</w:t>
      </w:r>
    </w:p>
    <w:p w14:paraId="564EF229"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loom-adapter/      ; protocol + in-memory backend</w:t>
      </w:r>
    </w:p>
    <w:p w14:paraId="2DACE5D0"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loom-graph/        ; graph manager, transactions, queries, impact</w:t>
      </w:r>
    </w:p>
    <w:p w14:paraId="5CF92B03"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loom-analyzer/     ; protocol, tree-sitter driver, lisp + </w:t>
      </w:r>
      <w:proofErr w:type="spellStart"/>
      <w:r>
        <w:rPr>
          <w:rFonts w:ascii="Consolas" w:eastAsia="Consolas" w:hAnsi="Consolas" w:cs="Consolas"/>
          <w:sz w:val="18"/>
          <w:szCs w:val="18"/>
        </w:rPr>
        <w:t>ts</w:t>
      </w:r>
      <w:proofErr w:type="spellEnd"/>
      <w:r>
        <w:rPr>
          <w:rFonts w:ascii="Consolas" w:eastAsia="Consolas" w:hAnsi="Consolas" w:cs="Consolas"/>
          <w:sz w:val="18"/>
          <w:szCs w:val="18"/>
        </w:rPr>
        <w:t xml:space="preserve"> analyzers</w:t>
      </w:r>
    </w:p>
    <w:p w14:paraId="5DF3F2BF"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loom-docs/         ; </w:t>
      </w:r>
      <w:proofErr w:type="spellStart"/>
      <w:r>
        <w:rPr>
          <w:rFonts w:ascii="Consolas" w:eastAsia="Consolas" w:hAnsi="Consolas" w:cs="Consolas"/>
          <w:sz w:val="18"/>
          <w:szCs w:val="18"/>
        </w:rPr>
        <w:t>yaml</w:t>
      </w:r>
      <w:proofErr w:type="spellEnd"/>
      <w:r>
        <w:rPr>
          <w:rFonts w:ascii="Consolas" w:eastAsia="Consolas" w:hAnsi="Consolas" w:cs="Consolas"/>
          <w:sz w:val="18"/>
          <w:szCs w:val="18"/>
        </w:rPr>
        <w:t xml:space="preserve"> document analyzer, link resolution, rule compiler</w:t>
      </w:r>
    </w:p>
    <w:p w14:paraId="72B46F5D"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loom-workspace/    ; watcher, overlays, snapshots, dispatch</w:t>
      </w:r>
    </w:p>
    <w:p w14:paraId="0F2124CB"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loom-rest/         ; </w:t>
      </w:r>
      <w:proofErr w:type="spellStart"/>
      <w:r>
        <w:rPr>
          <w:rFonts w:ascii="Consolas" w:eastAsia="Consolas" w:hAnsi="Consolas" w:cs="Consolas"/>
          <w:sz w:val="18"/>
          <w:szCs w:val="18"/>
        </w:rPr>
        <w:t>hunchentoot</w:t>
      </w:r>
      <w:proofErr w:type="spellEnd"/>
      <w:r>
        <w:rPr>
          <w:rFonts w:ascii="Consolas" w:eastAsia="Consolas" w:hAnsi="Consolas" w:cs="Consolas"/>
          <w:sz w:val="18"/>
          <w:szCs w:val="18"/>
        </w:rPr>
        <w:t xml:space="preserve"> handlers, </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xml:space="preserve"> codecs</w:t>
      </w:r>
    </w:p>
    <w:p w14:paraId="058D49B4"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loom-</w:t>
      </w:r>
      <w:proofErr w:type="spellStart"/>
      <w:r>
        <w:rPr>
          <w:rFonts w:ascii="Consolas" w:eastAsia="Consolas" w:hAnsi="Consolas" w:cs="Consolas"/>
          <w:sz w:val="18"/>
          <w:szCs w:val="18"/>
        </w:rPr>
        <w:t>mcp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mcp</w:t>
      </w:r>
      <w:proofErr w:type="spellEnd"/>
      <w:r>
        <w:rPr>
          <w:rFonts w:ascii="Consolas" w:eastAsia="Consolas" w:hAnsi="Consolas" w:cs="Consolas"/>
          <w:sz w:val="18"/>
          <w:szCs w:val="18"/>
        </w:rPr>
        <w:t xml:space="preserve"> over http</w:t>
      </w:r>
    </w:p>
    <w:p w14:paraId="18513C95"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loom-process/      ; command loop, supervision, lifecycle, image build</w:t>
      </w:r>
    </w:p>
    <w:p w14:paraId="7F8DF0D3"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loom-tests/        ; suites, golden files, conformance, self-analysis</w:t>
      </w:r>
    </w:p>
    <w:p w14:paraId="035CC08C"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tools/             ; tree-sitter subprocess helper</w:t>
      </w:r>
    </w:p>
    <w:p w14:paraId="185371EF"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docs/</w:t>
      </w:r>
    </w:p>
    <w:p w14:paraId="5446A4B5"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design/          ; decisions (YAML)</w:t>
      </w:r>
    </w:p>
    <w:p w14:paraId="35298726"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rules/           ; checkable constraints (YAML)</w:t>
      </w:r>
    </w:p>
    <w:p w14:paraId="15329D04"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arch/            ; architecture overviews</w:t>
      </w:r>
    </w:p>
    <w:p w14:paraId="51BE5E9F" w14:textId="77777777" w:rsidR="00C735F0" w:rsidRDefault="00104FF4">
      <w:pPr>
        <w:shd w:val="clear" w:color="auto" w:fill="F3F4F6"/>
        <w:spacing w:line="240" w:lineRule="auto"/>
        <w:ind w:left="240" w:right="240"/>
      </w:pPr>
      <w:r>
        <w:rPr>
          <w:rFonts w:ascii="Consolas" w:eastAsia="Consolas" w:hAnsi="Consolas" w:cs="Consolas"/>
          <w:sz w:val="18"/>
          <w:szCs w:val="18"/>
        </w:rPr>
        <w:t xml:space="preserve">    concepts/        ; domain vocabulary</w:t>
      </w:r>
    </w:p>
    <w:p w14:paraId="0F40CE22" w14:textId="77777777" w:rsidR="00C735F0" w:rsidRDefault="00104FF4">
      <w:pPr>
        <w:shd w:val="clear" w:color="auto" w:fill="F3F4F6"/>
        <w:spacing w:after="200" w:line="240" w:lineRule="auto"/>
        <w:ind w:left="240" w:right="240"/>
      </w:pPr>
      <w:r>
        <w:rPr>
          <w:rFonts w:ascii="Consolas" w:eastAsia="Consolas" w:hAnsi="Consolas" w:cs="Consolas"/>
          <w:sz w:val="18"/>
          <w:szCs w:val="18"/>
        </w:rPr>
        <w:t xml:space="preserve">  CLAUDE.md          ; validated-knowledge file for agent sessions</w:t>
      </w:r>
    </w:p>
    <w:p w14:paraId="4430B60F" w14:textId="77777777" w:rsidR="00C735F0" w:rsidRDefault="00104FF4">
      <w:pPr>
        <w:spacing w:after="160"/>
      </w:pPr>
      <w:r>
        <w:t xml:space="preserve">Loom’s own docs/ tree is not decoration. It is the level 1 test fixture, the source of the architectural rules the build enforces, and the first real evidence that a decision recorded by an agent in July is still findable, still linked to live code, and still true in October. CLAUDE.md remains at the root as the validated-knowledge file for agent </w:t>
      </w:r>
      <w:r>
        <w:lastRenderedPageBreak/>
        <w:t>sessions — the manual precursor of exactly what this system automates, and worth keeping until the automated path has earned the trust.</w:t>
      </w:r>
    </w:p>
    <w:sectPr w:rsidR="00C735F0">
      <w:pgSz w:w="12240" w:h="15840"/>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6C8C"/>
    <w:multiLevelType w:val="hybridMultilevel"/>
    <w:tmpl w:val="5BE84E72"/>
    <w:lvl w:ilvl="0" w:tplc="F592ABB0">
      <w:start w:val="1"/>
      <w:numFmt w:val="bullet"/>
      <w:lvlText w:val="●"/>
      <w:lvlJc w:val="left"/>
      <w:pPr>
        <w:ind w:left="720" w:hanging="360"/>
      </w:pPr>
    </w:lvl>
    <w:lvl w:ilvl="1" w:tplc="FCC49C34">
      <w:start w:val="1"/>
      <w:numFmt w:val="bullet"/>
      <w:lvlText w:val="○"/>
      <w:lvlJc w:val="left"/>
      <w:pPr>
        <w:ind w:left="1440" w:hanging="360"/>
      </w:pPr>
    </w:lvl>
    <w:lvl w:ilvl="2" w:tplc="E5629072">
      <w:start w:val="1"/>
      <w:numFmt w:val="bullet"/>
      <w:lvlText w:val="■"/>
      <w:lvlJc w:val="left"/>
      <w:pPr>
        <w:ind w:left="2160" w:hanging="360"/>
      </w:pPr>
    </w:lvl>
    <w:lvl w:ilvl="3" w:tplc="CC9CFB92">
      <w:start w:val="1"/>
      <w:numFmt w:val="bullet"/>
      <w:lvlText w:val="●"/>
      <w:lvlJc w:val="left"/>
      <w:pPr>
        <w:ind w:left="2880" w:hanging="360"/>
      </w:pPr>
    </w:lvl>
    <w:lvl w:ilvl="4" w:tplc="AB72E7E8">
      <w:start w:val="1"/>
      <w:numFmt w:val="bullet"/>
      <w:lvlText w:val="○"/>
      <w:lvlJc w:val="left"/>
      <w:pPr>
        <w:ind w:left="3600" w:hanging="360"/>
      </w:pPr>
    </w:lvl>
    <w:lvl w:ilvl="5" w:tplc="36CA3104">
      <w:start w:val="1"/>
      <w:numFmt w:val="bullet"/>
      <w:lvlText w:val="■"/>
      <w:lvlJc w:val="left"/>
      <w:pPr>
        <w:ind w:left="4320" w:hanging="360"/>
      </w:pPr>
    </w:lvl>
    <w:lvl w:ilvl="6" w:tplc="C99ABA90">
      <w:start w:val="1"/>
      <w:numFmt w:val="bullet"/>
      <w:lvlText w:val="●"/>
      <w:lvlJc w:val="left"/>
      <w:pPr>
        <w:ind w:left="5040" w:hanging="360"/>
      </w:pPr>
    </w:lvl>
    <w:lvl w:ilvl="7" w:tplc="BAC83AEC">
      <w:start w:val="1"/>
      <w:numFmt w:val="bullet"/>
      <w:lvlText w:val="●"/>
      <w:lvlJc w:val="left"/>
      <w:pPr>
        <w:ind w:left="5760" w:hanging="360"/>
      </w:pPr>
    </w:lvl>
    <w:lvl w:ilvl="8" w:tplc="C7C203A8">
      <w:start w:val="1"/>
      <w:numFmt w:val="bullet"/>
      <w:lvlText w:val="●"/>
      <w:lvlJc w:val="left"/>
      <w:pPr>
        <w:ind w:left="6480" w:hanging="360"/>
      </w:pPr>
    </w:lvl>
  </w:abstractNum>
  <w:abstractNum w:abstractNumId="1" w15:restartNumberingAfterBreak="0">
    <w:nsid w:val="66730D8D"/>
    <w:multiLevelType w:val="hybridMultilevel"/>
    <w:tmpl w:val="264CBF5A"/>
    <w:lvl w:ilvl="0" w:tplc="9A7066D0">
      <w:start w:val="1"/>
      <w:numFmt w:val="bullet"/>
      <w:lvlText w:val="•"/>
      <w:lvlJc w:val="left"/>
      <w:pPr>
        <w:ind w:left="480" w:hanging="240"/>
      </w:pPr>
    </w:lvl>
    <w:lvl w:ilvl="1" w:tplc="D044797C">
      <w:numFmt w:val="decimal"/>
      <w:lvlText w:val=""/>
      <w:lvlJc w:val="left"/>
    </w:lvl>
    <w:lvl w:ilvl="2" w:tplc="F8FEBD26">
      <w:numFmt w:val="decimal"/>
      <w:lvlText w:val=""/>
      <w:lvlJc w:val="left"/>
    </w:lvl>
    <w:lvl w:ilvl="3" w:tplc="D5189B94">
      <w:numFmt w:val="decimal"/>
      <w:lvlText w:val=""/>
      <w:lvlJc w:val="left"/>
    </w:lvl>
    <w:lvl w:ilvl="4" w:tplc="0F0CC300">
      <w:numFmt w:val="decimal"/>
      <w:lvlText w:val=""/>
      <w:lvlJc w:val="left"/>
    </w:lvl>
    <w:lvl w:ilvl="5" w:tplc="6178C208">
      <w:numFmt w:val="decimal"/>
      <w:lvlText w:val=""/>
      <w:lvlJc w:val="left"/>
    </w:lvl>
    <w:lvl w:ilvl="6" w:tplc="668C9254">
      <w:numFmt w:val="decimal"/>
      <w:lvlText w:val=""/>
      <w:lvlJc w:val="left"/>
    </w:lvl>
    <w:lvl w:ilvl="7" w:tplc="1BFE2EC8">
      <w:numFmt w:val="decimal"/>
      <w:lvlText w:val=""/>
      <w:lvlJc w:val="left"/>
    </w:lvl>
    <w:lvl w:ilvl="8" w:tplc="1AAEE86C">
      <w:numFmt w:val="decimal"/>
      <w:lvlText w:val=""/>
      <w:lvlJc w:val="left"/>
    </w:lvl>
  </w:abstractNum>
  <w:num w:numId="1" w16cid:durableId="1748571966">
    <w:abstractNumId w:val="0"/>
    <w:lvlOverride w:ilvl="0">
      <w:startOverride w:val="1"/>
    </w:lvlOverride>
  </w:num>
  <w:num w:numId="2" w16cid:durableId="983730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5F0"/>
    <w:rsid w:val="00104FF4"/>
    <w:rsid w:val="00366087"/>
    <w:rsid w:val="008846B6"/>
    <w:rsid w:val="00C735F0"/>
    <w:rsid w:val="00D92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5734F"/>
  <w15:docId w15:val="{9174C9D4-1281-47EC-9BE5-F7047204A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2E5266"/>
      <w:sz w:val="32"/>
      <w:szCs w:val="32"/>
    </w:rPr>
  </w:style>
  <w:style w:type="paragraph" w:styleId="Heading2">
    <w:name w:val="heading 2"/>
    <w:uiPriority w:val="9"/>
    <w:unhideWhenUsed/>
    <w:qFormat/>
    <w:pPr>
      <w:outlineLvl w:val="1"/>
    </w:pPr>
    <w:rPr>
      <w:b/>
      <w:bCs/>
      <w:color w:val="3D5468"/>
      <w:sz w:val="26"/>
      <w:szCs w:val="26"/>
    </w:rPr>
  </w:style>
  <w:style w:type="paragraph" w:styleId="Heading3">
    <w:name w:val="heading 3"/>
    <w:uiPriority w:val="9"/>
    <w:semiHidden/>
    <w:unhideWhenUsed/>
    <w:qFormat/>
    <w:pPr>
      <w:outlineLvl w:val="2"/>
    </w:pPr>
    <w:rPr>
      <w:b/>
      <w:bCs/>
      <w:color w:val="54687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846B6"/>
    <w:pPr>
      <w:spacing w:after="100"/>
    </w:pPr>
  </w:style>
  <w:style w:type="paragraph" w:styleId="TOC2">
    <w:name w:val="toc 2"/>
    <w:basedOn w:val="Normal"/>
    <w:next w:val="Normal"/>
    <w:autoRedefine/>
    <w:uiPriority w:val="39"/>
    <w:unhideWhenUsed/>
    <w:rsid w:val="008846B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7499</Words>
  <Characters>42745</Characters>
  <Application>Microsoft Office Word</Application>
  <DocSecurity>0</DocSecurity>
  <Lines>356</Lines>
  <Paragraphs>100</Paragraphs>
  <ScaleCrop>false</ScaleCrop>
  <Company/>
  <LinksUpToDate>false</LinksUpToDate>
  <CharactersWithSpaces>50144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Eberman</cp:lastModifiedBy>
  <cp:revision>3</cp:revision>
  <dcterms:created xsi:type="dcterms:W3CDTF">2026-07-27T12:44:00Z</dcterms:created>
  <dcterms:modified xsi:type="dcterms:W3CDTF">2026-07-27T12:47:00Z</dcterms:modified>
</cp:coreProperties>
</file>