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6F2AA" w14:textId="77777777" w:rsidR="00F75E06" w:rsidRDefault="00F76A79">
      <w:pPr>
        <w:spacing w:before="1200" w:after="60"/>
        <w:jc w:val="center"/>
      </w:pPr>
      <w:r>
        <w:rPr>
          <w:b/>
          <w:bCs/>
          <w:color w:val="2E5266"/>
          <w:sz w:val="76"/>
          <w:szCs w:val="76"/>
        </w:rPr>
        <w:t>Loom</w:t>
      </w:r>
    </w:p>
    <w:p w14:paraId="50E6F2AB" w14:textId="77777777" w:rsidR="00F75E06" w:rsidRDefault="00F76A79">
      <w:pPr>
        <w:spacing w:after="140"/>
        <w:jc w:val="center"/>
      </w:pPr>
      <w:r>
        <w:rPr>
          <w:color w:val="54687A"/>
          <w:sz w:val="30"/>
          <w:szCs w:val="30"/>
        </w:rPr>
        <w:t>Engineering Knowledge Graph</w:t>
      </w:r>
    </w:p>
    <w:p w14:paraId="50E6F2AC" w14:textId="77777777" w:rsidR="00F75E06" w:rsidRDefault="00F76A79">
      <w:pPr>
        <w:spacing w:after="240"/>
        <w:jc w:val="center"/>
      </w:pPr>
      <w:r>
        <w:rPr>
          <w:color w:val="54687A"/>
          <w:sz w:val="34"/>
          <w:szCs w:val="34"/>
        </w:rPr>
        <w:t>Phase 1 Software Architecture</w:t>
      </w:r>
    </w:p>
    <w:p w14:paraId="50E6F2AD" w14:textId="77777777" w:rsidR="00F75E06" w:rsidRDefault="00F76A79">
      <w:pPr>
        <w:spacing w:after="120"/>
        <w:jc w:val="center"/>
      </w:pPr>
      <w:r>
        <w:rPr>
          <w:i/>
          <w:iCs/>
          <w:color w:val="54687A"/>
          <w:sz w:val="22"/>
          <w:szCs w:val="22"/>
        </w:rPr>
        <w:t xml:space="preserve">Design </w:t>
      </w:r>
      <w:proofErr w:type="gramStart"/>
      <w:r>
        <w:rPr>
          <w:i/>
          <w:iCs/>
          <w:color w:val="54687A"/>
          <w:sz w:val="22"/>
          <w:szCs w:val="22"/>
        </w:rPr>
        <w:t>specification</w:t>
      </w:r>
      <w:proofErr w:type="gramEnd"/>
      <w:r>
        <w:rPr>
          <w:i/>
          <w:iCs/>
          <w:color w:val="54687A"/>
          <w:sz w:val="22"/>
          <w:szCs w:val="22"/>
        </w:rPr>
        <w:t xml:space="preserve"> for the Common Lisp implementation</w:t>
      </w:r>
    </w:p>
    <w:p w14:paraId="50E6F2AE" w14:textId="77777777" w:rsidR="00F75E06" w:rsidRDefault="00F76A79">
      <w:pPr>
        <w:jc w:val="center"/>
      </w:pPr>
      <w:r>
        <w:rPr>
          <w:color w:val="8896A3"/>
          <w:sz w:val="20"/>
          <w:szCs w:val="20"/>
        </w:rPr>
        <w:t>Draft — July 2026</w:t>
      </w:r>
    </w:p>
    <w:p w14:paraId="50E6F2AF" w14:textId="77777777" w:rsidR="00F75E06" w:rsidRDefault="00F76A79">
      <w:r>
        <w:br w:type="page"/>
      </w:r>
    </w:p>
    <w:p w14:paraId="50E6F2B0" w14:textId="77777777" w:rsidR="00F75E06" w:rsidRDefault="00F76A79">
      <w:pPr>
        <w:spacing w:after="120"/>
      </w:pPr>
      <w:r>
        <w:rPr>
          <w:b/>
          <w:bCs/>
          <w:color w:val="2E5266"/>
          <w:sz w:val="28"/>
          <w:szCs w:val="28"/>
        </w:rPr>
        <w:lastRenderedPageBreak/>
        <w:t>Contents</w:t>
      </w:r>
    </w:p>
    <w:sdt>
      <w:sdtPr>
        <w:alias w:val="Contents"/>
        <w:id w:val="-137498145"/>
      </w:sdtPr>
      <w:sdtEndPr/>
      <w:sdtContent>
        <w:p w14:paraId="6DAB895D" w14:textId="498B9376" w:rsidR="000624E1" w:rsidRDefault="00F76A79">
          <w:pPr>
            <w:pStyle w:val="TOC1"/>
            <w:tabs>
              <w:tab w:val="right" w:leader="dot" w:pos="9630"/>
            </w:tabs>
            <w:rPr>
              <w:noProof/>
            </w:rPr>
          </w:pPr>
          <w:r>
            <w:fldChar w:fldCharType="begin"/>
          </w:r>
          <w:r>
            <w:instrText>TOC \h \o "1-2"</w:instrText>
          </w:r>
          <w:r>
            <w:fldChar w:fldCharType="separate"/>
          </w:r>
          <w:hyperlink w:anchor="_Toc235887155" w:history="1">
            <w:r w:rsidR="000624E1" w:rsidRPr="00962626">
              <w:rPr>
                <w:rStyle w:val="Hyperlink"/>
                <w:noProof/>
              </w:rPr>
              <w:t>1. Introduction</w:t>
            </w:r>
            <w:r w:rsidR="000624E1">
              <w:rPr>
                <w:noProof/>
              </w:rPr>
              <w:tab/>
            </w:r>
            <w:r w:rsidR="000624E1">
              <w:rPr>
                <w:noProof/>
              </w:rPr>
              <w:fldChar w:fldCharType="begin"/>
            </w:r>
            <w:r w:rsidR="000624E1">
              <w:rPr>
                <w:noProof/>
              </w:rPr>
              <w:instrText xml:space="preserve"> PAGEREF _Toc235887155 \h </w:instrText>
            </w:r>
            <w:r w:rsidR="000624E1">
              <w:rPr>
                <w:noProof/>
              </w:rPr>
            </w:r>
            <w:r w:rsidR="000624E1">
              <w:rPr>
                <w:noProof/>
              </w:rPr>
              <w:fldChar w:fldCharType="separate"/>
            </w:r>
            <w:r w:rsidR="000624E1">
              <w:rPr>
                <w:noProof/>
              </w:rPr>
              <w:t>4</w:t>
            </w:r>
            <w:r w:rsidR="000624E1">
              <w:rPr>
                <w:noProof/>
              </w:rPr>
              <w:fldChar w:fldCharType="end"/>
            </w:r>
          </w:hyperlink>
        </w:p>
        <w:p w14:paraId="68C1ABC5" w14:textId="73AC8E83" w:rsidR="000624E1" w:rsidRDefault="000624E1">
          <w:pPr>
            <w:pStyle w:val="TOC1"/>
            <w:tabs>
              <w:tab w:val="right" w:leader="dot" w:pos="9630"/>
            </w:tabs>
            <w:rPr>
              <w:noProof/>
            </w:rPr>
          </w:pPr>
          <w:hyperlink w:anchor="_Toc235887156" w:history="1">
            <w:r w:rsidRPr="00962626">
              <w:rPr>
                <w:rStyle w:val="Hyperlink"/>
                <w:noProof/>
              </w:rPr>
              <w:t>2. System Overview</w:t>
            </w:r>
            <w:r>
              <w:rPr>
                <w:noProof/>
              </w:rPr>
              <w:tab/>
            </w:r>
            <w:r>
              <w:rPr>
                <w:noProof/>
              </w:rPr>
              <w:fldChar w:fldCharType="begin"/>
            </w:r>
            <w:r>
              <w:rPr>
                <w:noProof/>
              </w:rPr>
              <w:instrText xml:space="preserve"> PAGEREF _Toc235887156 \h </w:instrText>
            </w:r>
            <w:r>
              <w:rPr>
                <w:noProof/>
              </w:rPr>
            </w:r>
            <w:r>
              <w:rPr>
                <w:noProof/>
              </w:rPr>
              <w:fldChar w:fldCharType="separate"/>
            </w:r>
            <w:r>
              <w:rPr>
                <w:noProof/>
              </w:rPr>
              <w:t>4</w:t>
            </w:r>
            <w:r>
              <w:rPr>
                <w:noProof/>
              </w:rPr>
              <w:fldChar w:fldCharType="end"/>
            </w:r>
          </w:hyperlink>
        </w:p>
        <w:p w14:paraId="68E78F7D" w14:textId="7399E264" w:rsidR="000624E1" w:rsidRDefault="000624E1">
          <w:pPr>
            <w:pStyle w:val="TOC1"/>
            <w:tabs>
              <w:tab w:val="right" w:leader="dot" w:pos="9630"/>
            </w:tabs>
            <w:rPr>
              <w:noProof/>
            </w:rPr>
          </w:pPr>
          <w:hyperlink w:anchor="_Toc235887157" w:history="1">
            <w:r w:rsidRPr="00962626">
              <w:rPr>
                <w:rStyle w:val="Hyperlink"/>
                <w:noProof/>
              </w:rPr>
              <w:t>3. System Decomposition</w:t>
            </w:r>
            <w:r>
              <w:rPr>
                <w:noProof/>
              </w:rPr>
              <w:tab/>
            </w:r>
            <w:r>
              <w:rPr>
                <w:noProof/>
              </w:rPr>
              <w:fldChar w:fldCharType="begin"/>
            </w:r>
            <w:r>
              <w:rPr>
                <w:noProof/>
              </w:rPr>
              <w:instrText xml:space="preserve"> PAGEREF _Toc235887157 \h </w:instrText>
            </w:r>
            <w:r>
              <w:rPr>
                <w:noProof/>
              </w:rPr>
            </w:r>
            <w:r>
              <w:rPr>
                <w:noProof/>
              </w:rPr>
              <w:fldChar w:fldCharType="separate"/>
            </w:r>
            <w:r>
              <w:rPr>
                <w:noProof/>
              </w:rPr>
              <w:t>5</w:t>
            </w:r>
            <w:r>
              <w:rPr>
                <w:noProof/>
              </w:rPr>
              <w:fldChar w:fldCharType="end"/>
            </w:r>
          </w:hyperlink>
        </w:p>
        <w:p w14:paraId="16788FF8" w14:textId="193AD2E9" w:rsidR="000624E1" w:rsidRDefault="000624E1">
          <w:pPr>
            <w:pStyle w:val="TOC1"/>
            <w:tabs>
              <w:tab w:val="right" w:leader="dot" w:pos="9630"/>
            </w:tabs>
            <w:rPr>
              <w:noProof/>
            </w:rPr>
          </w:pPr>
          <w:hyperlink w:anchor="_Toc235887158" w:history="1">
            <w:r w:rsidRPr="00962626">
              <w:rPr>
                <w:rStyle w:val="Hyperlink"/>
                <w:noProof/>
              </w:rPr>
              <w:t>4. Ontology Layer (loom-ontology)</w:t>
            </w:r>
            <w:r>
              <w:rPr>
                <w:noProof/>
              </w:rPr>
              <w:tab/>
            </w:r>
            <w:r>
              <w:rPr>
                <w:noProof/>
              </w:rPr>
              <w:fldChar w:fldCharType="begin"/>
            </w:r>
            <w:r>
              <w:rPr>
                <w:noProof/>
              </w:rPr>
              <w:instrText xml:space="preserve"> PAGEREF _Toc235887158 \h </w:instrText>
            </w:r>
            <w:r>
              <w:rPr>
                <w:noProof/>
              </w:rPr>
            </w:r>
            <w:r>
              <w:rPr>
                <w:noProof/>
              </w:rPr>
              <w:fldChar w:fldCharType="separate"/>
            </w:r>
            <w:r>
              <w:rPr>
                <w:noProof/>
              </w:rPr>
              <w:t>6</w:t>
            </w:r>
            <w:r>
              <w:rPr>
                <w:noProof/>
              </w:rPr>
              <w:fldChar w:fldCharType="end"/>
            </w:r>
          </w:hyperlink>
        </w:p>
        <w:p w14:paraId="2A37E39A" w14:textId="7B5A8D45" w:rsidR="000624E1" w:rsidRDefault="000624E1">
          <w:pPr>
            <w:pStyle w:val="TOC2"/>
            <w:tabs>
              <w:tab w:val="right" w:leader="dot" w:pos="9630"/>
            </w:tabs>
            <w:rPr>
              <w:noProof/>
            </w:rPr>
          </w:pPr>
          <w:hyperlink w:anchor="_Toc235887159" w:history="1">
            <w:r w:rsidRPr="00962626">
              <w:rPr>
                <w:rStyle w:val="Hyperlink"/>
                <w:noProof/>
              </w:rPr>
              <w:t>4.1 Core classes</w:t>
            </w:r>
            <w:r>
              <w:rPr>
                <w:noProof/>
              </w:rPr>
              <w:tab/>
            </w:r>
            <w:r>
              <w:rPr>
                <w:noProof/>
              </w:rPr>
              <w:fldChar w:fldCharType="begin"/>
            </w:r>
            <w:r>
              <w:rPr>
                <w:noProof/>
              </w:rPr>
              <w:instrText xml:space="preserve"> PAGEREF _Toc235887159 \h </w:instrText>
            </w:r>
            <w:r>
              <w:rPr>
                <w:noProof/>
              </w:rPr>
            </w:r>
            <w:r>
              <w:rPr>
                <w:noProof/>
              </w:rPr>
              <w:fldChar w:fldCharType="separate"/>
            </w:r>
            <w:r>
              <w:rPr>
                <w:noProof/>
              </w:rPr>
              <w:t>6</w:t>
            </w:r>
            <w:r>
              <w:rPr>
                <w:noProof/>
              </w:rPr>
              <w:fldChar w:fldCharType="end"/>
            </w:r>
          </w:hyperlink>
        </w:p>
        <w:p w14:paraId="3D2361DD" w14:textId="4F2C55AE" w:rsidR="000624E1" w:rsidRDefault="000624E1">
          <w:pPr>
            <w:pStyle w:val="TOC2"/>
            <w:tabs>
              <w:tab w:val="right" w:leader="dot" w:pos="9630"/>
            </w:tabs>
            <w:rPr>
              <w:noProof/>
            </w:rPr>
          </w:pPr>
          <w:hyperlink w:anchor="_Toc235887160" w:history="1">
            <w:r w:rsidRPr="00962626">
              <w:rPr>
                <w:rStyle w:val="Hyperlink"/>
                <w:noProof/>
              </w:rPr>
              <w:t>4.2 Entity taxonomy and define-entity-type</w:t>
            </w:r>
            <w:r>
              <w:rPr>
                <w:noProof/>
              </w:rPr>
              <w:tab/>
            </w:r>
            <w:r>
              <w:rPr>
                <w:noProof/>
              </w:rPr>
              <w:fldChar w:fldCharType="begin"/>
            </w:r>
            <w:r>
              <w:rPr>
                <w:noProof/>
              </w:rPr>
              <w:instrText xml:space="preserve"> PAGEREF _Toc235887160 \h </w:instrText>
            </w:r>
            <w:r>
              <w:rPr>
                <w:noProof/>
              </w:rPr>
            </w:r>
            <w:r>
              <w:rPr>
                <w:noProof/>
              </w:rPr>
              <w:fldChar w:fldCharType="separate"/>
            </w:r>
            <w:r>
              <w:rPr>
                <w:noProof/>
              </w:rPr>
              <w:t>7</w:t>
            </w:r>
            <w:r>
              <w:rPr>
                <w:noProof/>
              </w:rPr>
              <w:fldChar w:fldCharType="end"/>
            </w:r>
          </w:hyperlink>
        </w:p>
        <w:p w14:paraId="116E29BD" w14:textId="120716D5" w:rsidR="000624E1" w:rsidRDefault="000624E1">
          <w:pPr>
            <w:pStyle w:val="TOC2"/>
            <w:tabs>
              <w:tab w:val="right" w:leader="dot" w:pos="9630"/>
            </w:tabs>
            <w:rPr>
              <w:noProof/>
            </w:rPr>
          </w:pPr>
          <w:hyperlink w:anchor="_Toc235887161" w:history="1">
            <w:r w:rsidRPr="00962626">
              <w:rPr>
                <w:rStyle w:val="Hyperlink"/>
                <w:noProof/>
              </w:rPr>
              <w:t>4.3 Relationship taxonomy</w:t>
            </w:r>
            <w:r>
              <w:rPr>
                <w:noProof/>
              </w:rPr>
              <w:tab/>
            </w:r>
            <w:r>
              <w:rPr>
                <w:noProof/>
              </w:rPr>
              <w:fldChar w:fldCharType="begin"/>
            </w:r>
            <w:r>
              <w:rPr>
                <w:noProof/>
              </w:rPr>
              <w:instrText xml:space="preserve"> PAGEREF _Toc235887161 \h </w:instrText>
            </w:r>
            <w:r>
              <w:rPr>
                <w:noProof/>
              </w:rPr>
            </w:r>
            <w:r>
              <w:rPr>
                <w:noProof/>
              </w:rPr>
              <w:fldChar w:fldCharType="separate"/>
            </w:r>
            <w:r>
              <w:rPr>
                <w:noProof/>
              </w:rPr>
              <w:t>7</w:t>
            </w:r>
            <w:r>
              <w:rPr>
                <w:noProof/>
              </w:rPr>
              <w:fldChar w:fldCharType="end"/>
            </w:r>
          </w:hyperlink>
        </w:p>
        <w:p w14:paraId="4A43F1F4" w14:textId="693A717C" w:rsidR="000624E1" w:rsidRDefault="000624E1">
          <w:pPr>
            <w:pStyle w:val="TOC2"/>
            <w:tabs>
              <w:tab w:val="right" w:leader="dot" w:pos="9630"/>
            </w:tabs>
            <w:rPr>
              <w:noProof/>
            </w:rPr>
          </w:pPr>
          <w:hyperlink w:anchor="_Toc235887162" w:history="1">
            <w:r w:rsidRPr="00962626">
              <w:rPr>
                <w:rStyle w:val="Hyperlink"/>
                <w:noProof/>
              </w:rPr>
              <w:t>4.4 Ontology operations</w:t>
            </w:r>
            <w:r>
              <w:rPr>
                <w:noProof/>
              </w:rPr>
              <w:tab/>
            </w:r>
            <w:r>
              <w:rPr>
                <w:noProof/>
              </w:rPr>
              <w:fldChar w:fldCharType="begin"/>
            </w:r>
            <w:r>
              <w:rPr>
                <w:noProof/>
              </w:rPr>
              <w:instrText xml:space="preserve"> PAGEREF _Toc235887162 \h </w:instrText>
            </w:r>
            <w:r>
              <w:rPr>
                <w:noProof/>
              </w:rPr>
            </w:r>
            <w:r>
              <w:rPr>
                <w:noProof/>
              </w:rPr>
              <w:fldChar w:fldCharType="separate"/>
            </w:r>
            <w:r>
              <w:rPr>
                <w:noProof/>
              </w:rPr>
              <w:t>7</w:t>
            </w:r>
            <w:r>
              <w:rPr>
                <w:noProof/>
              </w:rPr>
              <w:fldChar w:fldCharType="end"/>
            </w:r>
          </w:hyperlink>
        </w:p>
        <w:p w14:paraId="2BA6039F" w14:textId="34DB7284" w:rsidR="000624E1" w:rsidRDefault="000624E1">
          <w:pPr>
            <w:pStyle w:val="TOC1"/>
            <w:tabs>
              <w:tab w:val="right" w:leader="dot" w:pos="9630"/>
            </w:tabs>
            <w:rPr>
              <w:noProof/>
            </w:rPr>
          </w:pPr>
          <w:hyperlink w:anchor="_Toc235887163" w:history="1">
            <w:r w:rsidRPr="00962626">
              <w:rPr>
                <w:rStyle w:val="Hyperlink"/>
                <w:noProof/>
              </w:rPr>
              <w:t>5. Graph Manager (loom-graph)</w:t>
            </w:r>
            <w:r>
              <w:rPr>
                <w:noProof/>
              </w:rPr>
              <w:tab/>
            </w:r>
            <w:r>
              <w:rPr>
                <w:noProof/>
              </w:rPr>
              <w:fldChar w:fldCharType="begin"/>
            </w:r>
            <w:r>
              <w:rPr>
                <w:noProof/>
              </w:rPr>
              <w:instrText xml:space="preserve"> PAGEREF _Toc235887163 \h </w:instrText>
            </w:r>
            <w:r>
              <w:rPr>
                <w:noProof/>
              </w:rPr>
            </w:r>
            <w:r>
              <w:rPr>
                <w:noProof/>
              </w:rPr>
              <w:fldChar w:fldCharType="separate"/>
            </w:r>
            <w:r>
              <w:rPr>
                <w:noProof/>
              </w:rPr>
              <w:t>8</w:t>
            </w:r>
            <w:r>
              <w:rPr>
                <w:noProof/>
              </w:rPr>
              <w:fldChar w:fldCharType="end"/>
            </w:r>
          </w:hyperlink>
        </w:p>
        <w:p w14:paraId="1AE5A668" w14:textId="5C9F333C" w:rsidR="000624E1" w:rsidRDefault="000624E1">
          <w:pPr>
            <w:pStyle w:val="TOC2"/>
            <w:tabs>
              <w:tab w:val="right" w:leader="dot" w:pos="9630"/>
            </w:tabs>
            <w:rPr>
              <w:noProof/>
            </w:rPr>
          </w:pPr>
          <w:hyperlink w:anchor="_Toc235887164" w:history="1">
            <w:r w:rsidRPr="00962626">
              <w:rPr>
                <w:rStyle w:val="Hyperlink"/>
                <w:noProof/>
              </w:rPr>
              <w:t>5.1 Concurrency model: single writer</w:t>
            </w:r>
            <w:r>
              <w:rPr>
                <w:noProof/>
              </w:rPr>
              <w:tab/>
            </w:r>
            <w:r>
              <w:rPr>
                <w:noProof/>
              </w:rPr>
              <w:fldChar w:fldCharType="begin"/>
            </w:r>
            <w:r>
              <w:rPr>
                <w:noProof/>
              </w:rPr>
              <w:instrText xml:space="preserve"> PAGEREF _Toc235887164 \h </w:instrText>
            </w:r>
            <w:r>
              <w:rPr>
                <w:noProof/>
              </w:rPr>
            </w:r>
            <w:r>
              <w:rPr>
                <w:noProof/>
              </w:rPr>
              <w:fldChar w:fldCharType="separate"/>
            </w:r>
            <w:r>
              <w:rPr>
                <w:noProof/>
              </w:rPr>
              <w:t>8</w:t>
            </w:r>
            <w:r>
              <w:rPr>
                <w:noProof/>
              </w:rPr>
              <w:fldChar w:fldCharType="end"/>
            </w:r>
          </w:hyperlink>
        </w:p>
        <w:p w14:paraId="772DADBC" w14:textId="7FA9F91D" w:rsidR="000624E1" w:rsidRDefault="000624E1">
          <w:pPr>
            <w:pStyle w:val="TOC2"/>
            <w:tabs>
              <w:tab w:val="right" w:leader="dot" w:pos="9630"/>
            </w:tabs>
            <w:rPr>
              <w:noProof/>
            </w:rPr>
          </w:pPr>
          <w:hyperlink w:anchor="_Toc235887165" w:history="1">
            <w:r w:rsidRPr="00962626">
              <w:rPr>
                <w:rStyle w:val="Hyperlink"/>
                <w:noProof/>
              </w:rPr>
              <w:t>5.2 Transactions and validation</w:t>
            </w:r>
            <w:r>
              <w:rPr>
                <w:noProof/>
              </w:rPr>
              <w:tab/>
            </w:r>
            <w:r>
              <w:rPr>
                <w:noProof/>
              </w:rPr>
              <w:fldChar w:fldCharType="begin"/>
            </w:r>
            <w:r>
              <w:rPr>
                <w:noProof/>
              </w:rPr>
              <w:instrText xml:space="preserve"> PAGEREF _Toc235887165 \h </w:instrText>
            </w:r>
            <w:r>
              <w:rPr>
                <w:noProof/>
              </w:rPr>
            </w:r>
            <w:r>
              <w:rPr>
                <w:noProof/>
              </w:rPr>
              <w:fldChar w:fldCharType="separate"/>
            </w:r>
            <w:r>
              <w:rPr>
                <w:noProof/>
              </w:rPr>
              <w:t>8</w:t>
            </w:r>
            <w:r>
              <w:rPr>
                <w:noProof/>
              </w:rPr>
              <w:fldChar w:fldCharType="end"/>
            </w:r>
          </w:hyperlink>
        </w:p>
        <w:p w14:paraId="2E6EE9DA" w14:textId="0508EF3D" w:rsidR="000624E1" w:rsidRDefault="000624E1">
          <w:pPr>
            <w:pStyle w:val="TOC2"/>
            <w:tabs>
              <w:tab w:val="right" w:leader="dot" w:pos="9630"/>
            </w:tabs>
            <w:rPr>
              <w:noProof/>
            </w:rPr>
          </w:pPr>
          <w:hyperlink w:anchor="_Toc235887166" w:history="1">
            <w:r w:rsidRPr="00962626">
              <w:rPr>
                <w:rStyle w:val="Hyperlink"/>
                <w:noProof/>
              </w:rPr>
              <w:t>5.3 Query protocol</w:t>
            </w:r>
            <w:r>
              <w:rPr>
                <w:noProof/>
              </w:rPr>
              <w:tab/>
            </w:r>
            <w:r>
              <w:rPr>
                <w:noProof/>
              </w:rPr>
              <w:fldChar w:fldCharType="begin"/>
            </w:r>
            <w:r>
              <w:rPr>
                <w:noProof/>
              </w:rPr>
              <w:instrText xml:space="preserve"> PAGEREF _Toc235887166 \h </w:instrText>
            </w:r>
            <w:r>
              <w:rPr>
                <w:noProof/>
              </w:rPr>
            </w:r>
            <w:r>
              <w:rPr>
                <w:noProof/>
              </w:rPr>
              <w:fldChar w:fldCharType="separate"/>
            </w:r>
            <w:r>
              <w:rPr>
                <w:noProof/>
              </w:rPr>
              <w:t>8</w:t>
            </w:r>
            <w:r>
              <w:rPr>
                <w:noProof/>
              </w:rPr>
              <w:fldChar w:fldCharType="end"/>
            </w:r>
          </w:hyperlink>
        </w:p>
        <w:p w14:paraId="700E210A" w14:textId="0F100E65" w:rsidR="000624E1" w:rsidRDefault="000624E1">
          <w:pPr>
            <w:pStyle w:val="TOC1"/>
            <w:tabs>
              <w:tab w:val="right" w:leader="dot" w:pos="9630"/>
            </w:tabs>
            <w:rPr>
              <w:noProof/>
            </w:rPr>
          </w:pPr>
          <w:hyperlink w:anchor="_Toc235887167" w:history="1">
            <w:r w:rsidRPr="00962626">
              <w:rPr>
                <w:rStyle w:val="Hyperlink"/>
                <w:noProof/>
              </w:rPr>
              <w:t>6. Graph Adapter Protocol (loom-adapter)</w:t>
            </w:r>
            <w:r>
              <w:rPr>
                <w:noProof/>
              </w:rPr>
              <w:tab/>
            </w:r>
            <w:r>
              <w:rPr>
                <w:noProof/>
              </w:rPr>
              <w:fldChar w:fldCharType="begin"/>
            </w:r>
            <w:r>
              <w:rPr>
                <w:noProof/>
              </w:rPr>
              <w:instrText xml:space="preserve"> PAGEREF _Toc235887167 \h </w:instrText>
            </w:r>
            <w:r>
              <w:rPr>
                <w:noProof/>
              </w:rPr>
            </w:r>
            <w:r>
              <w:rPr>
                <w:noProof/>
              </w:rPr>
              <w:fldChar w:fldCharType="separate"/>
            </w:r>
            <w:r>
              <w:rPr>
                <w:noProof/>
              </w:rPr>
              <w:t>8</w:t>
            </w:r>
            <w:r>
              <w:rPr>
                <w:noProof/>
              </w:rPr>
              <w:fldChar w:fldCharType="end"/>
            </w:r>
          </w:hyperlink>
        </w:p>
        <w:p w14:paraId="69167C75" w14:textId="397FB5C8" w:rsidR="000624E1" w:rsidRDefault="000624E1">
          <w:pPr>
            <w:pStyle w:val="TOC1"/>
            <w:tabs>
              <w:tab w:val="right" w:leader="dot" w:pos="9630"/>
            </w:tabs>
            <w:rPr>
              <w:noProof/>
            </w:rPr>
          </w:pPr>
          <w:hyperlink w:anchor="_Toc235887168" w:history="1">
            <w:r w:rsidRPr="00962626">
              <w:rPr>
                <w:rStyle w:val="Hyperlink"/>
                <w:noProof/>
              </w:rPr>
              <w:t>7. Workspace and Snapshot Management (loom-workspace)</w:t>
            </w:r>
            <w:r>
              <w:rPr>
                <w:noProof/>
              </w:rPr>
              <w:tab/>
            </w:r>
            <w:r>
              <w:rPr>
                <w:noProof/>
              </w:rPr>
              <w:fldChar w:fldCharType="begin"/>
            </w:r>
            <w:r>
              <w:rPr>
                <w:noProof/>
              </w:rPr>
              <w:instrText xml:space="preserve"> PAGEREF _Toc235887168 \h </w:instrText>
            </w:r>
            <w:r>
              <w:rPr>
                <w:noProof/>
              </w:rPr>
            </w:r>
            <w:r>
              <w:rPr>
                <w:noProof/>
              </w:rPr>
              <w:fldChar w:fldCharType="separate"/>
            </w:r>
            <w:r>
              <w:rPr>
                <w:noProof/>
              </w:rPr>
              <w:t>9</w:t>
            </w:r>
            <w:r>
              <w:rPr>
                <w:noProof/>
              </w:rPr>
              <w:fldChar w:fldCharType="end"/>
            </w:r>
          </w:hyperlink>
        </w:p>
        <w:p w14:paraId="1EB19036" w14:textId="4AEBE166" w:rsidR="000624E1" w:rsidRDefault="000624E1">
          <w:pPr>
            <w:pStyle w:val="TOC2"/>
            <w:tabs>
              <w:tab w:val="right" w:leader="dot" w:pos="9630"/>
            </w:tabs>
            <w:rPr>
              <w:noProof/>
            </w:rPr>
          </w:pPr>
          <w:hyperlink w:anchor="_Toc235887169" w:history="1">
            <w:r w:rsidRPr="00962626">
              <w:rPr>
                <w:rStyle w:val="Hyperlink"/>
                <w:noProof/>
              </w:rPr>
              <w:t>7.1 Overlay model</w:t>
            </w:r>
            <w:r>
              <w:rPr>
                <w:noProof/>
              </w:rPr>
              <w:tab/>
            </w:r>
            <w:r>
              <w:rPr>
                <w:noProof/>
              </w:rPr>
              <w:fldChar w:fldCharType="begin"/>
            </w:r>
            <w:r>
              <w:rPr>
                <w:noProof/>
              </w:rPr>
              <w:instrText xml:space="preserve"> PAGEREF _Toc235887169 \h </w:instrText>
            </w:r>
            <w:r>
              <w:rPr>
                <w:noProof/>
              </w:rPr>
            </w:r>
            <w:r>
              <w:rPr>
                <w:noProof/>
              </w:rPr>
              <w:fldChar w:fldCharType="separate"/>
            </w:r>
            <w:r>
              <w:rPr>
                <w:noProof/>
              </w:rPr>
              <w:t>9</w:t>
            </w:r>
            <w:r>
              <w:rPr>
                <w:noProof/>
              </w:rPr>
              <w:fldChar w:fldCharType="end"/>
            </w:r>
          </w:hyperlink>
        </w:p>
        <w:p w14:paraId="1CF63D30" w14:textId="792021B9" w:rsidR="000624E1" w:rsidRDefault="000624E1">
          <w:pPr>
            <w:pStyle w:val="TOC2"/>
            <w:tabs>
              <w:tab w:val="right" w:leader="dot" w:pos="9630"/>
            </w:tabs>
            <w:rPr>
              <w:noProof/>
            </w:rPr>
          </w:pPr>
          <w:hyperlink w:anchor="_Toc235887170" w:history="1">
            <w:r w:rsidRPr="00962626">
              <w:rPr>
                <w:rStyle w:val="Hyperlink"/>
                <w:noProof/>
              </w:rPr>
              <w:t>7.2 Snapshots</w:t>
            </w:r>
            <w:r>
              <w:rPr>
                <w:noProof/>
              </w:rPr>
              <w:tab/>
            </w:r>
            <w:r>
              <w:rPr>
                <w:noProof/>
              </w:rPr>
              <w:fldChar w:fldCharType="begin"/>
            </w:r>
            <w:r>
              <w:rPr>
                <w:noProof/>
              </w:rPr>
              <w:instrText xml:space="preserve"> PAGEREF _Toc235887170 \h </w:instrText>
            </w:r>
            <w:r>
              <w:rPr>
                <w:noProof/>
              </w:rPr>
            </w:r>
            <w:r>
              <w:rPr>
                <w:noProof/>
              </w:rPr>
              <w:fldChar w:fldCharType="separate"/>
            </w:r>
            <w:r>
              <w:rPr>
                <w:noProof/>
              </w:rPr>
              <w:t>9</w:t>
            </w:r>
            <w:r>
              <w:rPr>
                <w:noProof/>
              </w:rPr>
              <w:fldChar w:fldCharType="end"/>
            </w:r>
          </w:hyperlink>
        </w:p>
        <w:p w14:paraId="2D961E8C" w14:textId="735F89A2" w:rsidR="000624E1" w:rsidRDefault="000624E1">
          <w:pPr>
            <w:pStyle w:val="TOC2"/>
            <w:tabs>
              <w:tab w:val="right" w:leader="dot" w:pos="9630"/>
            </w:tabs>
            <w:rPr>
              <w:noProof/>
            </w:rPr>
          </w:pPr>
          <w:hyperlink w:anchor="_Toc235887171" w:history="1">
            <w:r w:rsidRPr="00962626">
              <w:rPr>
                <w:rStyle w:val="Hyperlink"/>
                <w:noProof/>
              </w:rPr>
              <w:t>7.3 File and Git monitoring</w:t>
            </w:r>
            <w:r>
              <w:rPr>
                <w:noProof/>
              </w:rPr>
              <w:tab/>
            </w:r>
            <w:r>
              <w:rPr>
                <w:noProof/>
              </w:rPr>
              <w:fldChar w:fldCharType="begin"/>
            </w:r>
            <w:r>
              <w:rPr>
                <w:noProof/>
              </w:rPr>
              <w:instrText xml:space="preserve"> PAGEREF _Toc235887171 \h </w:instrText>
            </w:r>
            <w:r>
              <w:rPr>
                <w:noProof/>
              </w:rPr>
            </w:r>
            <w:r>
              <w:rPr>
                <w:noProof/>
              </w:rPr>
              <w:fldChar w:fldCharType="separate"/>
            </w:r>
            <w:r>
              <w:rPr>
                <w:noProof/>
              </w:rPr>
              <w:t>9</w:t>
            </w:r>
            <w:r>
              <w:rPr>
                <w:noProof/>
              </w:rPr>
              <w:fldChar w:fldCharType="end"/>
            </w:r>
          </w:hyperlink>
        </w:p>
        <w:p w14:paraId="731EBEF7" w14:textId="54962EE8" w:rsidR="000624E1" w:rsidRDefault="000624E1">
          <w:pPr>
            <w:pStyle w:val="TOC1"/>
            <w:tabs>
              <w:tab w:val="right" w:leader="dot" w:pos="9630"/>
            </w:tabs>
            <w:rPr>
              <w:noProof/>
            </w:rPr>
          </w:pPr>
          <w:hyperlink w:anchor="_Toc235887172" w:history="1">
            <w:r w:rsidRPr="00962626">
              <w:rPr>
                <w:rStyle w:val="Hyperlink"/>
                <w:noProof/>
              </w:rPr>
              <w:t>8. Code Analyzer (loom-analyzer)</w:t>
            </w:r>
            <w:r>
              <w:rPr>
                <w:noProof/>
              </w:rPr>
              <w:tab/>
            </w:r>
            <w:r>
              <w:rPr>
                <w:noProof/>
              </w:rPr>
              <w:fldChar w:fldCharType="begin"/>
            </w:r>
            <w:r>
              <w:rPr>
                <w:noProof/>
              </w:rPr>
              <w:instrText xml:space="preserve"> PAGEREF _Toc235887172 \h </w:instrText>
            </w:r>
            <w:r>
              <w:rPr>
                <w:noProof/>
              </w:rPr>
            </w:r>
            <w:r>
              <w:rPr>
                <w:noProof/>
              </w:rPr>
              <w:fldChar w:fldCharType="separate"/>
            </w:r>
            <w:r>
              <w:rPr>
                <w:noProof/>
              </w:rPr>
              <w:t>9</w:t>
            </w:r>
            <w:r>
              <w:rPr>
                <w:noProof/>
              </w:rPr>
              <w:fldChar w:fldCharType="end"/>
            </w:r>
          </w:hyperlink>
        </w:p>
        <w:p w14:paraId="7D910F53" w14:textId="274AAB1A" w:rsidR="000624E1" w:rsidRDefault="000624E1">
          <w:pPr>
            <w:pStyle w:val="TOC2"/>
            <w:tabs>
              <w:tab w:val="right" w:leader="dot" w:pos="9630"/>
            </w:tabs>
            <w:rPr>
              <w:noProof/>
            </w:rPr>
          </w:pPr>
          <w:hyperlink w:anchor="_Toc235887173" w:history="1">
            <w:r w:rsidRPr="00962626">
              <w:rPr>
                <w:rStyle w:val="Hyperlink"/>
                <w:noProof/>
              </w:rPr>
              <w:t>8.1 Analyzer protocol</w:t>
            </w:r>
            <w:r>
              <w:rPr>
                <w:noProof/>
              </w:rPr>
              <w:tab/>
            </w:r>
            <w:r>
              <w:rPr>
                <w:noProof/>
              </w:rPr>
              <w:fldChar w:fldCharType="begin"/>
            </w:r>
            <w:r>
              <w:rPr>
                <w:noProof/>
              </w:rPr>
              <w:instrText xml:space="preserve"> PAGEREF _Toc235887173 \h </w:instrText>
            </w:r>
            <w:r>
              <w:rPr>
                <w:noProof/>
              </w:rPr>
            </w:r>
            <w:r>
              <w:rPr>
                <w:noProof/>
              </w:rPr>
              <w:fldChar w:fldCharType="separate"/>
            </w:r>
            <w:r>
              <w:rPr>
                <w:noProof/>
              </w:rPr>
              <w:t>9</w:t>
            </w:r>
            <w:r>
              <w:rPr>
                <w:noProof/>
              </w:rPr>
              <w:fldChar w:fldCharType="end"/>
            </w:r>
          </w:hyperlink>
        </w:p>
        <w:p w14:paraId="4105DE43" w14:textId="780AEEDB" w:rsidR="000624E1" w:rsidRDefault="000624E1">
          <w:pPr>
            <w:pStyle w:val="TOC2"/>
            <w:tabs>
              <w:tab w:val="right" w:leader="dot" w:pos="9630"/>
            </w:tabs>
            <w:rPr>
              <w:noProof/>
            </w:rPr>
          </w:pPr>
          <w:hyperlink w:anchor="_Toc235887174" w:history="1">
            <w:r w:rsidRPr="00962626">
              <w:rPr>
                <w:rStyle w:val="Hyperlink"/>
                <w:noProof/>
              </w:rPr>
              <w:t>8.2 Tree-sitter integration strategy</w:t>
            </w:r>
            <w:r>
              <w:rPr>
                <w:noProof/>
              </w:rPr>
              <w:tab/>
            </w:r>
            <w:r>
              <w:rPr>
                <w:noProof/>
              </w:rPr>
              <w:fldChar w:fldCharType="begin"/>
            </w:r>
            <w:r>
              <w:rPr>
                <w:noProof/>
              </w:rPr>
              <w:instrText xml:space="preserve"> PAGEREF _Toc235887174 \h </w:instrText>
            </w:r>
            <w:r>
              <w:rPr>
                <w:noProof/>
              </w:rPr>
            </w:r>
            <w:r>
              <w:rPr>
                <w:noProof/>
              </w:rPr>
              <w:fldChar w:fldCharType="separate"/>
            </w:r>
            <w:r>
              <w:rPr>
                <w:noProof/>
              </w:rPr>
              <w:t>10</w:t>
            </w:r>
            <w:r>
              <w:rPr>
                <w:noProof/>
              </w:rPr>
              <w:fldChar w:fldCharType="end"/>
            </w:r>
          </w:hyperlink>
        </w:p>
        <w:p w14:paraId="192C749A" w14:textId="2CC0CE59" w:rsidR="000624E1" w:rsidRDefault="000624E1">
          <w:pPr>
            <w:pStyle w:val="TOC2"/>
            <w:tabs>
              <w:tab w:val="right" w:leader="dot" w:pos="9630"/>
            </w:tabs>
            <w:rPr>
              <w:noProof/>
            </w:rPr>
          </w:pPr>
          <w:hyperlink w:anchor="_Toc235887175" w:history="1">
            <w:r w:rsidRPr="00962626">
              <w:rPr>
                <w:rStyle w:val="Hyperlink"/>
                <w:noProof/>
              </w:rPr>
              <w:t>8.3 What structural analysis emits</w:t>
            </w:r>
            <w:r>
              <w:rPr>
                <w:noProof/>
              </w:rPr>
              <w:tab/>
            </w:r>
            <w:r>
              <w:rPr>
                <w:noProof/>
              </w:rPr>
              <w:fldChar w:fldCharType="begin"/>
            </w:r>
            <w:r>
              <w:rPr>
                <w:noProof/>
              </w:rPr>
              <w:instrText xml:space="preserve"> PAGEREF _Toc235887175 \h </w:instrText>
            </w:r>
            <w:r>
              <w:rPr>
                <w:noProof/>
              </w:rPr>
            </w:r>
            <w:r>
              <w:rPr>
                <w:noProof/>
              </w:rPr>
              <w:fldChar w:fldCharType="separate"/>
            </w:r>
            <w:r>
              <w:rPr>
                <w:noProof/>
              </w:rPr>
              <w:t>10</w:t>
            </w:r>
            <w:r>
              <w:rPr>
                <w:noProof/>
              </w:rPr>
              <w:fldChar w:fldCharType="end"/>
            </w:r>
          </w:hyperlink>
        </w:p>
        <w:p w14:paraId="5981FDA1" w14:textId="7F51EFA7" w:rsidR="000624E1" w:rsidRDefault="000624E1">
          <w:pPr>
            <w:pStyle w:val="TOC1"/>
            <w:tabs>
              <w:tab w:val="right" w:leader="dot" w:pos="9630"/>
            </w:tabs>
            <w:rPr>
              <w:noProof/>
            </w:rPr>
          </w:pPr>
          <w:hyperlink w:anchor="_Toc235887176" w:history="1">
            <w:r w:rsidRPr="00962626">
              <w:rPr>
                <w:rStyle w:val="Hyperlink"/>
                <w:noProof/>
              </w:rPr>
              <w:t>9. Impact Analysis Specification</w:t>
            </w:r>
            <w:r>
              <w:rPr>
                <w:noProof/>
              </w:rPr>
              <w:tab/>
            </w:r>
            <w:r>
              <w:rPr>
                <w:noProof/>
              </w:rPr>
              <w:fldChar w:fldCharType="begin"/>
            </w:r>
            <w:r>
              <w:rPr>
                <w:noProof/>
              </w:rPr>
              <w:instrText xml:space="preserve"> PAGEREF _Toc235887176 \h </w:instrText>
            </w:r>
            <w:r>
              <w:rPr>
                <w:noProof/>
              </w:rPr>
            </w:r>
            <w:r>
              <w:rPr>
                <w:noProof/>
              </w:rPr>
              <w:fldChar w:fldCharType="separate"/>
            </w:r>
            <w:r>
              <w:rPr>
                <w:noProof/>
              </w:rPr>
              <w:t>10</w:t>
            </w:r>
            <w:r>
              <w:rPr>
                <w:noProof/>
              </w:rPr>
              <w:fldChar w:fldCharType="end"/>
            </w:r>
          </w:hyperlink>
        </w:p>
        <w:p w14:paraId="6AEBE07A" w14:textId="5FCFF29B" w:rsidR="000624E1" w:rsidRDefault="000624E1">
          <w:pPr>
            <w:pStyle w:val="TOC1"/>
            <w:tabs>
              <w:tab w:val="right" w:leader="dot" w:pos="9630"/>
            </w:tabs>
            <w:rPr>
              <w:noProof/>
            </w:rPr>
          </w:pPr>
          <w:hyperlink w:anchor="_Toc235887177" w:history="1">
            <w:r w:rsidRPr="00962626">
              <w:rPr>
                <w:rStyle w:val="Hyperlink"/>
                <w:noProof/>
              </w:rPr>
              <w:t>10. REST API (loom-rest)</w:t>
            </w:r>
            <w:r>
              <w:rPr>
                <w:noProof/>
              </w:rPr>
              <w:tab/>
            </w:r>
            <w:r>
              <w:rPr>
                <w:noProof/>
              </w:rPr>
              <w:fldChar w:fldCharType="begin"/>
            </w:r>
            <w:r>
              <w:rPr>
                <w:noProof/>
              </w:rPr>
              <w:instrText xml:space="preserve"> PAGEREF _Toc235887177 \h </w:instrText>
            </w:r>
            <w:r>
              <w:rPr>
                <w:noProof/>
              </w:rPr>
            </w:r>
            <w:r>
              <w:rPr>
                <w:noProof/>
              </w:rPr>
              <w:fldChar w:fldCharType="separate"/>
            </w:r>
            <w:r>
              <w:rPr>
                <w:noProof/>
              </w:rPr>
              <w:t>11</w:t>
            </w:r>
            <w:r>
              <w:rPr>
                <w:noProof/>
              </w:rPr>
              <w:fldChar w:fldCharType="end"/>
            </w:r>
          </w:hyperlink>
        </w:p>
        <w:p w14:paraId="760FA419" w14:textId="22B28B59" w:rsidR="000624E1" w:rsidRDefault="000624E1">
          <w:pPr>
            <w:pStyle w:val="TOC1"/>
            <w:tabs>
              <w:tab w:val="right" w:leader="dot" w:pos="9630"/>
            </w:tabs>
            <w:rPr>
              <w:noProof/>
            </w:rPr>
          </w:pPr>
          <w:hyperlink w:anchor="_Toc235887178" w:history="1">
            <w:r w:rsidRPr="00962626">
              <w:rPr>
                <w:rStyle w:val="Hyperlink"/>
                <w:noProof/>
              </w:rPr>
              <w:t>11. MCP Server (loom-mcp)</w:t>
            </w:r>
            <w:r>
              <w:rPr>
                <w:noProof/>
              </w:rPr>
              <w:tab/>
            </w:r>
            <w:r>
              <w:rPr>
                <w:noProof/>
              </w:rPr>
              <w:fldChar w:fldCharType="begin"/>
            </w:r>
            <w:r>
              <w:rPr>
                <w:noProof/>
              </w:rPr>
              <w:instrText xml:space="preserve"> PAGEREF _Toc235887178 \h </w:instrText>
            </w:r>
            <w:r>
              <w:rPr>
                <w:noProof/>
              </w:rPr>
            </w:r>
            <w:r>
              <w:rPr>
                <w:noProof/>
              </w:rPr>
              <w:fldChar w:fldCharType="separate"/>
            </w:r>
            <w:r>
              <w:rPr>
                <w:noProof/>
              </w:rPr>
              <w:t>12</w:t>
            </w:r>
            <w:r>
              <w:rPr>
                <w:noProof/>
              </w:rPr>
              <w:fldChar w:fldCharType="end"/>
            </w:r>
          </w:hyperlink>
        </w:p>
        <w:p w14:paraId="511755FB" w14:textId="1488E197" w:rsidR="000624E1" w:rsidRDefault="000624E1">
          <w:pPr>
            <w:pStyle w:val="TOC1"/>
            <w:tabs>
              <w:tab w:val="right" w:leader="dot" w:pos="9630"/>
            </w:tabs>
            <w:rPr>
              <w:noProof/>
            </w:rPr>
          </w:pPr>
          <w:hyperlink w:anchor="_Toc235887179" w:history="1">
            <w:r w:rsidRPr="00962626">
              <w:rPr>
                <w:rStyle w:val="Hyperlink"/>
                <w:noProof/>
              </w:rPr>
              <w:t>12. Testing Strategy</w:t>
            </w:r>
            <w:r>
              <w:rPr>
                <w:noProof/>
              </w:rPr>
              <w:tab/>
            </w:r>
            <w:r>
              <w:rPr>
                <w:noProof/>
              </w:rPr>
              <w:fldChar w:fldCharType="begin"/>
            </w:r>
            <w:r>
              <w:rPr>
                <w:noProof/>
              </w:rPr>
              <w:instrText xml:space="preserve"> PAGEREF _Toc235887179 \h </w:instrText>
            </w:r>
            <w:r>
              <w:rPr>
                <w:noProof/>
              </w:rPr>
            </w:r>
            <w:r>
              <w:rPr>
                <w:noProof/>
              </w:rPr>
              <w:fldChar w:fldCharType="separate"/>
            </w:r>
            <w:r>
              <w:rPr>
                <w:noProof/>
              </w:rPr>
              <w:t>12</w:t>
            </w:r>
            <w:r>
              <w:rPr>
                <w:noProof/>
              </w:rPr>
              <w:fldChar w:fldCharType="end"/>
            </w:r>
          </w:hyperlink>
        </w:p>
        <w:p w14:paraId="074A649D" w14:textId="43640B63" w:rsidR="000624E1" w:rsidRDefault="000624E1">
          <w:pPr>
            <w:pStyle w:val="TOC2"/>
            <w:tabs>
              <w:tab w:val="right" w:leader="dot" w:pos="9630"/>
            </w:tabs>
            <w:rPr>
              <w:noProof/>
            </w:rPr>
          </w:pPr>
          <w:hyperlink w:anchor="_Toc235887180" w:history="1">
            <w:r w:rsidRPr="00962626">
              <w:rPr>
                <w:rStyle w:val="Hyperlink"/>
                <w:noProof/>
              </w:rPr>
              <w:t>12.1 Test levels and bootstrap order</w:t>
            </w:r>
            <w:r>
              <w:rPr>
                <w:noProof/>
              </w:rPr>
              <w:tab/>
            </w:r>
            <w:r>
              <w:rPr>
                <w:noProof/>
              </w:rPr>
              <w:fldChar w:fldCharType="begin"/>
            </w:r>
            <w:r>
              <w:rPr>
                <w:noProof/>
              </w:rPr>
              <w:instrText xml:space="preserve"> PAGEREF _Toc235887180 \h </w:instrText>
            </w:r>
            <w:r>
              <w:rPr>
                <w:noProof/>
              </w:rPr>
            </w:r>
            <w:r>
              <w:rPr>
                <w:noProof/>
              </w:rPr>
              <w:fldChar w:fldCharType="separate"/>
            </w:r>
            <w:r>
              <w:rPr>
                <w:noProof/>
              </w:rPr>
              <w:t>12</w:t>
            </w:r>
            <w:r>
              <w:rPr>
                <w:noProof/>
              </w:rPr>
              <w:fldChar w:fldCharType="end"/>
            </w:r>
          </w:hyperlink>
        </w:p>
        <w:p w14:paraId="4C029A20" w14:textId="0859239C" w:rsidR="000624E1" w:rsidRDefault="000624E1">
          <w:pPr>
            <w:pStyle w:val="TOC2"/>
            <w:tabs>
              <w:tab w:val="right" w:leader="dot" w:pos="9630"/>
            </w:tabs>
            <w:rPr>
              <w:noProof/>
            </w:rPr>
          </w:pPr>
          <w:hyperlink w:anchor="_Toc235887181" w:history="1">
            <w:r w:rsidRPr="00962626">
              <w:rPr>
                <w:rStyle w:val="Hyperlink"/>
                <w:noProof/>
              </w:rPr>
              <w:t>12.2 Self-analysis as the primary fixture</w:t>
            </w:r>
            <w:r>
              <w:rPr>
                <w:noProof/>
              </w:rPr>
              <w:tab/>
            </w:r>
            <w:r>
              <w:rPr>
                <w:noProof/>
              </w:rPr>
              <w:fldChar w:fldCharType="begin"/>
            </w:r>
            <w:r>
              <w:rPr>
                <w:noProof/>
              </w:rPr>
              <w:instrText xml:space="preserve"> PAGEREF _Toc235887181 \h </w:instrText>
            </w:r>
            <w:r>
              <w:rPr>
                <w:noProof/>
              </w:rPr>
            </w:r>
            <w:r>
              <w:rPr>
                <w:noProof/>
              </w:rPr>
              <w:fldChar w:fldCharType="separate"/>
            </w:r>
            <w:r>
              <w:rPr>
                <w:noProof/>
              </w:rPr>
              <w:t>13</w:t>
            </w:r>
            <w:r>
              <w:rPr>
                <w:noProof/>
              </w:rPr>
              <w:fldChar w:fldCharType="end"/>
            </w:r>
          </w:hyperlink>
        </w:p>
        <w:p w14:paraId="1ADF9538" w14:textId="4CE4F7DF" w:rsidR="000624E1" w:rsidRDefault="000624E1">
          <w:pPr>
            <w:pStyle w:val="TOC2"/>
            <w:tabs>
              <w:tab w:val="right" w:leader="dot" w:pos="9630"/>
            </w:tabs>
            <w:rPr>
              <w:noProof/>
            </w:rPr>
          </w:pPr>
          <w:hyperlink w:anchor="_Toc235887182" w:history="1">
            <w:r w:rsidRPr="00962626">
              <w:rPr>
                <w:rStyle w:val="Hyperlink"/>
                <w:noProof/>
              </w:rPr>
              <w:t>12.3 Architectural invariants as executable queries</w:t>
            </w:r>
            <w:r>
              <w:rPr>
                <w:noProof/>
              </w:rPr>
              <w:tab/>
            </w:r>
            <w:r>
              <w:rPr>
                <w:noProof/>
              </w:rPr>
              <w:fldChar w:fldCharType="begin"/>
            </w:r>
            <w:r>
              <w:rPr>
                <w:noProof/>
              </w:rPr>
              <w:instrText xml:space="preserve"> PAGEREF _Toc235887182 \h </w:instrText>
            </w:r>
            <w:r>
              <w:rPr>
                <w:noProof/>
              </w:rPr>
            </w:r>
            <w:r>
              <w:rPr>
                <w:noProof/>
              </w:rPr>
              <w:fldChar w:fldCharType="separate"/>
            </w:r>
            <w:r>
              <w:rPr>
                <w:noProof/>
              </w:rPr>
              <w:t>13</w:t>
            </w:r>
            <w:r>
              <w:rPr>
                <w:noProof/>
              </w:rPr>
              <w:fldChar w:fldCharType="end"/>
            </w:r>
          </w:hyperlink>
        </w:p>
        <w:p w14:paraId="0E6C45C9" w14:textId="0D3D93F9" w:rsidR="000624E1" w:rsidRDefault="000624E1">
          <w:pPr>
            <w:pStyle w:val="TOC2"/>
            <w:tabs>
              <w:tab w:val="right" w:leader="dot" w:pos="9630"/>
            </w:tabs>
            <w:rPr>
              <w:noProof/>
            </w:rPr>
          </w:pPr>
          <w:hyperlink w:anchor="_Toc235887183" w:history="1">
            <w:r w:rsidRPr="00962626">
              <w:rPr>
                <w:rStyle w:val="Hyperlink"/>
                <w:noProof/>
              </w:rPr>
              <w:t>12.4 Incremental equivalence</w:t>
            </w:r>
            <w:r>
              <w:rPr>
                <w:noProof/>
              </w:rPr>
              <w:tab/>
            </w:r>
            <w:r>
              <w:rPr>
                <w:noProof/>
              </w:rPr>
              <w:fldChar w:fldCharType="begin"/>
            </w:r>
            <w:r>
              <w:rPr>
                <w:noProof/>
              </w:rPr>
              <w:instrText xml:space="preserve"> PAGEREF _Toc235887183 \h </w:instrText>
            </w:r>
            <w:r>
              <w:rPr>
                <w:noProof/>
              </w:rPr>
            </w:r>
            <w:r>
              <w:rPr>
                <w:noProof/>
              </w:rPr>
              <w:fldChar w:fldCharType="separate"/>
            </w:r>
            <w:r>
              <w:rPr>
                <w:noProof/>
              </w:rPr>
              <w:t>13</w:t>
            </w:r>
            <w:r>
              <w:rPr>
                <w:noProof/>
              </w:rPr>
              <w:fldChar w:fldCharType="end"/>
            </w:r>
          </w:hyperlink>
        </w:p>
        <w:p w14:paraId="6ABDEB96" w14:textId="71485D83" w:rsidR="000624E1" w:rsidRDefault="000624E1">
          <w:pPr>
            <w:pStyle w:val="TOC2"/>
            <w:tabs>
              <w:tab w:val="right" w:leader="dot" w:pos="9630"/>
            </w:tabs>
            <w:rPr>
              <w:noProof/>
            </w:rPr>
          </w:pPr>
          <w:hyperlink w:anchor="_Toc235887184" w:history="1">
            <w:r w:rsidRPr="00962626">
              <w:rPr>
                <w:rStyle w:val="Hyperlink"/>
                <w:noProof/>
              </w:rPr>
              <w:t>12.5 Guarding against vacuous passes</w:t>
            </w:r>
            <w:r>
              <w:rPr>
                <w:noProof/>
              </w:rPr>
              <w:tab/>
            </w:r>
            <w:r>
              <w:rPr>
                <w:noProof/>
              </w:rPr>
              <w:fldChar w:fldCharType="begin"/>
            </w:r>
            <w:r>
              <w:rPr>
                <w:noProof/>
              </w:rPr>
              <w:instrText xml:space="preserve"> PAGEREF _Toc235887184 \h </w:instrText>
            </w:r>
            <w:r>
              <w:rPr>
                <w:noProof/>
              </w:rPr>
            </w:r>
            <w:r>
              <w:rPr>
                <w:noProof/>
              </w:rPr>
              <w:fldChar w:fldCharType="separate"/>
            </w:r>
            <w:r>
              <w:rPr>
                <w:noProof/>
              </w:rPr>
              <w:t>14</w:t>
            </w:r>
            <w:r>
              <w:rPr>
                <w:noProof/>
              </w:rPr>
              <w:fldChar w:fldCharType="end"/>
            </w:r>
          </w:hyperlink>
        </w:p>
        <w:p w14:paraId="1303C2D8" w14:textId="0AB9F54C" w:rsidR="000624E1" w:rsidRDefault="000624E1">
          <w:pPr>
            <w:pStyle w:val="TOC2"/>
            <w:tabs>
              <w:tab w:val="right" w:leader="dot" w:pos="9630"/>
            </w:tabs>
            <w:rPr>
              <w:noProof/>
            </w:rPr>
          </w:pPr>
          <w:hyperlink w:anchor="_Toc235887185" w:history="1">
            <w:r w:rsidRPr="00962626">
              <w:rPr>
                <w:rStyle w:val="Hyperlink"/>
                <w:noProof/>
              </w:rPr>
              <w:t>12.6 What self-hosting does not cover</w:t>
            </w:r>
            <w:r>
              <w:rPr>
                <w:noProof/>
              </w:rPr>
              <w:tab/>
            </w:r>
            <w:r>
              <w:rPr>
                <w:noProof/>
              </w:rPr>
              <w:fldChar w:fldCharType="begin"/>
            </w:r>
            <w:r>
              <w:rPr>
                <w:noProof/>
              </w:rPr>
              <w:instrText xml:space="preserve"> PAGEREF _Toc235887185 \h </w:instrText>
            </w:r>
            <w:r>
              <w:rPr>
                <w:noProof/>
              </w:rPr>
            </w:r>
            <w:r>
              <w:rPr>
                <w:noProof/>
              </w:rPr>
              <w:fldChar w:fldCharType="separate"/>
            </w:r>
            <w:r>
              <w:rPr>
                <w:noProof/>
              </w:rPr>
              <w:t>14</w:t>
            </w:r>
            <w:r>
              <w:rPr>
                <w:noProof/>
              </w:rPr>
              <w:fldChar w:fldCharType="end"/>
            </w:r>
          </w:hyperlink>
        </w:p>
        <w:p w14:paraId="12569AC9" w14:textId="064B0D7C" w:rsidR="000624E1" w:rsidRDefault="000624E1">
          <w:pPr>
            <w:pStyle w:val="TOC1"/>
            <w:tabs>
              <w:tab w:val="right" w:leader="dot" w:pos="9630"/>
            </w:tabs>
            <w:rPr>
              <w:noProof/>
            </w:rPr>
          </w:pPr>
          <w:hyperlink w:anchor="_Toc235887186" w:history="1">
            <w:r w:rsidRPr="00962626">
              <w:rPr>
                <w:rStyle w:val="Hyperlink"/>
                <w:noProof/>
              </w:rPr>
              <w:t>13. Risks and Spike Plan</w:t>
            </w:r>
            <w:r>
              <w:rPr>
                <w:noProof/>
              </w:rPr>
              <w:tab/>
            </w:r>
            <w:r>
              <w:rPr>
                <w:noProof/>
              </w:rPr>
              <w:fldChar w:fldCharType="begin"/>
            </w:r>
            <w:r>
              <w:rPr>
                <w:noProof/>
              </w:rPr>
              <w:instrText xml:space="preserve"> PAGEREF _Toc235887186 \h </w:instrText>
            </w:r>
            <w:r>
              <w:rPr>
                <w:noProof/>
              </w:rPr>
            </w:r>
            <w:r>
              <w:rPr>
                <w:noProof/>
              </w:rPr>
              <w:fldChar w:fldCharType="separate"/>
            </w:r>
            <w:r>
              <w:rPr>
                <w:noProof/>
              </w:rPr>
              <w:t>14</w:t>
            </w:r>
            <w:r>
              <w:rPr>
                <w:noProof/>
              </w:rPr>
              <w:fldChar w:fldCharType="end"/>
            </w:r>
          </w:hyperlink>
        </w:p>
        <w:p w14:paraId="1F7CBAFB" w14:textId="2878FEFC" w:rsidR="000624E1" w:rsidRDefault="000624E1">
          <w:pPr>
            <w:pStyle w:val="TOC1"/>
            <w:tabs>
              <w:tab w:val="right" w:leader="dot" w:pos="9630"/>
            </w:tabs>
            <w:rPr>
              <w:noProof/>
            </w:rPr>
          </w:pPr>
          <w:hyperlink w:anchor="_Toc235887187" w:history="1">
            <w:r w:rsidRPr="00962626">
              <w:rPr>
                <w:rStyle w:val="Hyperlink"/>
                <w:noProof/>
              </w:rPr>
              <w:t>14. Repository Layout</w:t>
            </w:r>
            <w:r>
              <w:rPr>
                <w:noProof/>
              </w:rPr>
              <w:tab/>
            </w:r>
            <w:r>
              <w:rPr>
                <w:noProof/>
              </w:rPr>
              <w:fldChar w:fldCharType="begin"/>
            </w:r>
            <w:r>
              <w:rPr>
                <w:noProof/>
              </w:rPr>
              <w:instrText xml:space="preserve"> PAGEREF _Toc235887187 \h </w:instrText>
            </w:r>
            <w:r>
              <w:rPr>
                <w:noProof/>
              </w:rPr>
            </w:r>
            <w:r>
              <w:rPr>
                <w:noProof/>
              </w:rPr>
              <w:fldChar w:fldCharType="separate"/>
            </w:r>
            <w:r>
              <w:rPr>
                <w:noProof/>
              </w:rPr>
              <w:t>14</w:t>
            </w:r>
            <w:r>
              <w:rPr>
                <w:noProof/>
              </w:rPr>
              <w:fldChar w:fldCharType="end"/>
            </w:r>
          </w:hyperlink>
        </w:p>
        <w:p w14:paraId="50E6F2B2" w14:textId="0F1DFE3C" w:rsidR="00F75E06" w:rsidRDefault="00F76A79">
          <w:r>
            <w:lastRenderedPageBreak/>
            <w:fldChar w:fldCharType="end"/>
          </w:r>
        </w:p>
      </w:sdtContent>
    </w:sdt>
    <w:p w14:paraId="50E6F2B3" w14:textId="77777777" w:rsidR="00F75E06" w:rsidRDefault="00F76A79">
      <w:r>
        <w:br w:type="page"/>
      </w:r>
    </w:p>
    <w:p w14:paraId="50E6F2B4" w14:textId="77777777" w:rsidR="00F75E06" w:rsidRDefault="00F76A79">
      <w:pPr>
        <w:pStyle w:val="Heading1"/>
        <w:spacing w:before="320" w:after="160"/>
      </w:pPr>
      <w:bookmarkStart w:id="0" w:name="_Toc235887155"/>
      <w:r>
        <w:lastRenderedPageBreak/>
        <w:t>1. Introduction</w:t>
      </w:r>
      <w:bookmarkEnd w:id="0"/>
    </w:p>
    <w:p w14:paraId="50E6F2B5" w14:textId="77777777" w:rsidR="00F75E06" w:rsidRDefault="00F76A79">
      <w:pPr>
        <w:spacing w:after="160"/>
      </w:pPr>
      <w:r>
        <w:t>This document is the software architecture for Phase 1 of Loom, the Engineering Knowledge Graph, refining the design established in the Phase 1 architecture document into concrete systems, classes, protocols, and wire formats. It is intended to be sufficient to begin implementation: every component named here maps to an ASDF system, and every cross-component interface is specified as either a CLOS generic-function protocol or a JSON schema.</w:t>
      </w:r>
    </w:p>
    <w:p w14:paraId="50E6F2B6" w14:textId="77777777" w:rsidR="00F75E06" w:rsidRDefault="00F76A79">
      <w:pPr>
        <w:spacing w:after="160"/>
      </w:pPr>
      <w:r>
        <w:t xml:space="preserve">The governing decisions carried in from the architecture document </w:t>
      </w:r>
      <w:proofErr w:type="gramStart"/>
      <w:r>
        <w:t>are:</w:t>
      </w:r>
      <w:proofErr w:type="gramEnd"/>
      <w:r>
        <w:t xml:space="preserve"> the implementation is entirely Common Lisp; Phase 1 runs in memory behind a Graph Adapter protocol so that Neo4j, </w:t>
      </w:r>
      <w:proofErr w:type="spellStart"/>
      <w:r>
        <w:t>VivaceGraph</w:t>
      </w:r>
      <w:proofErr w:type="spellEnd"/>
      <w:r>
        <w:t xml:space="preserve">, or </w:t>
      </w:r>
      <w:proofErr w:type="spellStart"/>
      <w:r>
        <w:t>AllegroGraph</w:t>
      </w:r>
      <w:proofErr w:type="spellEnd"/>
      <w:r>
        <w:t xml:space="preserve"> can be added later without touching ontology or service code; the ontology, not the storage engine, defines the system; and the primary consumer is Claude Code via an MCP server, dogfooded against the game engine codebase.</w:t>
      </w:r>
    </w:p>
    <w:p w14:paraId="50E6F2B7" w14:textId="77777777" w:rsidR="00F75E06" w:rsidRDefault="00F76A79">
      <w:pPr>
        <w:spacing w:after="160"/>
      </w:pPr>
      <w:r>
        <w:t>The system is code-named Loom. The prefix loom- is used for every ASDF system, package, and MCP tool name in this document; Engineering Knowledge Graph remains the descriptive term for what the system is.</w:t>
      </w:r>
    </w:p>
    <w:p w14:paraId="50E6F2B8" w14:textId="77777777" w:rsidR="00F75E06" w:rsidRDefault="00F76A79">
      <w:pPr>
        <w:spacing w:after="160"/>
      </w:pPr>
      <w:r>
        <w:t>A design theme runs through everything below: the ontology operation log is the source of truth. Analyzers do not mutate the graph; they emit operations. The Graph Manager validates and applies operations; adapters replay them. This event-sourced core is what makes the in-memory-first strategy safe — migrating to a persistent backend is a replay, not a rewrite.</w:t>
      </w:r>
    </w:p>
    <w:p w14:paraId="50E6F2B9" w14:textId="77777777" w:rsidR="00F75E06" w:rsidRDefault="00F76A79">
      <w:pPr>
        <w:spacing w:after="160"/>
      </w:pPr>
      <w:r>
        <w:t>A second theme is self-hosting. Loom’s test suite analyzes Loom: the architectural rules stated in this document are enforced as queries against the graph Loom builds of its own source. That makes the specification executable rather than aspirational, and it means the system is exercised by real code from the first week. Section 12 develops this.</w:t>
      </w:r>
    </w:p>
    <w:p w14:paraId="50E6F2BA" w14:textId="77777777" w:rsidR="00F75E06" w:rsidRDefault="00F76A79">
      <w:pPr>
        <w:pStyle w:val="Heading1"/>
        <w:spacing w:before="320" w:after="160"/>
      </w:pPr>
      <w:bookmarkStart w:id="1" w:name="_Toc235887156"/>
      <w:r>
        <w:t>2. System Overview</w:t>
      </w:r>
      <w:bookmarkEnd w:id="1"/>
    </w:p>
    <w:p w14:paraId="50E6F2BB" w14:textId="77777777" w:rsidR="00F75E06" w:rsidRDefault="00F76A79">
      <w:pPr>
        <w:spacing w:before="120" w:after="80"/>
        <w:jc w:val="center"/>
      </w:pPr>
      <w:r>
        <w:rPr>
          <w:noProof/>
        </w:rPr>
        <w:lastRenderedPageBreak/>
        <w:drawing>
          <wp:inline distT="0" distB="0" distL="0" distR="0" wp14:anchorId="50E6F3FD" wp14:editId="50E6F3FE">
            <wp:extent cx="6096000" cy="4162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96000" cy="4162425"/>
                    </a:xfrm>
                    <a:prstGeom prst="rect">
                      <a:avLst/>
                    </a:prstGeom>
                  </pic:spPr>
                </pic:pic>
              </a:graphicData>
            </a:graphic>
          </wp:inline>
        </w:drawing>
      </w:r>
    </w:p>
    <w:p w14:paraId="50E6F2BC" w14:textId="77777777" w:rsidR="00F75E06" w:rsidRDefault="00F76A79">
      <w:pPr>
        <w:spacing w:after="220"/>
        <w:jc w:val="center"/>
      </w:pPr>
      <w:r>
        <w:rPr>
          <w:i/>
          <w:iCs/>
          <w:color w:val="54687A"/>
          <w:sz w:val="18"/>
          <w:szCs w:val="18"/>
        </w:rPr>
        <w:t>Figure 1 — Phase 1 components. The left column serves knowledge; the right column constructs it. The Graph Manager is the only writer.</w:t>
      </w:r>
    </w:p>
    <w:p w14:paraId="50E6F2BD" w14:textId="77777777" w:rsidR="00F75E06" w:rsidRDefault="00F76A79">
      <w:pPr>
        <w:spacing w:after="160"/>
      </w:pPr>
      <w:r>
        <w:t>Two data paths meet at the Graph Manager. The construction path (right) watches the filesystem and Git, analyzes changed files, and emits ontology operations. The consumption path (left) answers queries from Claude Code through the MCP server or from other clients through REST, via read-only Knowledge Services. The Graph Adapter beneath the Graph Manager isolates storage; in Phase 1 the only backend is the in-memory store.</w:t>
      </w:r>
    </w:p>
    <w:p w14:paraId="50E6F2BE" w14:textId="77777777" w:rsidR="00F75E06" w:rsidRDefault="00F76A79">
      <w:pPr>
        <w:pStyle w:val="Heading1"/>
        <w:spacing w:before="320" w:after="160"/>
      </w:pPr>
      <w:bookmarkStart w:id="2" w:name="_Toc235887157"/>
      <w:r>
        <w:t>3. System Decomposition</w:t>
      </w:r>
      <w:bookmarkEnd w:id="2"/>
    </w:p>
    <w:p w14:paraId="50E6F2BF" w14:textId="77777777" w:rsidR="00F75E06" w:rsidRDefault="00F76A79">
      <w:pPr>
        <w:spacing w:after="160"/>
      </w:pPr>
      <w:r>
        <w:t>The code is organized as seven ASDF systems with a strict dependency direction: nothing below the line depends on anything above it. The ontology system has no dependencies at all — it is pure CLOS definitions and can be loaded into any image, including analysis scripts and tests, without dragging in a server.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300"/>
        <w:gridCol w:w="2400"/>
      </w:tblGrid>
      <w:tr w:rsidR="00F75E06" w14:paraId="50E6F2C3" w14:textId="77777777">
        <w:tblPrEx>
          <w:tblCellMar>
            <w:top w:w="0" w:type="dxa"/>
            <w:bottom w:w="0" w:type="dxa"/>
          </w:tblCellMar>
        </w:tblPrEx>
        <w:trPr>
          <w:tblHeader/>
        </w:trPr>
        <w:tc>
          <w:tcPr>
            <w:tcW w:w="1900" w:type="dxa"/>
            <w:shd w:val="clear" w:color="auto" w:fill="E4EBF0"/>
            <w:tcMar>
              <w:top w:w="60" w:type="dxa"/>
              <w:left w:w="100" w:type="dxa"/>
              <w:bottom w:w="60" w:type="dxa"/>
              <w:right w:w="100" w:type="dxa"/>
            </w:tcMar>
          </w:tcPr>
          <w:p w14:paraId="50E6F2C0" w14:textId="77777777" w:rsidR="00F75E06" w:rsidRDefault="00F76A79">
            <w:pPr>
              <w:spacing w:line="252" w:lineRule="auto"/>
            </w:pPr>
            <w:r>
              <w:rPr>
                <w:b/>
                <w:bCs/>
                <w:sz w:val="19"/>
                <w:szCs w:val="19"/>
              </w:rPr>
              <w:t>System</w:t>
            </w:r>
          </w:p>
        </w:tc>
        <w:tc>
          <w:tcPr>
            <w:tcW w:w="5300" w:type="dxa"/>
            <w:shd w:val="clear" w:color="auto" w:fill="E4EBF0"/>
            <w:tcMar>
              <w:top w:w="60" w:type="dxa"/>
              <w:left w:w="100" w:type="dxa"/>
              <w:bottom w:w="60" w:type="dxa"/>
              <w:right w:w="100" w:type="dxa"/>
            </w:tcMar>
          </w:tcPr>
          <w:p w14:paraId="50E6F2C1" w14:textId="77777777" w:rsidR="00F75E06" w:rsidRDefault="00F76A79">
            <w:pPr>
              <w:spacing w:line="252" w:lineRule="auto"/>
            </w:pPr>
            <w:r>
              <w:rPr>
                <w:b/>
                <w:bCs/>
                <w:sz w:val="19"/>
                <w:szCs w:val="19"/>
              </w:rPr>
              <w:t>Responsibility</w:t>
            </w:r>
          </w:p>
        </w:tc>
        <w:tc>
          <w:tcPr>
            <w:tcW w:w="2400" w:type="dxa"/>
            <w:shd w:val="clear" w:color="auto" w:fill="E4EBF0"/>
            <w:tcMar>
              <w:top w:w="60" w:type="dxa"/>
              <w:left w:w="100" w:type="dxa"/>
              <w:bottom w:w="60" w:type="dxa"/>
              <w:right w:w="100" w:type="dxa"/>
            </w:tcMar>
          </w:tcPr>
          <w:p w14:paraId="50E6F2C2" w14:textId="77777777" w:rsidR="00F75E06" w:rsidRDefault="00F76A79">
            <w:pPr>
              <w:spacing w:line="252" w:lineRule="auto"/>
            </w:pPr>
            <w:r>
              <w:rPr>
                <w:b/>
                <w:bCs/>
                <w:sz w:val="19"/>
                <w:szCs w:val="19"/>
              </w:rPr>
              <w:t>Depends on</w:t>
            </w:r>
          </w:p>
        </w:tc>
      </w:tr>
      <w:tr w:rsidR="00F75E06" w14:paraId="50E6F2C7" w14:textId="77777777">
        <w:tblPrEx>
          <w:tblCellMar>
            <w:top w:w="0" w:type="dxa"/>
            <w:bottom w:w="0" w:type="dxa"/>
          </w:tblCellMar>
        </w:tblPrEx>
        <w:tc>
          <w:tcPr>
            <w:tcW w:w="1900" w:type="dxa"/>
            <w:tcMar>
              <w:top w:w="60" w:type="dxa"/>
              <w:left w:w="100" w:type="dxa"/>
              <w:bottom w:w="60" w:type="dxa"/>
              <w:right w:w="100" w:type="dxa"/>
            </w:tcMar>
          </w:tcPr>
          <w:p w14:paraId="50E6F2C4" w14:textId="77777777" w:rsidR="00F75E06" w:rsidRDefault="00F76A79">
            <w:pPr>
              <w:spacing w:line="252" w:lineRule="auto"/>
            </w:pPr>
            <w:r>
              <w:rPr>
                <w:rFonts w:ascii="Consolas" w:eastAsia="Consolas" w:hAnsi="Consolas" w:cs="Consolas"/>
                <w:sz w:val="17"/>
                <w:szCs w:val="17"/>
              </w:rPr>
              <w:t>loom-ontology</w:t>
            </w:r>
          </w:p>
        </w:tc>
        <w:tc>
          <w:tcPr>
            <w:tcW w:w="5300" w:type="dxa"/>
            <w:tcMar>
              <w:top w:w="60" w:type="dxa"/>
              <w:left w:w="100" w:type="dxa"/>
              <w:bottom w:w="60" w:type="dxa"/>
              <w:right w:w="100" w:type="dxa"/>
            </w:tcMar>
          </w:tcPr>
          <w:p w14:paraId="50E6F2C5" w14:textId="77777777" w:rsidR="00F75E06" w:rsidRDefault="00F76A79">
            <w:pPr>
              <w:spacing w:line="252" w:lineRule="auto"/>
            </w:pPr>
            <w:r>
              <w:rPr>
                <w:sz w:val="19"/>
                <w:szCs w:val="19"/>
              </w:rPr>
              <w:t xml:space="preserve">Entity, relationship, workspace, and snapshot classes; provenance </w:t>
            </w:r>
            <w:proofErr w:type="spellStart"/>
            <w:r>
              <w:rPr>
                <w:sz w:val="19"/>
                <w:szCs w:val="19"/>
              </w:rPr>
              <w:t>mixin</w:t>
            </w:r>
            <w:proofErr w:type="spellEnd"/>
            <w:r>
              <w:rPr>
                <w:sz w:val="19"/>
                <w:szCs w:val="19"/>
              </w:rPr>
              <w:t>; the define-entity-type macro; ontology operation objects and their serialization.</w:t>
            </w:r>
          </w:p>
        </w:tc>
        <w:tc>
          <w:tcPr>
            <w:tcW w:w="2400" w:type="dxa"/>
            <w:tcMar>
              <w:top w:w="60" w:type="dxa"/>
              <w:left w:w="100" w:type="dxa"/>
              <w:bottom w:w="60" w:type="dxa"/>
              <w:right w:w="100" w:type="dxa"/>
            </w:tcMar>
          </w:tcPr>
          <w:p w14:paraId="50E6F2C6" w14:textId="77777777" w:rsidR="00F75E06" w:rsidRDefault="00F76A79">
            <w:pPr>
              <w:spacing w:line="252" w:lineRule="auto"/>
            </w:pPr>
            <w:r>
              <w:rPr>
                <w:sz w:val="19"/>
                <w:szCs w:val="19"/>
              </w:rPr>
              <w:t>—</w:t>
            </w:r>
          </w:p>
        </w:tc>
      </w:tr>
      <w:tr w:rsidR="00F75E06" w14:paraId="50E6F2CB" w14:textId="77777777">
        <w:tblPrEx>
          <w:tblCellMar>
            <w:top w:w="0" w:type="dxa"/>
            <w:bottom w:w="0" w:type="dxa"/>
          </w:tblCellMar>
        </w:tblPrEx>
        <w:tc>
          <w:tcPr>
            <w:tcW w:w="1900" w:type="dxa"/>
            <w:tcMar>
              <w:top w:w="60" w:type="dxa"/>
              <w:left w:w="100" w:type="dxa"/>
              <w:bottom w:w="60" w:type="dxa"/>
              <w:right w:w="100" w:type="dxa"/>
            </w:tcMar>
          </w:tcPr>
          <w:p w14:paraId="50E6F2C8" w14:textId="77777777" w:rsidR="00F75E06" w:rsidRDefault="00F76A79">
            <w:pPr>
              <w:spacing w:line="252" w:lineRule="auto"/>
            </w:pPr>
            <w:r>
              <w:rPr>
                <w:rFonts w:ascii="Consolas" w:eastAsia="Consolas" w:hAnsi="Consolas" w:cs="Consolas"/>
                <w:sz w:val="17"/>
                <w:szCs w:val="17"/>
              </w:rPr>
              <w:t>loom-adapter</w:t>
            </w:r>
          </w:p>
        </w:tc>
        <w:tc>
          <w:tcPr>
            <w:tcW w:w="5300" w:type="dxa"/>
            <w:tcMar>
              <w:top w:w="60" w:type="dxa"/>
              <w:left w:w="100" w:type="dxa"/>
              <w:bottom w:w="60" w:type="dxa"/>
              <w:right w:w="100" w:type="dxa"/>
            </w:tcMar>
          </w:tcPr>
          <w:p w14:paraId="50E6F2C9" w14:textId="77777777" w:rsidR="00F75E06" w:rsidRDefault="00F76A79">
            <w:pPr>
              <w:spacing w:line="252" w:lineRule="auto"/>
            </w:pPr>
            <w:r>
              <w:rPr>
                <w:sz w:val="19"/>
                <w:szCs w:val="19"/>
              </w:rPr>
              <w:t>The Graph Adapter generic-function protocol and the in-memory backend.</w:t>
            </w:r>
          </w:p>
        </w:tc>
        <w:tc>
          <w:tcPr>
            <w:tcW w:w="2400" w:type="dxa"/>
            <w:tcMar>
              <w:top w:w="60" w:type="dxa"/>
              <w:left w:w="100" w:type="dxa"/>
              <w:bottom w:w="60" w:type="dxa"/>
              <w:right w:w="100" w:type="dxa"/>
            </w:tcMar>
          </w:tcPr>
          <w:p w14:paraId="50E6F2CA" w14:textId="77777777" w:rsidR="00F75E06" w:rsidRDefault="00F76A79">
            <w:pPr>
              <w:spacing w:line="252" w:lineRule="auto"/>
            </w:pPr>
            <w:r>
              <w:rPr>
                <w:sz w:val="19"/>
                <w:szCs w:val="19"/>
              </w:rPr>
              <w:t>loom-ontology</w:t>
            </w:r>
          </w:p>
        </w:tc>
      </w:tr>
      <w:tr w:rsidR="00F75E06" w14:paraId="50E6F2CF" w14:textId="77777777">
        <w:tblPrEx>
          <w:tblCellMar>
            <w:top w:w="0" w:type="dxa"/>
            <w:bottom w:w="0" w:type="dxa"/>
          </w:tblCellMar>
        </w:tblPrEx>
        <w:tc>
          <w:tcPr>
            <w:tcW w:w="1900" w:type="dxa"/>
            <w:tcMar>
              <w:top w:w="60" w:type="dxa"/>
              <w:left w:w="100" w:type="dxa"/>
              <w:bottom w:w="60" w:type="dxa"/>
              <w:right w:w="100" w:type="dxa"/>
            </w:tcMar>
          </w:tcPr>
          <w:p w14:paraId="50E6F2CC" w14:textId="77777777" w:rsidR="00F75E06" w:rsidRDefault="00F76A79">
            <w:pPr>
              <w:spacing w:line="252" w:lineRule="auto"/>
            </w:pPr>
            <w:r>
              <w:rPr>
                <w:rFonts w:ascii="Consolas" w:eastAsia="Consolas" w:hAnsi="Consolas" w:cs="Consolas"/>
                <w:sz w:val="17"/>
                <w:szCs w:val="17"/>
              </w:rPr>
              <w:t>loom-graph</w:t>
            </w:r>
          </w:p>
        </w:tc>
        <w:tc>
          <w:tcPr>
            <w:tcW w:w="5300" w:type="dxa"/>
            <w:tcMar>
              <w:top w:w="60" w:type="dxa"/>
              <w:left w:w="100" w:type="dxa"/>
              <w:bottom w:w="60" w:type="dxa"/>
              <w:right w:w="100" w:type="dxa"/>
            </w:tcMar>
          </w:tcPr>
          <w:p w14:paraId="50E6F2CD" w14:textId="77777777" w:rsidR="00F75E06" w:rsidRDefault="00F76A79">
            <w:pPr>
              <w:spacing w:line="252" w:lineRule="auto"/>
            </w:pPr>
            <w:r>
              <w:rPr>
                <w:sz w:val="19"/>
                <w:szCs w:val="19"/>
              </w:rPr>
              <w:t>Graph Manager: single-writer loop, validation, transactions, overlay resolution, snapshot lifecycle, query execution.</w:t>
            </w:r>
          </w:p>
        </w:tc>
        <w:tc>
          <w:tcPr>
            <w:tcW w:w="2400" w:type="dxa"/>
            <w:tcMar>
              <w:top w:w="60" w:type="dxa"/>
              <w:left w:w="100" w:type="dxa"/>
              <w:bottom w:w="60" w:type="dxa"/>
              <w:right w:w="100" w:type="dxa"/>
            </w:tcMar>
          </w:tcPr>
          <w:p w14:paraId="50E6F2CE" w14:textId="77777777" w:rsidR="00F75E06" w:rsidRDefault="00F76A79">
            <w:pPr>
              <w:spacing w:line="252" w:lineRule="auto"/>
            </w:pPr>
            <w:r>
              <w:rPr>
                <w:sz w:val="19"/>
                <w:szCs w:val="19"/>
              </w:rPr>
              <w:t>loom-ontology, loom-adapter</w:t>
            </w:r>
          </w:p>
        </w:tc>
      </w:tr>
      <w:tr w:rsidR="00F75E06" w14:paraId="50E6F2D3" w14:textId="77777777">
        <w:tblPrEx>
          <w:tblCellMar>
            <w:top w:w="0" w:type="dxa"/>
            <w:bottom w:w="0" w:type="dxa"/>
          </w:tblCellMar>
        </w:tblPrEx>
        <w:tc>
          <w:tcPr>
            <w:tcW w:w="1900" w:type="dxa"/>
            <w:tcMar>
              <w:top w:w="60" w:type="dxa"/>
              <w:left w:w="100" w:type="dxa"/>
              <w:bottom w:w="60" w:type="dxa"/>
              <w:right w:w="100" w:type="dxa"/>
            </w:tcMar>
          </w:tcPr>
          <w:p w14:paraId="50E6F2D0" w14:textId="77777777" w:rsidR="00F75E06" w:rsidRDefault="00F76A79">
            <w:pPr>
              <w:spacing w:line="252" w:lineRule="auto"/>
            </w:pPr>
            <w:r>
              <w:rPr>
                <w:rFonts w:ascii="Consolas" w:eastAsia="Consolas" w:hAnsi="Consolas" w:cs="Consolas"/>
                <w:sz w:val="17"/>
                <w:szCs w:val="17"/>
              </w:rPr>
              <w:lastRenderedPageBreak/>
              <w:t>loom-workspace</w:t>
            </w:r>
          </w:p>
        </w:tc>
        <w:tc>
          <w:tcPr>
            <w:tcW w:w="5300" w:type="dxa"/>
            <w:tcMar>
              <w:top w:w="60" w:type="dxa"/>
              <w:left w:w="100" w:type="dxa"/>
              <w:bottom w:w="60" w:type="dxa"/>
              <w:right w:w="100" w:type="dxa"/>
            </w:tcMar>
          </w:tcPr>
          <w:p w14:paraId="50E6F2D1" w14:textId="77777777" w:rsidR="00F75E06" w:rsidRDefault="00F76A79">
            <w:pPr>
              <w:spacing w:line="252" w:lineRule="auto"/>
            </w:pPr>
            <w:r>
              <w:rPr>
                <w:sz w:val="19"/>
                <w:szCs w:val="19"/>
              </w:rPr>
              <w:t>Workspace registry, filesystem/Git event monitoring, change batching.</w:t>
            </w:r>
          </w:p>
        </w:tc>
        <w:tc>
          <w:tcPr>
            <w:tcW w:w="2400" w:type="dxa"/>
            <w:tcMar>
              <w:top w:w="60" w:type="dxa"/>
              <w:left w:w="100" w:type="dxa"/>
              <w:bottom w:w="60" w:type="dxa"/>
              <w:right w:w="100" w:type="dxa"/>
            </w:tcMar>
          </w:tcPr>
          <w:p w14:paraId="50E6F2D2" w14:textId="77777777" w:rsidR="00F75E06" w:rsidRDefault="00F76A79">
            <w:pPr>
              <w:spacing w:line="252" w:lineRule="auto"/>
            </w:pPr>
            <w:r>
              <w:rPr>
                <w:sz w:val="19"/>
                <w:szCs w:val="19"/>
              </w:rPr>
              <w:t>loom-graph</w:t>
            </w:r>
          </w:p>
        </w:tc>
      </w:tr>
      <w:tr w:rsidR="00F75E06" w14:paraId="50E6F2D7" w14:textId="77777777">
        <w:tblPrEx>
          <w:tblCellMar>
            <w:top w:w="0" w:type="dxa"/>
            <w:bottom w:w="0" w:type="dxa"/>
          </w:tblCellMar>
        </w:tblPrEx>
        <w:tc>
          <w:tcPr>
            <w:tcW w:w="1900" w:type="dxa"/>
            <w:tcMar>
              <w:top w:w="60" w:type="dxa"/>
              <w:left w:w="100" w:type="dxa"/>
              <w:bottom w:w="60" w:type="dxa"/>
              <w:right w:w="100" w:type="dxa"/>
            </w:tcMar>
          </w:tcPr>
          <w:p w14:paraId="50E6F2D4" w14:textId="77777777" w:rsidR="00F75E06" w:rsidRDefault="00F76A79">
            <w:pPr>
              <w:spacing w:line="252" w:lineRule="auto"/>
            </w:pPr>
            <w:r>
              <w:rPr>
                <w:rFonts w:ascii="Consolas" w:eastAsia="Consolas" w:hAnsi="Consolas" w:cs="Consolas"/>
                <w:sz w:val="17"/>
                <w:szCs w:val="17"/>
              </w:rPr>
              <w:t>loom-analyzer</w:t>
            </w:r>
          </w:p>
        </w:tc>
        <w:tc>
          <w:tcPr>
            <w:tcW w:w="5300" w:type="dxa"/>
            <w:tcMar>
              <w:top w:w="60" w:type="dxa"/>
              <w:left w:w="100" w:type="dxa"/>
              <w:bottom w:w="60" w:type="dxa"/>
              <w:right w:w="100" w:type="dxa"/>
            </w:tcMar>
          </w:tcPr>
          <w:p w14:paraId="50E6F2D5" w14:textId="77777777" w:rsidR="00F75E06" w:rsidRDefault="00F76A79">
            <w:pPr>
              <w:spacing w:line="252" w:lineRule="auto"/>
            </w:pPr>
            <w:r>
              <w:rPr>
                <w:sz w:val="19"/>
                <w:szCs w:val="19"/>
              </w:rPr>
              <w:t>Analyzer protocol; Tree-sitter driver; per-language analyzers emitting ontology operations.</w:t>
            </w:r>
          </w:p>
        </w:tc>
        <w:tc>
          <w:tcPr>
            <w:tcW w:w="2400" w:type="dxa"/>
            <w:tcMar>
              <w:top w:w="60" w:type="dxa"/>
              <w:left w:w="100" w:type="dxa"/>
              <w:bottom w:w="60" w:type="dxa"/>
              <w:right w:w="100" w:type="dxa"/>
            </w:tcMar>
          </w:tcPr>
          <w:p w14:paraId="50E6F2D6" w14:textId="77777777" w:rsidR="00F75E06" w:rsidRDefault="00F76A79">
            <w:pPr>
              <w:spacing w:line="252" w:lineRule="auto"/>
            </w:pPr>
            <w:r>
              <w:rPr>
                <w:sz w:val="19"/>
                <w:szCs w:val="19"/>
              </w:rPr>
              <w:t>loom-ontology</w:t>
            </w:r>
          </w:p>
        </w:tc>
      </w:tr>
      <w:tr w:rsidR="00F75E06" w14:paraId="50E6F2DB" w14:textId="77777777">
        <w:tblPrEx>
          <w:tblCellMar>
            <w:top w:w="0" w:type="dxa"/>
            <w:bottom w:w="0" w:type="dxa"/>
          </w:tblCellMar>
        </w:tblPrEx>
        <w:tc>
          <w:tcPr>
            <w:tcW w:w="1900" w:type="dxa"/>
            <w:tcMar>
              <w:top w:w="60" w:type="dxa"/>
              <w:left w:w="100" w:type="dxa"/>
              <w:bottom w:w="60" w:type="dxa"/>
              <w:right w:w="100" w:type="dxa"/>
            </w:tcMar>
          </w:tcPr>
          <w:p w14:paraId="50E6F2D8" w14:textId="77777777" w:rsidR="00F75E06" w:rsidRDefault="00F76A79">
            <w:pPr>
              <w:spacing w:line="252" w:lineRule="auto"/>
            </w:pPr>
            <w:r>
              <w:rPr>
                <w:rFonts w:ascii="Consolas" w:eastAsia="Consolas" w:hAnsi="Consolas" w:cs="Consolas"/>
                <w:sz w:val="17"/>
                <w:szCs w:val="17"/>
              </w:rPr>
              <w:t>loom-rest</w:t>
            </w:r>
          </w:p>
        </w:tc>
        <w:tc>
          <w:tcPr>
            <w:tcW w:w="5300" w:type="dxa"/>
            <w:tcMar>
              <w:top w:w="60" w:type="dxa"/>
              <w:left w:w="100" w:type="dxa"/>
              <w:bottom w:w="60" w:type="dxa"/>
              <w:right w:w="100" w:type="dxa"/>
            </w:tcMar>
          </w:tcPr>
          <w:p w14:paraId="50E6F2D9" w14:textId="77777777" w:rsidR="00F75E06" w:rsidRDefault="00F76A79">
            <w:pPr>
              <w:spacing w:line="252" w:lineRule="auto"/>
            </w:pPr>
            <w:proofErr w:type="spellStart"/>
            <w:r>
              <w:rPr>
                <w:sz w:val="19"/>
                <w:szCs w:val="19"/>
              </w:rPr>
              <w:t>Hunchentoot</w:t>
            </w:r>
            <w:proofErr w:type="spellEnd"/>
            <w:r>
              <w:rPr>
                <w:sz w:val="19"/>
                <w:szCs w:val="19"/>
              </w:rPr>
              <w:t xml:space="preserve"> handlers, JSON encoding/decoding, error model.</w:t>
            </w:r>
          </w:p>
        </w:tc>
        <w:tc>
          <w:tcPr>
            <w:tcW w:w="2400" w:type="dxa"/>
            <w:tcMar>
              <w:top w:w="60" w:type="dxa"/>
              <w:left w:w="100" w:type="dxa"/>
              <w:bottom w:w="60" w:type="dxa"/>
              <w:right w:w="100" w:type="dxa"/>
            </w:tcMar>
          </w:tcPr>
          <w:p w14:paraId="50E6F2DA" w14:textId="77777777" w:rsidR="00F75E06" w:rsidRDefault="00F76A79">
            <w:pPr>
              <w:spacing w:line="252" w:lineRule="auto"/>
            </w:pPr>
            <w:r>
              <w:rPr>
                <w:sz w:val="19"/>
                <w:szCs w:val="19"/>
              </w:rPr>
              <w:t>loom-graph, loom-workspace</w:t>
            </w:r>
          </w:p>
        </w:tc>
      </w:tr>
      <w:tr w:rsidR="00F75E06" w14:paraId="50E6F2DF" w14:textId="77777777">
        <w:tblPrEx>
          <w:tblCellMar>
            <w:top w:w="0" w:type="dxa"/>
            <w:bottom w:w="0" w:type="dxa"/>
          </w:tblCellMar>
        </w:tblPrEx>
        <w:tc>
          <w:tcPr>
            <w:tcW w:w="1900" w:type="dxa"/>
            <w:tcMar>
              <w:top w:w="60" w:type="dxa"/>
              <w:left w:w="100" w:type="dxa"/>
              <w:bottom w:w="60" w:type="dxa"/>
              <w:right w:w="100" w:type="dxa"/>
            </w:tcMar>
          </w:tcPr>
          <w:p w14:paraId="50E6F2DC" w14:textId="77777777" w:rsidR="00F75E06" w:rsidRDefault="00F76A79">
            <w:pPr>
              <w:spacing w:line="252" w:lineRule="auto"/>
            </w:pPr>
            <w:r>
              <w:rPr>
                <w:rFonts w:ascii="Consolas" w:eastAsia="Consolas" w:hAnsi="Consolas" w:cs="Consolas"/>
                <w:sz w:val="17"/>
                <w:szCs w:val="17"/>
              </w:rPr>
              <w:t>loom-</w:t>
            </w:r>
            <w:proofErr w:type="spellStart"/>
            <w:r>
              <w:rPr>
                <w:rFonts w:ascii="Consolas" w:eastAsia="Consolas" w:hAnsi="Consolas" w:cs="Consolas"/>
                <w:sz w:val="17"/>
                <w:szCs w:val="17"/>
              </w:rPr>
              <w:t>mcp</w:t>
            </w:r>
            <w:proofErr w:type="spellEnd"/>
          </w:p>
        </w:tc>
        <w:tc>
          <w:tcPr>
            <w:tcW w:w="5300" w:type="dxa"/>
            <w:tcMar>
              <w:top w:w="60" w:type="dxa"/>
              <w:left w:w="100" w:type="dxa"/>
              <w:bottom w:w="60" w:type="dxa"/>
              <w:right w:w="100" w:type="dxa"/>
            </w:tcMar>
          </w:tcPr>
          <w:p w14:paraId="50E6F2DD" w14:textId="77777777" w:rsidR="00F75E06" w:rsidRDefault="00F76A79">
            <w:pPr>
              <w:spacing w:line="252" w:lineRule="auto"/>
            </w:pPr>
            <w:r>
              <w:rPr>
                <w:sz w:val="19"/>
                <w:szCs w:val="19"/>
              </w:rPr>
              <w:t>MCP server exposing knowledge tools to Claude Code.</w:t>
            </w:r>
          </w:p>
        </w:tc>
        <w:tc>
          <w:tcPr>
            <w:tcW w:w="2400" w:type="dxa"/>
            <w:tcMar>
              <w:top w:w="60" w:type="dxa"/>
              <w:left w:w="100" w:type="dxa"/>
              <w:bottom w:w="60" w:type="dxa"/>
              <w:right w:w="100" w:type="dxa"/>
            </w:tcMar>
          </w:tcPr>
          <w:p w14:paraId="50E6F2DE" w14:textId="77777777" w:rsidR="00F75E06" w:rsidRDefault="00F76A79">
            <w:pPr>
              <w:spacing w:line="252" w:lineRule="auto"/>
            </w:pPr>
            <w:r>
              <w:rPr>
                <w:sz w:val="19"/>
                <w:szCs w:val="19"/>
              </w:rPr>
              <w:t>loom-rest</w:t>
            </w:r>
          </w:p>
        </w:tc>
      </w:tr>
    </w:tbl>
    <w:p w14:paraId="50E6F2E0" w14:textId="77777777" w:rsidR="00F75E06" w:rsidRDefault="00F76A79">
      <w:pPr>
        <w:spacing w:before="200" w:after="160"/>
      </w:pPr>
      <w:r>
        <w:t xml:space="preserve">An eighth system, loom-tests, depends on </w:t>
      </w:r>
      <w:proofErr w:type="gramStart"/>
      <w:r>
        <w:t>all of</w:t>
      </w:r>
      <w:proofErr w:type="gramEnd"/>
      <w:r>
        <w:t xml:space="preserve"> the above and is described in Section 12.</w:t>
      </w:r>
    </w:p>
    <w:p w14:paraId="50E6F2E1" w14:textId="77777777" w:rsidR="00F75E06" w:rsidRDefault="00F76A79">
      <w:pPr>
        <w:pStyle w:val="Heading1"/>
        <w:spacing w:before="320" w:after="160"/>
      </w:pPr>
      <w:bookmarkStart w:id="3" w:name="_Toc235887158"/>
      <w:r>
        <w:t>4. Ontology Layer (loom-ontology)</w:t>
      </w:r>
      <w:bookmarkEnd w:id="3"/>
    </w:p>
    <w:p w14:paraId="50E6F2E2" w14:textId="77777777" w:rsidR="00F75E06" w:rsidRDefault="00F76A79">
      <w:pPr>
        <w:pStyle w:val="Heading2"/>
        <w:spacing w:before="260" w:after="140"/>
      </w:pPr>
      <w:bookmarkStart w:id="4" w:name="_Toc235887159"/>
      <w:r>
        <w:t>4.1 Core classes</w:t>
      </w:r>
      <w:bookmarkEnd w:id="4"/>
    </w:p>
    <w:p w14:paraId="50E6F2E3" w14:textId="77777777" w:rsidR="00F75E06" w:rsidRDefault="00F76A79">
      <w:pPr>
        <w:spacing w:after="160"/>
      </w:pPr>
      <w:r>
        <w:t xml:space="preserve">The base classes are deliberately lean, in line with the project’s general principle of minimal base types with extension through the dynamic property system rather than deep base-class hierarchies. Everything an entity or relationship might carry beyond identity lives </w:t>
      </w:r>
      <w:proofErr w:type="gramStart"/>
      <w:r>
        <w:t>in</w:t>
      </w:r>
      <w:proofErr w:type="gramEnd"/>
      <w:r>
        <w:t xml:space="preserve"> a properties table or in the provenance </w:t>
      </w:r>
      <w:proofErr w:type="spellStart"/>
      <w:r>
        <w:t>mixin</w:t>
      </w:r>
      <w:proofErr w:type="spellEnd"/>
      <w:r>
        <w:t>.</w:t>
      </w:r>
    </w:p>
    <w:p w14:paraId="50E6F2E4"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identified ()</w:t>
      </w:r>
    </w:p>
    <w:p w14:paraId="50E6F2E5"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((id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proofErr w:type="gramEnd"/>
      <w:r>
        <w:rPr>
          <w:rFonts w:ascii="Consolas" w:eastAsia="Consolas" w:hAnsi="Consolas" w:cs="Consolas"/>
          <w:sz w:val="18"/>
          <w:szCs w:val="18"/>
        </w:rPr>
        <w:t xml:space="preserve"> :id </w:t>
      </w:r>
      <w:proofErr w:type="gramStart"/>
      <w:r>
        <w:rPr>
          <w:rFonts w:ascii="Consolas" w:eastAsia="Consolas" w:hAnsi="Consolas" w:cs="Consolas"/>
          <w:sz w:val="18"/>
          <w:szCs w:val="18"/>
        </w:rPr>
        <w:t xml:space="preserve">  :reader</w:t>
      </w:r>
      <w:proofErr w:type="gramEnd"/>
      <w:r>
        <w:rPr>
          <w:rFonts w:ascii="Consolas" w:eastAsia="Consolas" w:hAnsi="Consolas" w:cs="Consolas"/>
          <w:sz w:val="18"/>
          <w:szCs w:val="18"/>
        </w:rPr>
        <w:t xml:space="preserve"> id</w:t>
      </w:r>
    </w:p>
    <w:p w14:paraId="50E6F2E6"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"Stable UUID, assigned at creation, never reused.")</w:t>
      </w:r>
    </w:p>
    <w:p w14:paraId="50E6F2E7"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name :</w:t>
      </w:r>
      <w:proofErr w:type="spellStart"/>
      <w:r>
        <w:rPr>
          <w:rFonts w:ascii="Consolas" w:eastAsia="Consolas" w:hAnsi="Consolas" w:cs="Consolas"/>
          <w:sz w:val="18"/>
          <w:szCs w:val="18"/>
        </w:rPr>
        <w:t>initarg</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name :accessor</w:t>
      </w:r>
      <w:proofErr w:type="gramEnd"/>
      <w:r>
        <w:rPr>
          <w:rFonts w:ascii="Consolas" w:eastAsia="Consolas" w:hAnsi="Consolas" w:cs="Consolas"/>
          <w:sz w:val="18"/>
          <w:szCs w:val="18"/>
        </w:rPr>
        <w:t xml:space="preserve"> name)))</w:t>
      </w:r>
    </w:p>
    <w:p w14:paraId="50E6F2E8"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
    <w:p w14:paraId="50E6F2E9"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provenanced ()</w:t>
      </w:r>
    </w:p>
    <w:p w14:paraId="50E6F2EA"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((source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:source :accessor</w:t>
      </w:r>
      <w:proofErr w:type="gramEnd"/>
      <w:r>
        <w:rPr>
          <w:rFonts w:ascii="Consolas" w:eastAsia="Consolas" w:hAnsi="Consolas" w:cs="Consolas"/>
          <w:sz w:val="18"/>
          <w:szCs w:val="18"/>
        </w:rPr>
        <w:t xml:space="preserve"> source</w:t>
      </w:r>
    </w:p>
    <w:p w14:paraId="50E6F2EB"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:type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member :structural :inferred :human</w:t>
      </w:r>
      <w:proofErr w:type="gramEnd"/>
      <w:r>
        <w:rPr>
          <w:rFonts w:ascii="Consolas" w:eastAsia="Consolas" w:hAnsi="Consolas" w:cs="Consolas"/>
          <w:sz w:val="18"/>
          <w:szCs w:val="18"/>
        </w:rPr>
        <w:t>-validated))</w:t>
      </w:r>
    </w:p>
    <w:p w14:paraId="50E6F2EC"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(confidence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:confidence :accessor</w:t>
      </w:r>
      <w:proofErr w:type="gramEnd"/>
      <w:r>
        <w:rPr>
          <w:rFonts w:ascii="Consolas" w:eastAsia="Consolas" w:hAnsi="Consolas" w:cs="Consolas"/>
          <w:sz w:val="18"/>
          <w:szCs w:val="18"/>
        </w:rPr>
        <w:t xml:space="preserve"> confidence</w:t>
      </w:r>
    </w:p>
    <w:p w14:paraId="50E6F2ED"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1.0 :type</w:t>
      </w:r>
      <w:proofErr w:type="gramEnd"/>
      <w:r>
        <w:rPr>
          <w:rFonts w:ascii="Consolas" w:eastAsia="Consolas" w:hAnsi="Consolas" w:cs="Consolas"/>
          <w:sz w:val="18"/>
          <w:szCs w:val="18"/>
        </w:rPr>
        <w:t xml:space="preserve"> (real 0 1))</w:t>
      </w:r>
    </w:p>
    <w:p w14:paraId="50E6F2EE"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derived</w:t>
      </w:r>
      <w:proofErr w:type="gramEnd"/>
      <w:r>
        <w:rPr>
          <w:rFonts w:ascii="Consolas" w:eastAsia="Consolas" w:hAnsi="Consolas" w:cs="Consolas"/>
          <w:sz w:val="18"/>
          <w:szCs w:val="18"/>
        </w:rPr>
        <w:t>-</w:t>
      </w:r>
      <w:proofErr w:type="gramStart"/>
      <w:r>
        <w:rPr>
          <w:rFonts w:ascii="Consolas" w:eastAsia="Consolas" w:hAnsi="Consolas" w:cs="Consolas"/>
          <w:sz w:val="18"/>
          <w:szCs w:val="18"/>
        </w:rPr>
        <w:t>from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:derived</w:t>
      </w:r>
      <w:proofErr w:type="gramEnd"/>
      <w:r>
        <w:rPr>
          <w:rFonts w:ascii="Consolas" w:eastAsia="Consolas" w:hAnsi="Consolas" w:cs="Consolas"/>
          <w:sz w:val="18"/>
          <w:szCs w:val="18"/>
        </w:rPr>
        <w:t>-</w:t>
      </w:r>
      <w:proofErr w:type="gramStart"/>
      <w:r>
        <w:rPr>
          <w:rFonts w:ascii="Consolas" w:eastAsia="Consolas" w:hAnsi="Consolas" w:cs="Consolas"/>
          <w:sz w:val="18"/>
          <w:szCs w:val="18"/>
        </w:rPr>
        <w:t>from :accessor</w:t>
      </w:r>
      <w:proofErr w:type="gramEnd"/>
      <w:r>
        <w:rPr>
          <w:rFonts w:ascii="Consolas" w:eastAsia="Consolas" w:hAnsi="Consolas" w:cs="Consolas"/>
          <w:sz w:val="18"/>
          <w:szCs w:val="18"/>
        </w:rPr>
        <w:t xml:space="preserve"> derived-from</w:t>
      </w:r>
    </w:p>
    <w:p w14:paraId="50E6F2EF"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w:t>
      </w:r>
    </w:p>
    <w:p w14:paraId="50E6F2F0"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"Entity ids whose modification invalidates this fact.")</w:t>
      </w:r>
    </w:p>
    <w:p w14:paraId="50E6F2F1"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last</w:t>
      </w:r>
      <w:proofErr w:type="gramEnd"/>
      <w:r>
        <w:rPr>
          <w:rFonts w:ascii="Consolas" w:eastAsia="Consolas" w:hAnsi="Consolas" w:cs="Consolas"/>
          <w:sz w:val="18"/>
          <w:szCs w:val="18"/>
        </w:rPr>
        <w:t>-</w:t>
      </w:r>
      <w:proofErr w:type="gramStart"/>
      <w:r>
        <w:rPr>
          <w:rFonts w:ascii="Consolas" w:eastAsia="Consolas" w:hAnsi="Consolas" w:cs="Consolas"/>
          <w:sz w:val="18"/>
          <w:szCs w:val="18"/>
        </w:rPr>
        <w:t>verified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:last</w:t>
      </w:r>
      <w:proofErr w:type="gramEnd"/>
      <w:r>
        <w:rPr>
          <w:rFonts w:ascii="Consolas" w:eastAsia="Consolas" w:hAnsi="Consolas" w:cs="Consolas"/>
          <w:sz w:val="18"/>
          <w:szCs w:val="18"/>
        </w:rPr>
        <w:t>-</w:t>
      </w:r>
      <w:proofErr w:type="gramStart"/>
      <w:r>
        <w:rPr>
          <w:rFonts w:ascii="Consolas" w:eastAsia="Consolas" w:hAnsi="Consolas" w:cs="Consolas"/>
          <w:sz w:val="18"/>
          <w:szCs w:val="18"/>
        </w:rPr>
        <w:t>verified :accessor</w:t>
      </w:r>
      <w:proofErr w:type="gramEnd"/>
      <w:r>
        <w:rPr>
          <w:rFonts w:ascii="Consolas" w:eastAsia="Consolas" w:hAnsi="Consolas" w:cs="Consolas"/>
          <w:sz w:val="18"/>
          <w:szCs w:val="18"/>
        </w:rPr>
        <w:t xml:space="preserve"> last-verified</w:t>
      </w:r>
    </w:p>
    <w:p w14:paraId="50E6F2F2"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"Snapshot id at which this fact was last confirmed.")</w:t>
      </w:r>
    </w:p>
    <w:p w14:paraId="50E6F2F3"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(stale-p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nil :accessor</w:t>
      </w:r>
      <w:proofErr w:type="gramEnd"/>
      <w:r>
        <w:rPr>
          <w:rFonts w:ascii="Consolas" w:eastAsia="Consolas" w:hAnsi="Consolas" w:cs="Consolas"/>
          <w:sz w:val="18"/>
          <w:szCs w:val="18"/>
        </w:rPr>
        <w:t xml:space="preserve"> stale-p)))</w:t>
      </w:r>
    </w:p>
    <w:p w14:paraId="50E6F2F4"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
    <w:p w14:paraId="50E6F2F5"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entity (identified provenanced)</w:t>
      </w:r>
    </w:p>
    <w:p w14:paraId="50E6F2F6"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((entity-</w:t>
      </w:r>
      <w:proofErr w:type="gramStart"/>
      <w:r>
        <w:rPr>
          <w:rFonts w:ascii="Consolas" w:eastAsia="Consolas" w:hAnsi="Consolas" w:cs="Consolas"/>
          <w:sz w:val="18"/>
          <w:szCs w:val="18"/>
        </w:rPr>
        <w:t>type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:entity</w:t>
      </w:r>
      <w:proofErr w:type="gramEnd"/>
      <w:r>
        <w:rPr>
          <w:rFonts w:ascii="Consolas" w:eastAsia="Consolas" w:hAnsi="Consolas" w:cs="Consolas"/>
          <w:sz w:val="18"/>
          <w:szCs w:val="18"/>
        </w:rPr>
        <w:t>-</w:t>
      </w:r>
      <w:proofErr w:type="gramStart"/>
      <w:r>
        <w:rPr>
          <w:rFonts w:ascii="Consolas" w:eastAsia="Consolas" w:hAnsi="Consolas" w:cs="Consolas"/>
          <w:sz w:val="18"/>
          <w:szCs w:val="18"/>
        </w:rPr>
        <w:t>type :reader</w:t>
      </w:r>
      <w:proofErr w:type="gramEnd"/>
      <w:r>
        <w:rPr>
          <w:rFonts w:ascii="Consolas" w:eastAsia="Consolas" w:hAnsi="Consolas" w:cs="Consolas"/>
          <w:sz w:val="18"/>
          <w:szCs w:val="18"/>
        </w:rPr>
        <w:t xml:space="preserve"> entity-</w:t>
      </w:r>
      <w:proofErr w:type="gramStart"/>
      <w:r>
        <w:rPr>
          <w:rFonts w:ascii="Consolas" w:eastAsia="Consolas" w:hAnsi="Consolas" w:cs="Consolas"/>
          <w:sz w:val="18"/>
          <w:szCs w:val="18"/>
        </w:rPr>
        <w:t xml:space="preserve">type)   </w:t>
      </w:r>
      <w:proofErr w:type="gramEnd"/>
      <w:r>
        <w:rPr>
          <w:rFonts w:ascii="Consolas" w:eastAsia="Consolas" w:hAnsi="Consolas" w:cs="Consolas"/>
          <w:sz w:val="18"/>
          <w:szCs w:val="18"/>
        </w:rPr>
        <w:t xml:space="preserve">; keyword, </w:t>
      </w:r>
      <w:proofErr w:type="gramStart"/>
      <w:r>
        <w:rPr>
          <w:rFonts w:ascii="Consolas" w:eastAsia="Consolas" w:hAnsi="Consolas" w:cs="Consolas"/>
          <w:sz w:val="18"/>
          <w:szCs w:val="18"/>
        </w:rPr>
        <w:t>e.g. :function</w:t>
      </w:r>
      <w:proofErr w:type="gramEnd"/>
    </w:p>
    <w:p w14:paraId="50E6F2F7"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properties  :</w:t>
      </w:r>
      <w:proofErr w:type="spellStart"/>
      <w:proofErr w:type="gramEnd"/>
      <w:r>
        <w:rPr>
          <w:rFonts w:ascii="Consolas" w:eastAsia="Consolas" w:hAnsi="Consolas" w:cs="Consolas"/>
          <w:sz w:val="18"/>
          <w:szCs w:val="18"/>
        </w:rPr>
        <w:t>initform</w:t>
      </w:r>
      <w:proofErr w:type="spellEnd"/>
      <w:r>
        <w:rPr>
          <w:rFonts w:ascii="Consolas" w:eastAsia="Consolas" w:hAnsi="Consolas" w:cs="Consolas"/>
          <w:sz w:val="18"/>
          <w:szCs w:val="18"/>
        </w:rPr>
        <w:t xml:space="preserve"> (make-hash-</w:t>
      </w:r>
      <w:proofErr w:type="gramStart"/>
      <w:r>
        <w:rPr>
          <w:rFonts w:ascii="Consolas" w:eastAsia="Consolas" w:hAnsi="Consolas" w:cs="Consolas"/>
          <w:sz w:val="18"/>
          <w:szCs w:val="18"/>
        </w:rPr>
        <w:t>table :test</w:t>
      </w:r>
      <w:proofErr w:type="gramEnd"/>
      <w:r>
        <w:rPr>
          <w:rFonts w:ascii="Consolas" w:eastAsia="Consolas" w:hAnsi="Consolas" w:cs="Consolas"/>
          <w:sz w:val="18"/>
          <w:szCs w:val="18"/>
        </w:rPr>
        <w:t xml:space="preserve"> #'equal)</w:t>
      </w:r>
    </w:p>
    <w:p w14:paraId="50E6F2F8"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:reader</w:t>
      </w:r>
      <w:proofErr w:type="gramEnd"/>
      <w:r>
        <w:rPr>
          <w:rFonts w:ascii="Consolas" w:eastAsia="Consolas" w:hAnsi="Consolas" w:cs="Consolas"/>
          <w:sz w:val="18"/>
          <w:szCs w:val="18"/>
        </w:rPr>
        <w:t xml:space="preserve"> properties)))</w:t>
      </w:r>
    </w:p>
    <w:p w14:paraId="50E6F2F9"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
    <w:p w14:paraId="50E6F2FA"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relationship (identified provenanced)</w:t>
      </w:r>
    </w:p>
    <w:p w14:paraId="50E6F2FB"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w:t>
      </w:r>
      <w:proofErr w:type="gramStart"/>
      <w:r>
        <w:rPr>
          <w:rFonts w:ascii="Consolas" w:eastAsia="Consolas" w:hAnsi="Consolas" w:cs="Consolas"/>
          <w:sz w:val="18"/>
          <w:szCs w:val="18"/>
        </w:rPr>
        <w:t>type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proofErr w:type="gramEnd"/>
      <w:r>
        <w:rPr>
          <w:rFonts w:ascii="Consolas" w:eastAsia="Consolas" w:hAnsi="Consolas" w:cs="Consolas"/>
          <w:sz w:val="18"/>
          <w:szCs w:val="18"/>
        </w:rPr>
        <w:t>-</w:t>
      </w:r>
      <w:proofErr w:type="gramStart"/>
      <w:r>
        <w:rPr>
          <w:rFonts w:ascii="Consolas" w:eastAsia="Consolas" w:hAnsi="Consolas" w:cs="Consolas"/>
          <w:sz w:val="18"/>
          <w:szCs w:val="18"/>
        </w:rPr>
        <w:t>type :reader</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type)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keyword, </w:t>
      </w:r>
      <w:proofErr w:type="gramStart"/>
      <w:r>
        <w:rPr>
          <w:rFonts w:ascii="Consolas" w:eastAsia="Consolas" w:hAnsi="Consolas" w:cs="Consolas"/>
          <w:sz w:val="18"/>
          <w:szCs w:val="18"/>
        </w:rPr>
        <w:t>e.g. :calls</w:t>
      </w:r>
      <w:proofErr w:type="gramEnd"/>
    </w:p>
    <w:p w14:paraId="50E6F2FC"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(from-</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:from</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from-id)</w:t>
      </w:r>
    </w:p>
    <w:p w14:paraId="50E6F2FD"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(to-id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proofErr w:type="gramEnd"/>
      <w:r>
        <w:rPr>
          <w:rFonts w:ascii="Consolas" w:eastAsia="Consolas" w:hAnsi="Consolas" w:cs="Consolas"/>
          <w:sz w:val="18"/>
          <w:szCs w:val="18"/>
        </w:rPr>
        <w:t xml:space="preserve"> :to-</w:t>
      </w:r>
      <w:proofErr w:type="gramStart"/>
      <w:r>
        <w:rPr>
          <w:rFonts w:ascii="Consolas" w:eastAsia="Consolas" w:hAnsi="Consolas" w:cs="Consolas"/>
          <w:sz w:val="18"/>
          <w:szCs w:val="18"/>
        </w:rPr>
        <w:t>id  :</w:t>
      </w:r>
      <w:proofErr w:type="gramEnd"/>
      <w:r>
        <w:rPr>
          <w:rFonts w:ascii="Consolas" w:eastAsia="Consolas" w:hAnsi="Consolas" w:cs="Consolas"/>
          <w:sz w:val="18"/>
          <w:szCs w:val="18"/>
        </w:rPr>
        <w:t>reader to-id)</w:t>
      </w:r>
    </w:p>
    <w:p w14:paraId="50E6F2FE"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properties :</w:t>
      </w:r>
      <w:proofErr w:type="spellStart"/>
      <w:r>
        <w:rPr>
          <w:rFonts w:ascii="Consolas" w:eastAsia="Consolas" w:hAnsi="Consolas" w:cs="Consolas"/>
          <w:sz w:val="18"/>
          <w:szCs w:val="18"/>
        </w:rPr>
        <w:t>initform</w:t>
      </w:r>
      <w:proofErr w:type="spellEnd"/>
      <w:proofErr w:type="gramEnd"/>
      <w:r>
        <w:rPr>
          <w:rFonts w:ascii="Consolas" w:eastAsia="Consolas" w:hAnsi="Consolas" w:cs="Consolas"/>
          <w:sz w:val="18"/>
          <w:szCs w:val="18"/>
        </w:rPr>
        <w:t xml:space="preserve"> (make-hash-</w:t>
      </w:r>
      <w:proofErr w:type="gramStart"/>
      <w:r>
        <w:rPr>
          <w:rFonts w:ascii="Consolas" w:eastAsia="Consolas" w:hAnsi="Consolas" w:cs="Consolas"/>
          <w:sz w:val="18"/>
          <w:szCs w:val="18"/>
        </w:rPr>
        <w:t>table :test</w:t>
      </w:r>
      <w:proofErr w:type="gramEnd"/>
      <w:r>
        <w:rPr>
          <w:rFonts w:ascii="Consolas" w:eastAsia="Consolas" w:hAnsi="Consolas" w:cs="Consolas"/>
          <w:sz w:val="18"/>
          <w:szCs w:val="18"/>
        </w:rPr>
        <w:t xml:space="preserve"> #'equal)</w:t>
      </w:r>
    </w:p>
    <w:p w14:paraId="50E6F2FF" w14:textId="77777777" w:rsidR="00F75E06" w:rsidRDefault="00F76A7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:reader</w:t>
      </w:r>
      <w:proofErr w:type="gramEnd"/>
      <w:r>
        <w:rPr>
          <w:rFonts w:ascii="Consolas" w:eastAsia="Consolas" w:hAnsi="Consolas" w:cs="Consolas"/>
          <w:sz w:val="18"/>
          <w:szCs w:val="18"/>
        </w:rPr>
        <w:t xml:space="preserve"> properties)))</w:t>
      </w:r>
    </w:p>
    <w:p w14:paraId="50E6F300" w14:textId="77777777" w:rsidR="00F75E06" w:rsidRDefault="00F76A79">
      <w:pPr>
        <w:spacing w:after="160"/>
      </w:pPr>
      <w:r>
        <w:t xml:space="preserve">Provenance is a </w:t>
      </w:r>
      <w:proofErr w:type="spellStart"/>
      <w:r>
        <w:t>mixin</w:t>
      </w:r>
      <w:proofErr w:type="spellEnd"/>
      <w:r>
        <w:t xml:space="preserve"> rather than slots on entity so that anything else that turns out to need provenance later (documents, decisions, even snapshots of external artifacts) inherits it without duplication. Structural facts from the analyzer default to </w:t>
      </w:r>
      <w:proofErr w:type="gramStart"/>
      <w:r>
        <w:t>source :structural</w:t>
      </w:r>
      <w:proofErr w:type="gramEnd"/>
      <w:r>
        <w:t xml:space="preserve"> and confidence 1.0; the summarizer, when it arrives, will </w:t>
      </w:r>
      <w:proofErr w:type="gramStart"/>
      <w:r>
        <w:t>emit :inferred</w:t>
      </w:r>
      <w:proofErr w:type="gramEnd"/>
      <w:r>
        <w:t xml:space="preserve"> facts with lower confidence and a populated derived-from list.</w:t>
      </w:r>
    </w:p>
    <w:p w14:paraId="50E6F301" w14:textId="77777777" w:rsidR="00F75E06" w:rsidRDefault="00F76A79">
      <w:pPr>
        <w:pStyle w:val="Heading2"/>
        <w:spacing w:before="260" w:after="140"/>
      </w:pPr>
      <w:bookmarkStart w:id="5" w:name="_Toc235887160"/>
      <w:r>
        <w:lastRenderedPageBreak/>
        <w:t>4.2 Entity taxonomy and define-entity-type</w:t>
      </w:r>
      <w:bookmarkEnd w:id="5"/>
    </w:p>
    <w:p w14:paraId="50E6F302" w14:textId="77777777" w:rsidR="00F75E06" w:rsidRDefault="00F76A79">
      <w:pPr>
        <w:spacing w:after="160"/>
      </w:pPr>
      <w:r>
        <w:t xml:space="preserve">Specialized entities (Repository, Branch, Package, Module, Class, Interface, Function, Method, Variable, Test, Document, Concept, </w:t>
      </w:r>
      <w:proofErr w:type="spellStart"/>
      <w:r>
        <w:t>ArchitectureDecision</w:t>
      </w:r>
      <w:proofErr w:type="spellEnd"/>
      <w:r>
        <w:t xml:space="preserve">) are declared with a macro rather than hand-written </w:t>
      </w:r>
      <w:proofErr w:type="spellStart"/>
      <w:r>
        <w:t>defclass</w:t>
      </w:r>
      <w:proofErr w:type="spellEnd"/>
      <w:r>
        <w:t xml:space="preserve"> forms. This mirrors the define-piece-type approach used in the game engine: a declarative, self-documenting schema that generates the class, typed property accessors with bounds checking, and a registry entry the REST layer uses to describe types to clients.</w:t>
      </w:r>
    </w:p>
    <w:p w14:paraId="50E6F303"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gramStart"/>
      <w:r>
        <w:rPr>
          <w:rFonts w:ascii="Consolas" w:eastAsia="Consolas" w:hAnsi="Consolas" w:cs="Consolas"/>
          <w:sz w:val="18"/>
          <w:szCs w:val="18"/>
        </w:rPr>
        <w:t>define</w:t>
      </w:r>
      <w:proofErr w:type="gramEnd"/>
      <w:r>
        <w:rPr>
          <w:rFonts w:ascii="Consolas" w:eastAsia="Consolas" w:hAnsi="Consolas" w:cs="Consolas"/>
          <w:sz w:val="18"/>
          <w:szCs w:val="18"/>
        </w:rPr>
        <w:t>-entity-</w:t>
      </w:r>
      <w:proofErr w:type="gramStart"/>
      <w:r>
        <w:rPr>
          <w:rFonts w:ascii="Consolas" w:eastAsia="Consolas" w:hAnsi="Consolas" w:cs="Consolas"/>
          <w:sz w:val="18"/>
          <w:szCs w:val="18"/>
        </w:rPr>
        <w:t>type :function</w:t>
      </w:r>
      <w:proofErr w:type="gramEnd"/>
    </w:p>
    <w:p w14:paraId="50E6F304"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"A named callable unit in source code."</w:t>
      </w:r>
    </w:p>
    <w:p w14:paraId="50E6F305"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:properties</w:t>
      </w:r>
      <w:proofErr w:type="gramEnd"/>
    </w:p>
    <w:p w14:paraId="50E6F306"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(:file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string  :</w:t>
      </w:r>
      <w:proofErr w:type="gramEnd"/>
      <w:r>
        <w:rPr>
          <w:rFonts w:ascii="Consolas" w:eastAsia="Consolas" w:hAnsi="Consolas" w:cs="Consolas"/>
          <w:sz w:val="18"/>
          <w:szCs w:val="18"/>
        </w:rPr>
        <w:t>required t)</w:t>
      </w:r>
    </w:p>
    <w:p w14:paraId="50E6F307"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(:start</w:t>
      </w:r>
      <w:proofErr w:type="gramEnd"/>
      <w:r>
        <w:rPr>
          <w:rFonts w:ascii="Consolas" w:eastAsia="Consolas" w:hAnsi="Consolas" w:cs="Consolas"/>
          <w:sz w:val="18"/>
          <w:szCs w:val="18"/>
        </w:rPr>
        <w:t xml:space="preserve">-line </w:t>
      </w:r>
      <w:proofErr w:type="gramStart"/>
      <w:r>
        <w:rPr>
          <w:rFonts w:ascii="Consolas" w:eastAsia="Consolas" w:hAnsi="Consolas" w:cs="Consolas"/>
          <w:sz w:val="18"/>
          <w:szCs w:val="18"/>
        </w:rPr>
        <w:t>integer :required</w:t>
      </w:r>
      <w:proofErr w:type="gramEnd"/>
      <w:r>
        <w:rPr>
          <w:rFonts w:ascii="Consolas" w:eastAsia="Consolas" w:hAnsi="Consolas" w:cs="Consolas"/>
          <w:sz w:val="18"/>
          <w:szCs w:val="18"/>
        </w:rPr>
        <w:t xml:space="preserve"> t)</w:t>
      </w:r>
    </w:p>
    <w:p w14:paraId="50E6F308"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(:end</w:t>
      </w:r>
      <w:proofErr w:type="gramEnd"/>
      <w:r>
        <w:rPr>
          <w:rFonts w:ascii="Consolas" w:eastAsia="Consolas" w:hAnsi="Consolas" w:cs="Consolas"/>
          <w:sz w:val="18"/>
          <w:szCs w:val="18"/>
        </w:rPr>
        <w:t xml:space="preserve">-line   </w:t>
      </w:r>
      <w:proofErr w:type="gramStart"/>
      <w:r>
        <w:rPr>
          <w:rFonts w:ascii="Consolas" w:eastAsia="Consolas" w:hAnsi="Consolas" w:cs="Consolas"/>
          <w:sz w:val="18"/>
          <w:szCs w:val="18"/>
        </w:rPr>
        <w:t>integer :required</w:t>
      </w:r>
      <w:proofErr w:type="gramEnd"/>
      <w:r>
        <w:rPr>
          <w:rFonts w:ascii="Consolas" w:eastAsia="Consolas" w:hAnsi="Consolas" w:cs="Consolas"/>
          <w:sz w:val="18"/>
          <w:szCs w:val="18"/>
        </w:rPr>
        <w:t xml:space="preserve"> t)</w:t>
      </w:r>
    </w:p>
    <w:p w14:paraId="50E6F309"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(:signature</w:t>
      </w:r>
      <w:proofErr w:type="gramEnd"/>
      <w:r>
        <w:rPr>
          <w:rFonts w:ascii="Consolas" w:eastAsia="Consolas" w:hAnsi="Consolas" w:cs="Consolas"/>
          <w:sz w:val="18"/>
          <w:szCs w:val="18"/>
        </w:rPr>
        <w:t xml:space="preserve">  string)</w:t>
      </w:r>
    </w:p>
    <w:p w14:paraId="50E6F30A"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(:exported</w:t>
      </w:r>
      <w:proofErr w:type="gramEnd"/>
      <w:r>
        <w:rPr>
          <w:rFonts w:ascii="Consolas" w:eastAsia="Consolas" w:hAnsi="Consolas" w:cs="Consolas"/>
          <w:sz w:val="18"/>
          <w:szCs w:val="18"/>
        </w:rPr>
        <w:t xml:space="preserve">-p </w:t>
      </w:r>
      <w:proofErr w:type="spellStart"/>
      <w:proofErr w:type="gramStart"/>
      <w:r>
        <w:rPr>
          <w:rFonts w:ascii="Consolas" w:eastAsia="Consolas" w:hAnsi="Consolas" w:cs="Consolas"/>
          <w:sz w:val="18"/>
          <w:szCs w:val="18"/>
        </w:rPr>
        <w:t>boolean</w:t>
      </w:r>
      <w:proofErr w:type="spellEnd"/>
      <w:r>
        <w:rPr>
          <w:rFonts w:ascii="Consolas" w:eastAsia="Consolas" w:hAnsi="Consolas" w:cs="Consolas"/>
          <w:sz w:val="18"/>
          <w:szCs w:val="18"/>
        </w:rPr>
        <w:t xml:space="preserve"> :default</w:t>
      </w:r>
      <w:proofErr w:type="gramEnd"/>
      <w:r>
        <w:rPr>
          <w:rFonts w:ascii="Consolas" w:eastAsia="Consolas" w:hAnsi="Consolas" w:cs="Consolas"/>
          <w:sz w:val="18"/>
          <w:szCs w:val="18"/>
        </w:rPr>
        <w:t xml:space="preserve"> nil)</w:t>
      </w:r>
    </w:p>
    <w:p w14:paraId="50E6F30B"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(:language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keyword :one</w:t>
      </w:r>
      <w:proofErr w:type="gramEnd"/>
      <w:r>
        <w:rPr>
          <w:rFonts w:ascii="Consolas" w:eastAsia="Consolas" w:hAnsi="Consolas" w:cs="Consolas"/>
          <w:sz w:val="18"/>
          <w:szCs w:val="18"/>
        </w:rPr>
        <w:t xml:space="preserve">-of </w:t>
      </w:r>
      <w:proofErr w:type="gramStart"/>
      <w:r>
        <w:rPr>
          <w:rFonts w:ascii="Consolas" w:eastAsia="Consolas" w:hAnsi="Consolas" w:cs="Consolas"/>
          <w:sz w:val="18"/>
          <w:szCs w:val="18"/>
        </w:rPr>
        <w:t>(:lisp :typescript :python</w:t>
      </w:r>
      <w:proofErr w:type="gramEnd"/>
      <w:r>
        <w:rPr>
          <w:rFonts w:ascii="Consolas" w:eastAsia="Consolas" w:hAnsi="Consolas" w:cs="Consolas"/>
          <w:sz w:val="18"/>
          <w:szCs w:val="18"/>
        </w:rPr>
        <w:t>))))</w:t>
      </w:r>
    </w:p>
    <w:p w14:paraId="50E6F30C"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
    <w:p w14:paraId="50E6F30D" w14:textId="77777777" w:rsidR="00F75E06" w:rsidRDefault="00F76A79">
      <w:pPr>
        <w:shd w:val="clear" w:color="auto" w:fill="F3F4F6"/>
        <w:spacing w:line="240" w:lineRule="auto"/>
        <w:ind w:left="240" w:right="240"/>
      </w:pP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expands to (</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function-entity (entity) ...), typed accessors</w:t>
      </w:r>
    </w:p>
    <w:p w14:paraId="50E6F30E" w14:textId="77777777" w:rsidR="00F75E06" w:rsidRDefault="00F76A79">
      <w:pPr>
        <w:shd w:val="clear" w:color="auto" w:fill="F3F4F6"/>
        <w:spacing w:line="240" w:lineRule="auto"/>
        <w:ind w:left="240" w:right="240"/>
      </w:pP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such as (function-entity-file e), a validator used by the Graph</w:t>
      </w:r>
    </w:p>
    <w:p w14:paraId="50E6F30F" w14:textId="77777777" w:rsidR="00F75E06" w:rsidRDefault="00F76A79">
      <w:pPr>
        <w:shd w:val="clear" w:color="auto" w:fill="F3F4F6"/>
        <w:spacing w:after="200" w:line="240" w:lineRule="auto"/>
        <w:ind w:left="240" w:right="240"/>
      </w:pP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Manager, and registration in *entity-type-registry*.</w:t>
      </w:r>
    </w:p>
    <w:p w14:paraId="50E6F310" w14:textId="77777777" w:rsidR="00F75E06" w:rsidRDefault="00F76A79">
      <w:pPr>
        <w:spacing w:after="160"/>
      </w:pPr>
      <w:r>
        <w:t xml:space="preserve">The registry is the single source of the schema. The Graph Manager validates incoming operations against it, the REST API serves it at GET /ontology/schema, and the MCP server includes it in tool </w:t>
      </w:r>
      <w:proofErr w:type="gramStart"/>
      <w:r>
        <w:t>descriptions</w:t>
      </w:r>
      <w:proofErr w:type="gramEnd"/>
      <w:r>
        <w:t xml:space="preserve"> so agents know what property keys exist without guessing.</w:t>
      </w:r>
    </w:p>
    <w:p w14:paraId="50E6F311" w14:textId="77777777" w:rsidR="00F75E06" w:rsidRDefault="00F76A79">
      <w:pPr>
        <w:pStyle w:val="Heading2"/>
        <w:spacing w:before="260" w:after="140"/>
      </w:pPr>
      <w:bookmarkStart w:id="6" w:name="_Toc235887161"/>
      <w:r>
        <w:t>4.3 Relationship taxonomy</w:t>
      </w:r>
      <w:bookmarkEnd w:id="6"/>
    </w:p>
    <w:p w14:paraId="50E6F312" w14:textId="77777777" w:rsidR="00F75E06" w:rsidRDefault="00F76A79">
      <w:pPr>
        <w:spacing w:after="160"/>
      </w:pPr>
      <w:r>
        <w:t>Relationship types are likewise registered declaratively, with the two pieces of metadata the impact engine needs: whether the type is traversed transitively during impact analysis, and in which direction impact flows across it. Section 9 uses this table.</w:t>
      </w:r>
    </w:p>
    <w:p w14:paraId="50E6F313"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gramStart"/>
      <w:r>
        <w:rPr>
          <w:rFonts w:ascii="Consolas" w:eastAsia="Consolas" w:hAnsi="Consolas" w:cs="Consolas"/>
          <w:sz w:val="18"/>
          <w:szCs w:val="18"/>
        </w:rPr>
        <w:t>define</w:t>
      </w:r>
      <w:proofErr w:type="gramEnd"/>
      <w:r>
        <w:rPr>
          <w:rFonts w:ascii="Consolas" w:eastAsia="Consolas" w:hAnsi="Consolas" w:cs="Consolas"/>
          <w:sz w:val="18"/>
          <w:szCs w:val="18"/>
        </w:rPr>
        <w:t>-relationship-</w:t>
      </w:r>
      <w:proofErr w:type="gramStart"/>
      <w:r>
        <w:rPr>
          <w:rFonts w:ascii="Consolas" w:eastAsia="Consolas" w:hAnsi="Consolas" w:cs="Consolas"/>
          <w:sz w:val="18"/>
          <w:szCs w:val="18"/>
        </w:rPr>
        <w:t>type :calls</w:t>
      </w:r>
      <w:proofErr w:type="gramEnd"/>
    </w:p>
    <w:p w14:paraId="50E6F314"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(:function :method) :to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(:function :method</w:t>
      </w:r>
      <w:proofErr w:type="gramEnd"/>
      <w:r>
        <w:rPr>
          <w:rFonts w:ascii="Consolas" w:eastAsia="Consolas" w:hAnsi="Consolas" w:cs="Consolas"/>
          <w:sz w:val="18"/>
          <w:szCs w:val="18"/>
        </w:rPr>
        <w:t>)</w:t>
      </w:r>
    </w:p>
    <w:p w14:paraId="50E6F315"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:transitive</w:t>
      </w:r>
      <w:proofErr w:type="gramEnd"/>
      <w:r>
        <w:rPr>
          <w:rFonts w:ascii="Consolas" w:eastAsia="Consolas" w:hAnsi="Consolas" w:cs="Consolas"/>
          <w:sz w:val="18"/>
          <w:szCs w:val="18"/>
        </w:rPr>
        <w:t xml:space="preserve">-impact </w:t>
      </w:r>
      <w:proofErr w:type="gramStart"/>
      <w:r>
        <w:rPr>
          <w:rFonts w:ascii="Consolas" w:eastAsia="Consolas" w:hAnsi="Consolas" w:cs="Consolas"/>
          <w:sz w:val="18"/>
          <w:szCs w:val="18"/>
        </w:rPr>
        <w:t>t :impact</w:t>
      </w:r>
      <w:proofErr w:type="gramEnd"/>
      <w:r>
        <w:rPr>
          <w:rFonts w:ascii="Consolas" w:eastAsia="Consolas" w:hAnsi="Consolas" w:cs="Consolas"/>
          <w:sz w:val="18"/>
          <w:szCs w:val="18"/>
        </w:rPr>
        <w:t>-</w:t>
      </w:r>
      <w:proofErr w:type="gramStart"/>
      <w:r>
        <w:rPr>
          <w:rFonts w:ascii="Consolas" w:eastAsia="Consolas" w:hAnsi="Consolas" w:cs="Consolas"/>
          <w:sz w:val="18"/>
          <w:szCs w:val="18"/>
        </w:rPr>
        <w:t>direction :reverse</w:t>
      </w:r>
      <w:proofErr w:type="gramEnd"/>
      <w:r>
        <w:rPr>
          <w:rFonts w:ascii="Consolas" w:eastAsia="Consolas" w:hAnsi="Consolas" w:cs="Consolas"/>
          <w:sz w:val="18"/>
          <w:szCs w:val="18"/>
        </w:rPr>
        <w:t>)</w:t>
      </w:r>
    </w:p>
    <w:p w14:paraId="50E6F316"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
    <w:p w14:paraId="50E6F317"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gramStart"/>
      <w:r>
        <w:rPr>
          <w:rFonts w:ascii="Consolas" w:eastAsia="Consolas" w:hAnsi="Consolas" w:cs="Consolas"/>
          <w:sz w:val="18"/>
          <w:szCs w:val="18"/>
        </w:rPr>
        <w:t>define</w:t>
      </w:r>
      <w:proofErr w:type="gramEnd"/>
      <w:r>
        <w:rPr>
          <w:rFonts w:ascii="Consolas" w:eastAsia="Consolas" w:hAnsi="Consolas" w:cs="Consolas"/>
          <w:sz w:val="18"/>
          <w:szCs w:val="18"/>
        </w:rPr>
        <w:t>-relationship-</w:t>
      </w:r>
      <w:proofErr w:type="gramStart"/>
      <w:r>
        <w:rPr>
          <w:rFonts w:ascii="Consolas" w:eastAsia="Consolas" w:hAnsi="Consolas" w:cs="Consolas"/>
          <w:sz w:val="18"/>
          <w:szCs w:val="18"/>
        </w:rPr>
        <w:t>type :tests</w:t>
      </w:r>
      <w:proofErr w:type="gramEnd"/>
    </w:p>
    <w:p w14:paraId="50E6F318"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:from</w:t>
      </w:r>
      <w:proofErr w:type="gramEnd"/>
      <w:r>
        <w:rPr>
          <w:rFonts w:ascii="Consolas" w:eastAsia="Consolas" w:hAnsi="Consolas" w:cs="Consolas"/>
          <w:sz w:val="18"/>
          <w:szCs w:val="18"/>
        </w:rPr>
        <w:t xml:space="preserve"> (:test</w:t>
      </w:r>
      <w:proofErr w:type="gramStart"/>
      <w:r>
        <w:rPr>
          <w:rFonts w:ascii="Consolas" w:eastAsia="Consolas" w:hAnsi="Consolas" w:cs="Consolas"/>
          <w:sz w:val="18"/>
          <w:szCs w:val="18"/>
        </w:rPr>
        <w:t>) :to</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(:function :method</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class :module</w:t>
      </w:r>
      <w:proofErr w:type="gramEnd"/>
      <w:r>
        <w:rPr>
          <w:rFonts w:ascii="Consolas" w:eastAsia="Consolas" w:hAnsi="Consolas" w:cs="Consolas"/>
          <w:sz w:val="18"/>
          <w:szCs w:val="18"/>
        </w:rPr>
        <w:t>)</w:t>
      </w:r>
    </w:p>
    <w:p w14:paraId="50E6F319" w14:textId="77777777" w:rsidR="00F75E06" w:rsidRDefault="00F76A7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:transitive</w:t>
      </w:r>
      <w:proofErr w:type="gramEnd"/>
      <w:r>
        <w:rPr>
          <w:rFonts w:ascii="Consolas" w:eastAsia="Consolas" w:hAnsi="Consolas" w:cs="Consolas"/>
          <w:sz w:val="18"/>
          <w:szCs w:val="18"/>
        </w:rPr>
        <w:t xml:space="preserve">-impact </w:t>
      </w:r>
      <w:proofErr w:type="gramStart"/>
      <w:r>
        <w:rPr>
          <w:rFonts w:ascii="Consolas" w:eastAsia="Consolas" w:hAnsi="Consolas" w:cs="Consolas"/>
          <w:sz w:val="18"/>
          <w:szCs w:val="18"/>
        </w:rPr>
        <w:t>nil :impact</w:t>
      </w:r>
      <w:proofErr w:type="gramEnd"/>
      <w:r>
        <w:rPr>
          <w:rFonts w:ascii="Consolas" w:eastAsia="Consolas" w:hAnsi="Consolas" w:cs="Consolas"/>
          <w:sz w:val="18"/>
          <w:szCs w:val="18"/>
        </w:rPr>
        <w:t>-</w:t>
      </w:r>
      <w:proofErr w:type="gramStart"/>
      <w:r>
        <w:rPr>
          <w:rFonts w:ascii="Consolas" w:eastAsia="Consolas" w:hAnsi="Consolas" w:cs="Consolas"/>
          <w:sz w:val="18"/>
          <w:szCs w:val="18"/>
        </w:rPr>
        <w:t>direction :reverse</w:t>
      </w:r>
      <w:proofErr w:type="gramEnd"/>
      <w:r>
        <w:rPr>
          <w:rFonts w:ascii="Consolas" w:eastAsia="Consolas" w:hAnsi="Consolas" w:cs="Consolas"/>
          <w:sz w:val="18"/>
          <w:szCs w:val="18"/>
        </w:rPr>
        <w:t>)</w:t>
      </w:r>
    </w:p>
    <w:p w14:paraId="50E6F31A" w14:textId="77777777" w:rsidR="00F75E06" w:rsidRDefault="00F76A79">
      <w:pPr>
        <w:pStyle w:val="Heading2"/>
        <w:spacing w:before="260" w:after="140"/>
      </w:pPr>
      <w:bookmarkStart w:id="7" w:name="_Toc235887162"/>
      <w:r>
        <w:t>4.4 Ontology operations</w:t>
      </w:r>
      <w:bookmarkEnd w:id="7"/>
    </w:p>
    <w:p w14:paraId="50E6F31B" w14:textId="77777777" w:rsidR="00F75E06" w:rsidRDefault="00F76A79">
      <w:pPr>
        <w:spacing w:after="160"/>
      </w:pPr>
      <w:r>
        <w:t xml:space="preserve">Operations are the only way the graph changes. Each is a small immutable object; a batch of operations produced from one analysis pass forms a transaction. Operations serialize to JSON for the REST API and to a compact readable form for the append-only operation log, which is what gives the system </w:t>
      </w:r>
      <w:proofErr w:type="spellStart"/>
      <w:r>
        <w:t>replayability</w:t>
      </w:r>
      <w:proofErr w:type="spellEnd"/>
      <w:r>
        <w:t>.</w:t>
      </w:r>
    </w:p>
    <w:p w14:paraId="50E6F31C"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ontology-op () ((workspace-</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:workspace</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workspace-id)))</w:t>
      </w:r>
    </w:p>
    <w:p w14:paraId="50E6F31D"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
    <w:p w14:paraId="50E6F31E"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assert-entity-op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w:t>
      </w:r>
      <w:proofErr w:type="gramStart"/>
      <w:r>
        <w:rPr>
          <w:rFonts w:ascii="Consolas" w:eastAsia="Consolas" w:hAnsi="Consolas" w:cs="Consolas"/>
          <w:sz w:val="18"/>
          <w:szCs w:val="18"/>
        </w:rPr>
        <w:t>entity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:entity  :reader</w:t>
      </w:r>
      <w:proofErr w:type="gramEnd"/>
      <w:r>
        <w:rPr>
          <w:rFonts w:ascii="Consolas" w:eastAsia="Consolas" w:hAnsi="Consolas" w:cs="Consolas"/>
          <w:sz w:val="18"/>
          <w:szCs w:val="18"/>
        </w:rPr>
        <w:t xml:space="preserve"> op-entity)))</w:t>
      </w:r>
    </w:p>
    <w:p w14:paraId="50E6F31F"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assert-relationship-op (ontology-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w:t>
      </w:r>
      <w:proofErr w:type="spellStart"/>
      <w:r>
        <w:rPr>
          <w:rFonts w:ascii="Consolas" w:eastAsia="Consolas" w:hAnsi="Consolas" w:cs="Consolas"/>
          <w:sz w:val="18"/>
          <w:szCs w:val="18"/>
        </w:rPr>
        <w:t>rel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:reader</w:t>
      </w:r>
      <w:proofErr w:type="gramEnd"/>
      <w:r>
        <w:rPr>
          <w:rFonts w:ascii="Consolas" w:eastAsia="Consolas" w:hAnsi="Consolas" w:cs="Consolas"/>
          <w:sz w:val="18"/>
          <w:szCs w:val="18"/>
        </w:rPr>
        <w:t xml:space="preserve"> op-</w:t>
      </w:r>
      <w:proofErr w:type="spellStart"/>
      <w:r>
        <w:rPr>
          <w:rFonts w:ascii="Consolas" w:eastAsia="Consolas" w:hAnsi="Consolas" w:cs="Consolas"/>
          <w:sz w:val="18"/>
          <w:szCs w:val="18"/>
        </w:rPr>
        <w:t>rel</w:t>
      </w:r>
      <w:proofErr w:type="spellEnd"/>
      <w:r>
        <w:rPr>
          <w:rFonts w:ascii="Consolas" w:eastAsia="Consolas" w:hAnsi="Consolas" w:cs="Consolas"/>
          <w:sz w:val="18"/>
          <w:szCs w:val="18"/>
        </w:rPr>
        <w:t>)))</w:t>
      </w:r>
    </w:p>
    <w:p w14:paraId="50E6F320"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retract-op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(target-</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:target</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target-id)))</w:t>
      </w:r>
    </w:p>
    <w:p w14:paraId="50E6F321"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mark-stale-op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(target-</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:target</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target-id)</w:t>
      </w:r>
    </w:p>
    <w:p w14:paraId="50E6F322" w14:textId="77777777" w:rsidR="00F75E06" w:rsidRDefault="00F76A79">
      <w:pPr>
        <w:shd w:val="clear" w:color="auto" w:fill="F3F4F6"/>
        <w:spacing w:line="240" w:lineRule="auto"/>
        <w:ind w:left="240" w:right="240"/>
      </w:pPr>
      <w:r>
        <w:rPr>
          <w:rFonts w:ascii="Consolas" w:eastAsia="Consolas" w:hAnsi="Consolas" w:cs="Consolas"/>
          <w:sz w:val="18"/>
          <w:szCs w:val="18"/>
        </w:rPr>
        <w:lastRenderedPageBreak/>
        <w:t xml:space="preserve">                                                (reason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:reason  :reader</w:t>
      </w:r>
      <w:proofErr w:type="gramEnd"/>
      <w:r>
        <w:rPr>
          <w:rFonts w:ascii="Consolas" w:eastAsia="Consolas" w:hAnsi="Consolas" w:cs="Consolas"/>
          <w:sz w:val="18"/>
          <w:szCs w:val="18"/>
        </w:rPr>
        <w:t xml:space="preserve"> reason)))</w:t>
      </w:r>
    </w:p>
    <w:p w14:paraId="50E6F323"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defclass</w:t>
      </w:r>
      <w:proofErr w:type="spellEnd"/>
      <w:r>
        <w:rPr>
          <w:rFonts w:ascii="Consolas" w:eastAsia="Consolas" w:hAnsi="Consolas" w:cs="Consolas"/>
          <w:sz w:val="18"/>
          <w:szCs w:val="18"/>
        </w:rPr>
        <w:t xml:space="preserve"> update-properties-op</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ontology-</w:t>
      </w:r>
      <w:proofErr w:type="gramStart"/>
      <w:r>
        <w:rPr>
          <w:rFonts w:ascii="Consolas" w:eastAsia="Consolas" w:hAnsi="Consolas" w:cs="Consolas"/>
          <w:sz w:val="18"/>
          <w:szCs w:val="18"/>
        </w:rPr>
        <w:t>op) (</w:t>
      </w:r>
      <w:proofErr w:type="gramEnd"/>
      <w:r>
        <w:rPr>
          <w:rFonts w:ascii="Consolas" w:eastAsia="Consolas" w:hAnsi="Consolas" w:cs="Consolas"/>
          <w:sz w:val="18"/>
          <w:szCs w:val="18"/>
        </w:rPr>
        <w:t>(target-</w:t>
      </w:r>
      <w:proofErr w:type="gramStart"/>
      <w:r>
        <w:rPr>
          <w:rFonts w:ascii="Consolas" w:eastAsia="Consolas" w:hAnsi="Consolas" w:cs="Consolas"/>
          <w:sz w:val="18"/>
          <w:szCs w:val="18"/>
        </w:rPr>
        <w:t>id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:target</w:t>
      </w:r>
      <w:proofErr w:type="gramEnd"/>
      <w:r>
        <w:rPr>
          <w:rFonts w:ascii="Consolas" w:eastAsia="Consolas" w:hAnsi="Consolas" w:cs="Consolas"/>
          <w:sz w:val="18"/>
          <w:szCs w:val="18"/>
        </w:rPr>
        <w:t>-</w:t>
      </w:r>
      <w:proofErr w:type="gramStart"/>
      <w:r>
        <w:rPr>
          <w:rFonts w:ascii="Consolas" w:eastAsia="Consolas" w:hAnsi="Consolas" w:cs="Consolas"/>
          <w:sz w:val="18"/>
          <w:szCs w:val="18"/>
        </w:rPr>
        <w:t>id :reader</w:t>
      </w:r>
      <w:proofErr w:type="gramEnd"/>
      <w:r>
        <w:rPr>
          <w:rFonts w:ascii="Consolas" w:eastAsia="Consolas" w:hAnsi="Consolas" w:cs="Consolas"/>
          <w:sz w:val="18"/>
          <w:szCs w:val="18"/>
        </w:rPr>
        <w:t xml:space="preserve"> target-id)</w:t>
      </w:r>
    </w:p>
    <w:p w14:paraId="50E6F324" w14:textId="77777777" w:rsidR="00F75E06" w:rsidRDefault="00F76A79">
      <w:pPr>
        <w:shd w:val="clear" w:color="auto" w:fill="F3F4F6"/>
        <w:spacing w:after="200" w:line="240" w:lineRule="auto"/>
        <w:ind w:left="240" w:right="240"/>
      </w:pPr>
      <w:r>
        <w:rPr>
          <w:rFonts w:ascii="Consolas" w:eastAsia="Consolas" w:hAnsi="Consolas" w:cs="Consolas"/>
          <w:sz w:val="18"/>
          <w:szCs w:val="18"/>
        </w:rPr>
        <w:t xml:space="preserve">                                                (changes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initarg</w:t>
      </w:r>
      <w:proofErr w:type="spellEnd"/>
      <w:r>
        <w:rPr>
          <w:rFonts w:ascii="Consolas" w:eastAsia="Consolas" w:hAnsi="Consolas" w:cs="Consolas"/>
          <w:sz w:val="18"/>
          <w:szCs w:val="18"/>
        </w:rPr>
        <w:t xml:space="preserve"> :changes :reader</w:t>
      </w:r>
      <w:proofErr w:type="gramEnd"/>
      <w:r>
        <w:rPr>
          <w:rFonts w:ascii="Consolas" w:eastAsia="Consolas" w:hAnsi="Consolas" w:cs="Consolas"/>
          <w:sz w:val="18"/>
          <w:szCs w:val="18"/>
        </w:rPr>
        <w:t xml:space="preserve"> changes)))</w:t>
      </w:r>
    </w:p>
    <w:p w14:paraId="50E6F325" w14:textId="77777777" w:rsidR="00F75E06" w:rsidRDefault="00F76A79">
      <w:pPr>
        <w:spacing w:after="160"/>
      </w:pPr>
      <w:r>
        <w:t xml:space="preserve">Assert operations are </w:t>
      </w:r>
      <w:proofErr w:type="spellStart"/>
      <w:r>
        <w:t>upserts</w:t>
      </w:r>
      <w:proofErr w:type="spellEnd"/>
      <w:r>
        <w:t xml:space="preserve"> keyed by a natural key (for a function: file plus qualified name), so re-analyzing an unchanged file is idempotent. Retract removes an entity and cascades a mark-stale to every relationship touching it and to every inferred fact whose derived-from includes it — the staleness </w:t>
      </w:r>
      <w:proofErr w:type="gramStart"/>
      <w:r>
        <w:t>rule</w:t>
      </w:r>
      <w:proofErr w:type="gramEnd"/>
      <w:r>
        <w:t xml:space="preserve"> from the architecture document is implemented here, in operation application, not in analyzers.</w:t>
      </w:r>
    </w:p>
    <w:p w14:paraId="50E6F326" w14:textId="77777777" w:rsidR="00F75E06" w:rsidRDefault="00F76A79">
      <w:pPr>
        <w:pStyle w:val="Heading1"/>
        <w:spacing w:before="320" w:after="160"/>
      </w:pPr>
      <w:bookmarkStart w:id="8" w:name="_Toc235887163"/>
      <w:r>
        <w:t>5. Graph Manager (loom-graph)</w:t>
      </w:r>
      <w:bookmarkEnd w:id="8"/>
    </w:p>
    <w:p w14:paraId="50E6F327" w14:textId="77777777" w:rsidR="00F75E06" w:rsidRDefault="00F76A79">
      <w:pPr>
        <w:pStyle w:val="Heading2"/>
        <w:spacing w:before="260" w:after="140"/>
      </w:pPr>
      <w:bookmarkStart w:id="9" w:name="_Toc235887164"/>
      <w:r>
        <w:t>5.1 Concurrency model: single writer</w:t>
      </w:r>
      <w:bookmarkEnd w:id="9"/>
    </w:p>
    <w:p w14:paraId="50E6F328" w14:textId="77777777" w:rsidR="00F75E06" w:rsidRDefault="00F76A79">
      <w:pPr>
        <w:spacing w:after="160"/>
      </w:pPr>
      <w:r>
        <w:t xml:space="preserve">The Graph Manager runs one writer thread per image, consuming transactions from a mailbox. Analyzers, the workspace monitor, and REST POST handlers all submit transactions to the mailbox and never touch storage. Readers never </w:t>
      </w:r>
      <w:proofErr w:type="gramStart"/>
      <w:r>
        <w:t>block:</w:t>
      </w:r>
      <w:proofErr w:type="gramEnd"/>
      <w:r>
        <w:t xml:space="preserve"> query execution runs against an immutable snapshot view (Section 7), so </w:t>
      </w:r>
      <w:proofErr w:type="spellStart"/>
      <w:r>
        <w:t>Hunchentoot’s</w:t>
      </w:r>
      <w:proofErr w:type="spellEnd"/>
      <w:r>
        <w:t xml:space="preserve"> request threads and the MCP server read freely while the writer applies changes. This eliminates lock discipline as a class of bugs at the cost of write throughput, which is the right trade for Phase 1: the write load is one developer’s file saves.</w:t>
      </w:r>
    </w:p>
    <w:p w14:paraId="50E6F329" w14:textId="77777777" w:rsidR="00F75E06" w:rsidRDefault="00F76A79">
      <w:pPr>
        <w:pStyle w:val="Heading2"/>
        <w:spacing w:before="260" w:after="140"/>
      </w:pPr>
      <w:bookmarkStart w:id="10" w:name="_Toc235887165"/>
      <w:r>
        <w:t>5.2 Transactions and validation</w:t>
      </w:r>
      <w:bookmarkEnd w:id="10"/>
    </w:p>
    <w:p w14:paraId="50E6F32A" w14:textId="77777777" w:rsidR="00F75E06" w:rsidRDefault="00F76A79">
      <w:pPr>
        <w:spacing w:after="160"/>
      </w:pPr>
      <w:r>
        <w:t xml:space="preserve">A transaction is validated in full before any of it is applied: every operation is checked against the entity-type registry (property types, required keys, bounds), relationship endpoints are checked for existence and type compatibility, and retracts are checked for dangling references. A transaction either applies atomically or is rejected with a structured error naming the failing operation. After a successful </w:t>
      </w:r>
      <w:proofErr w:type="gramStart"/>
      <w:r>
        <w:t>apply</w:t>
      </w:r>
      <w:proofErr w:type="gramEnd"/>
      <w:r>
        <w:t xml:space="preserve">, the transaction is appended to the operation </w:t>
      </w:r>
      <w:proofErr w:type="gramStart"/>
      <w:r>
        <w:t>log</w:t>
      </w:r>
      <w:proofErr w:type="gramEnd"/>
      <w:r>
        <w:t xml:space="preserve"> and the current workspace overlay version is bumped.</w:t>
      </w:r>
    </w:p>
    <w:p w14:paraId="50E6F32B" w14:textId="77777777" w:rsidR="00F75E06" w:rsidRDefault="00F76A79">
      <w:pPr>
        <w:pStyle w:val="Heading2"/>
        <w:spacing w:before="260" w:after="140"/>
      </w:pPr>
      <w:bookmarkStart w:id="11" w:name="_Toc235887166"/>
      <w:r>
        <w:t>5.3 Query protocol</w:t>
      </w:r>
      <w:bookmarkEnd w:id="11"/>
    </w:p>
    <w:p w14:paraId="50E6F32C" w14:textId="77777777" w:rsidR="00F75E06" w:rsidRDefault="00F76A79">
      <w:pPr>
        <w:spacing w:after="160"/>
      </w:pPr>
      <w:r>
        <w:t>Queries are read-only generic functions over a graph view. The Phase 1 set is intentionally small — these four cover what the REST endpoints and MCP tools need, and each has an obvious translation to Cypher later.</w:t>
      </w:r>
    </w:p>
    <w:p w14:paraId="50E6F32D"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get-entity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view id))</w:t>
      </w:r>
    </w:p>
    <w:p w14:paraId="50E6F32E"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find-entities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view &amp;key entity-type name-like property-filters))</w:t>
      </w:r>
    </w:p>
    <w:p w14:paraId="50E6F32F"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neighbors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view id &amp;key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-types direction))</w:t>
      </w:r>
    </w:p>
    <w:p w14:paraId="50E6F330" w14:textId="77777777" w:rsidR="00F75E06" w:rsidRDefault="00F76A79">
      <w:pPr>
        <w:shd w:val="clear" w:color="auto" w:fill="F3F4F6"/>
        <w:spacing w:after="200"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impact-set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view id &amp;key max-depth include-tests include-docs))</w:t>
      </w:r>
    </w:p>
    <w:p w14:paraId="50E6F331" w14:textId="77777777" w:rsidR="00F75E06" w:rsidRDefault="00F76A79">
      <w:pPr>
        <w:pStyle w:val="Heading1"/>
        <w:spacing w:before="320" w:after="160"/>
      </w:pPr>
      <w:bookmarkStart w:id="12" w:name="_Toc235887167"/>
      <w:r>
        <w:t>6. Graph Adapter Protocol (loom-adapter)</w:t>
      </w:r>
      <w:bookmarkEnd w:id="12"/>
    </w:p>
    <w:p w14:paraId="50E6F332" w14:textId="77777777" w:rsidR="00F75E06" w:rsidRDefault="00F76A79">
      <w:pPr>
        <w:spacing w:after="160"/>
      </w:pPr>
      <w:r>
        <w:t>The adapter is the storage boundary. It is a CLOS protocol with exactly one Phase 1 implementation, the in-memory adapter, and its shape is dictated by the replay-migration strategy: an adapter must be able to apply operations and to bulk-load a snapshot, and nothing in the protocol exposes backend query syntax.</w:t>
      </w:r>
    </w:p>
    <w:p w14:paraId="50E6F333"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adapter-apply-transaction (adapter transaction)</w:t>
      </w:r>
    </w:p>
    <w:p w14:paraId="50E6F334"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"Apply a validated transaction atomically."))</w:t>
      </w:r>
    </w:p>
    <w:p w14:paraId="50E6F335"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adapter-get-entity</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adapter id))</w:t>
      </w:r>
    </w:p>
    <w:p w14:paraId="50E6F336"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adapter-find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adapter &amp;key entity-type name-like property-filters))</w:t>
      </w:r>
    </w:p>
    <w:p w14:paraId="50E6F337" w14:textId="77777777" w:rsidR="00F75E06" w:rsidRDefault="00F76A79">
      <w:pPr>
        <w:shd w:val="clear" w:color="auto" w:fill="F3F4F6"/>
        <w:spacing w:line="240" w:lineRule="auto"/>
        <w:ind w:left="240" w:right="240"/>
      </w:pPr>
      <w:r>
        <w:rPr>
          <w:rFonts w:ascii="Consolas" w:eastAsia="Consolas" w:hAnsi="Consolas" w:cs="Consolas"/>
          <w:sz w:val="18"/>
          <w:szCs w:val="18"/>
        </w:rPr>
        <w:lastRenderedPageBreak/>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adapter-neighbors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adapter id &amp;key </w:t>
      </w:r>
      <w:proofErr w:type="spellStart"/>
      <w:r>
        <w:rPr>
          <w:rFonts w:ascii="Consolas" w:eastAsia="Consolas" w:hAnsi="Consolas" w:cs="Consolas"/>
          <w:sz w:val="18"/>
          <w:szCs w:val="18"/>
        </w:rPr>
        <w:t>rel</w:t>
      </w:r>
      <w:proofErr w:type="spellEnd"/>
      <w:r>
        <w:rPr>
          <w:rFonts w:ascii="Consolas" w:eastAsia="Consolas" w:hAnsi="Consolas" w:cs="Consolas"/>
          <w:sz w:val="18"/>
          <w:szCs w:val="18"/>
        </w:rPr>
        <w:t>-types direction))</w:t>
      </w:r>
    </w:p>
    <w:p w14:paraId="50E6F338"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adapter-load-</w:t>
      </w:r>
      <w:proofErr w:type="gramStart"/>
      <w:r>
        <w:rPr>
          <w:rFonts w:ascii="Consolas" w:eastAsia="Consolas" w:hAnsi="Consolas" w:cs="Consolas"/>
          <w:sz w:val="18"/>
          <w:szCs w:val="18"/>
        </w:rPr>
        <w:t>snapshot  (</w:t>
      </w:r>
      <w:proofErr w:type="gramEnd"/>
      <w:r>
        <w:rPr>
          <w:rFonts w:ascii="Consolas" w:eastAsia="Consolas" w:hAnsi="Consolas" w:cs="Consolas"/>
          <w:sz w:val="18"/>
          <w:szCs w:val="18"/>
        </w:rPr>
        <w:t>adapter snapshot)</w:t>
      </w:r>
    </w:p>
    <w:p w14:paraId="50E6F339"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"Bulk-load a materialized snapshot; used for backend migration."))</w:t>
      </w:r>
    </w:p>
    <w:p w14:paraId="50E6F33A"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adapter-write-snapshot (adapter)</w:t>
      </w:r>
    </w:p>
    <w:p w14:paraId="50E6F33B" w14:textId="77777777" w:rsidR="00F75E06" w:rsidRDefault="00F76A7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"Produce a materialized snapshot of current state."))</w:t>
      </w:r>
    </w:p>
    <w:p w14:paraId="50E6F33C" w14:textId="77777777" w:rsidR="00F75E06" w:rsidRDefault="00F76A79">
      <w:pPr>
        <w:spacing w:after="160"/>
      </w:pPr>
      <w:r>
        <w:t>The in-memory adapter is two hash tables (id → entity, id → relationship) plus two adjacency indexes (from-id → relationship ids, to-id → relationship ids) and a per-entity-type index. That is the whole backend. Moving to Neo4j later means implementing these seven functions against Bolt or the HTTP API, calling adapter-write-snapshot on the in-memory store, adapter-load-snapshot on the Neo4j adapter, and switching the Graph Manager’s adapter slot — the migration path promised in the architecture document, m</w:t>
      </w:r>
      <w:r>
        <w:t>ade concrete.</w:t>
      </w:r>
    </w:p>
    <w:p w14:paraId="50E6F33D" w14:textId="77777777" w:rsidR="00F75E06" w:rsidRDefault="00F76A79">
      <w:pPr>
        <w:spacing w:after="160"/>
      </w:pPr>
      <w:r>
        <w:t>Impact traversal deliberately lives above the adapter, in the Graph Manager, expressed in terms of neighbors. A graph database could push traversal down for performance; the protocol allows adding an optional adapter-impact-set method later and falling back to the generic traversal when a backend does not provide one.</w:t>
      </w:r>
    </w:p>
    <w:p w14:paraId="50E6F33E" w14:textId="77777777" w:rsidR="00F75E06" w:rsidRDefault="00F76A79">
      <w:pPr>
        <w:pStyle w:val="Heading1"/>
        <w:spacing w:before="320" w:after="160"/>
      </w:pPr>
      <w:bookmarkStart w:id="13" w:name="_Toc235887168"/>
      <w:r>
        <w:t>7. Workspace and Snapshot Management (loom-workspace)</w:t>
      </w:r>
      <w:bookmarkEnd w:id="13"/>
    </w:p>
    <w:p w14:paraId="50E6F33F" w14:textId="77777777" w:rsidR="00F75E06" w:rsidRDefault="00F76A79">
      <w:pPr>
        <w:pStyle w:val="Heading2"/>
        <w:spacing w:before="260" w:after="140"/>
      </w:pPr>
      <w:bookmarkStart w:id="14" w:name="_Toc235887169"/>
      <w:r>
        <w:t>7.1 Overlay model</w:t>
      </w:r>
      <w:bookmarkEnd w:id="14"/>
    </w:p>
    <w:p w14:paraId="50E6F340" w14:textId="77777777" w:rsidR="00F75E06" w:rsidRDefault="00F76A79">
      <w:pPr>
        <w:spacing w:after="160"/>
      </w:pPr>
      <w:r>
        <w:t xml:space="preserve">The committed state of a repository forms the base graph, built by analyzing the tree at a commit. Each open workspace </w:t>
      </w:r>
      <w:proofErr w:type="gramStart"/>
      <w:r>
        <w:t>owns</w:t>
      </w:r>
      <w:proofErr w:type="gramEnd"/>
      <w:r>
        <w:t xml:space="preserve"> an overlay: a delta map of entities and relationships that differ from the base, produced by analyzing uncommitted edits. A graph view composes base plus overlay with overlay winning, which is what all queries run against. On commit, the overlay is folded into a new base and emptied.</w:t>
      </w:r>
    </w:p>
    <w:p w14:paraId="50E6F341" w14:textId="77777777" w:rsidR="00F75E06" w:rsidRDefault="00F76A79">
      <w:pPr>
        <w:pStyle w:val="Heading2"/>
        <w:spacing w:before="260" w:after="140"/>
      </w:pPr>
      <w:bookmarkStart w:id="15" w:name="_Toc235887170"/>
      <w:r>
        <w:t>7.2 Snapshots</w:t>
      </w:r>
      <w:bookmarkEnd w:id="15"/>
    </w:p>
    <w:p w14:paraId="50E6F342" w14:textId="77777777" w:rsidR="00F75E06" w:rsidRDefault="00F76A79">
      <w:pPr>
        <w:spacing w:after="160"/>
      </w:pPr>
      <w:r>
        <w:t>A snapshot is a named, immutable position: base version plus overlay version plus operation-log offset. Because entities are immutable once applied (updates create new versions in the overlay), a snapshot is cheap — it is three integers and a timestamp, not a copy. Snapshots are taken automatically after each applied transaction and on demand via the API. Retention follows the policy set in the architecture document: every snapshot is kept for the active session; when a workspace closes or a commit lands, i</w:t>
      </w:r>
      <w:r>
        <w:t>ntermediate snapshots are thinned to one per commit boundary. Materialized snapshots (full serialized graphs, used for backend migration and cold start) are produced only on demand.</w:t>
      </w:r>
    </w:p>
    <w:p w14:paraId="50E6F343" w14:textId="77777777" w:rsidR="00F75E06" w:rsidRDefault="00F76A79">
      <w:pPr>
        <w:pStyle w:val="Heading2"/>
        <w:spacing w:before="260" w:after="140"/>
      </w:pPr>
      <w:bookmarkStart w:id="16" w:name="_Toc235887171"/>
      <w:r>
        <w:t>7.3 File and Git monitoring</w:t>
      </w:r>
      <w:bookmarkEnd w:id="16"/>
    </w:p>
    <w:p w14:paraId="50E6F344" w14:textId="77777777" w:rsidR="00F75E06" w:rsidRDefault="00F76A79">
      <w:pPr>
        <w:spacing w:after="160"/>
      </w:pPr>
      <w:r>
        <w:t>The workspace monitor watches the working tree using OS file notifications where a portable library behaves (sb-</w:t>
      </w:r>
      <w:proofErr w:type="spellStart"/>
      <w:r>
        <w:t>inotify</w:t>
      </w:r>
      <w:proofErr w:type="spellEnd"/>
      <w:r>
        <w:t xml:space="preserve"> or cl-</w:t>
      </w:r>
      <w:proofErr w:type="spellStart"/>
      <w:r>
        <w:t>fsnotify</w:t>
      </w:r>
      <w:proofErr w:type="spellEnd"/>
      <w:r>
        <w:t xml:space="preserve"> are candidates) and falls back to a two-second </w:t>
      </w:r>
      <w:proofErr w:type="spellStart"/>
      <w:r>
        <w:t>mtime</w:t>
      </w:r>
      <w:proofErr w:type="spellEnd"/>
      <w:r>
        <w:t xml:space="preserve"> poll otherwise — the poll is the guaranteed path and is adequate for one developer’s save rate. Events are debounced per file for 500 </w:t>
      </w:r>
      <w:proofErr w:type="spellStart"/>
      <w:r>
        <w:t>ms</w:t>
      </w:r>
      <w:proofErr w:type="spellEnd"/>
      <w:r>
        <w:t xml:space="preserve"> and batched, so a save-all in the editor becomes one analysis pass and one transaction. Git events (commit, branch switch) are detected by </w:t>
      </w:r>
      <w:proofErr w:type="gramStart"/>
      <w:r>
        <w:t>watching .git</w:t>
      </w:r>
      <w:proofErr w:type="gramEnd"/>
      <w:r>
        <w:t>/HEAD and refs, and trigger base-graph rebuild or overlay reset as appropriate.</w:t>
      </w:r>
    </w:p>
    <w:p w14:paraId="50E6F345" w14:textId="77777777" w:rsidR="00F75E06" w:rsidRDefault="00F76A79">
      <w:pPr>
        <w:pStyle w:val="Heading1"/>
        <w:spacing w:before="320" w:after="160"/>
      </w:pPr>
      <w:bookmarkStart w:id="17" w:name="_Toc235887172"/>
      <w:r>
        <w:t>8. Code Analyzer (loom-analyzer)</w:t>
      </w:r>
      <w:bookmarkEnd w:id="17"/>
    </w:p>
    <w:p w14:paraId="50E6F346" w14:textId="77777777" w:rsidR="00F75E06" w:rsidRDefault="00F76A79">
      <w:pPr>
        <w:pStyle w:val="Heading2"/>
        <w:spacing w:before="260" w:after="140"/>
      </w:pPr>
      <w:bookmarkStart w:id="18" w:name="_Toc235887173"/>
      <w:r>
        <w:t>8.1 Analyzer protocol</w:t>
      </w:r>
      <w:bookmarkEnd w:id="18"/>
    </w:p>
    <w:p w14:paraId="50E6F347" w14:textId="77777777" w:rsidR="00F75E06" w:rsidRDefault="00F76A79">
      <w:pPr>
        <w:spacing w:after="160"/>
      </w:pPr>
      <w:r>
        <w:lastRenderedPageBreak/>
        <w:t>An analyzer receives a workspace-relative file path and its contents and returns a list of ontology operations. Analyzers are stateless and know nothing about storage, which keeps the language-independence principle enforceable: the protocol is the only coupling.</w:t>
      </w:r>
    </w:p>
    <w:p w14:paraId="50E6F348" w14:textId="77777777" w:rsidR="00F75E06" w:rsidRDefault="00F76A79">
      <w:pPr>
        <w:shd w:val="clear" w:color="auto" w:fill="F3F4F6"/>
        <w:spacing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analyze-file (analyzer path contents workspace-id)</w:t>
      </w:r>
    </w:p>
    <w:p w14:paraId="50E6F349"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(:documentation</w:t>
      </w:r>
      <w:proofErr w:type="gramEnd"/>
      <w:r>
        <w:rPr>
          <w:rFonts w:ascii="Consolas" w:eastAsia="Consolas" w:hAnsi="Consolas" w:cs="Consolas"/>
          <w:sz w:val="18"/>
          <w:szCs w:val="18"/>
        </w:rPr>
        <w:t xml:space="preserve"> "Return a list of ontology-ops for this file."))</w:t>
      </w:r>
    </w:p>
    <w:p w14:paraId="50E6F34A" w14:textId="77777777" w:rsidR="00F75E06" w:rsidRDefault="00F76A79">
      <w:pPr>
        <w:shd w:val="clear" w:color="auto" w:fill="F3F4F6"/>
        <w:spacing w:after="200" w:line="240" w:lineRule="auto"/>
        <w:ind w:left="240" w:right="240"/>
      </w:pPr>
      <w:r>
        <w:rPr>
          <w:rFonts w:ascii="Consolas" w:eastAsia="Consolas" w:hAnsi="Consolas" w:cs="Consolas"/>
          <w:sz w:val="18"/>
          <w:szCs w:val="18"/>
        </w:rPr>
        <w:t>(</w:t>
      </w:r>
      <w:proofErr w:type="spellStart"/>
      <w:r>
        <w:rPr>
          <w:rFonts w:ascii="Consolas" w:eastAsia="Consolas" w:hAnsi="Consolas" w:cs="Consolas"/>
          <w:sz w:val="18"/>
          <w:szCs w:val="18"/>
        </w:rPr>
        <w:t>defgeneric</w:t>
      </w:r>
      <w:proofErr w:type="spellEnd"/>
      <w:r>
        <w:rPr>
          <w:rFonts w:ascii="Consolas" w:eastAsia="Consolas" w:hAnsi="Consolas" w:cs="Consolas"/>
          <w:sz w:val="18"/>
          <w:szCs w:val="18"/>
        </w:rPr>
        <w:t xml:space="preserve"> analyzer-handles-p (analyzer path))</w:t>
      </w:r>
    </w:p>
    <w:p w14:paraId="50E6F34B" w14:textId="77777777" w:rsidR="00F75E06" w:rsidRDefault="00F76A79">
      <w:pPr>
        <w:pStyle w:val="Heading2"/>
        <w:spacing w:before="260" w:after="140"/>
      </w:pPr>
      <w:bookmarkStart w:id="19" w:name="_Toc235887174"/>
      <w:r>
        <w:t>8.2 Tree-sitter integration strategy</w:t>
      </w:r>
      <w:bookmarkEnd w:id="19"/>
    </w:p>
    <w:p w14:paraId="50E6F34C" w14:textId="77777777" w:rsidR="00F75E06" w:rsidRDefault="00F76A79">
      <w:pPr>
        <w:spacing w:after="160"/>
      </w:pPr>
      <w:r>
        <w:t xml:space="preserve">This is the flagged highest-risk dependency, so the design commits to a two-stage strategy with the spike built in. Stage one drives Tree-sitter as a subprocess: a small helper (the tree-sitter CLI, or a 100-line Rust or Node wrapper) parses a file and prints the syntax tree as JSON, and the Lisp side consumes JSON. This requires zero FFI, works identically on Windows and Linux, and is the spike deliverable — if stage one works end-to-end for one language, the analyzer architecture is validated. Stage two, </w:t>
      </w:r>
      <w:r>
        <w:t xml:space="preserve">optional and purely a performance move, replaces the subprocess with CFFI bindings </w:t>
      </w:r>
      <w:proofErr w:type="gramStart"/>
      <w:r>
        <w:t xml:space="preserve">to </w:t>
      </w:r>
      <w:proofErr w:type="spellStart"/>
      <w:r>
        <w:t>libtree</w:t>
      </w:r>
      <w:proofErr w:type="spellEnd"/>
      <w:proofErr w:type="gramEnd"/>
      <w:r>
        <w:t>-sitter behind the same analyze-file protocol. Nothing upstream changes.</w:t>
      </w:r>
    </w:p>
    <w:p w14:paraId="50E6F34D" w14:textId="77777777" w:rsidR="00F75E06" w:rsidRDefault="00F76A79">
      <w:pPr>
        <w:spacing w:after="160"/>
      </w:pPr>
      <w:r>
        <w:t xml:space="preserve">Phase 1 ships two analyzers: TypeScript/TSX (the game engine </w:t>
      </w:r>
      <w:proofErr w:type="gramStart"/>
      <w:r>
        <w:t>frontend</w:t>
      </w:r>
      <w:proofErr w:type="gramEnd"/>
      <w:r>
        <w:t>, and the richer test of Tree-sitter grammars) and Common Lisp. The Lisp analyzer does not need Tree-sitter at all — the reader plus a walk of top-level forms yields functions, classes, packages, and call sites more reliably than any grammar, and it makes Loom able to index its own source from day one.</w:t>
      </w:r>
    </w:p>
    <w:p w14:paraId="50E6F34E" w14:textId="77777777" w:rsidR="00F75E06" w:rsidRDefault="00F76A79">
      <w:pPr>
        <w:pStyle w:val="Heading2"/>
        <w:spacing w:before="260" w:after="140"/>
      </w:pPr>
      <w:bookmarkStart w:id="20" w:name="_Toc235887175"/>
      <w:r>
        <w:t>8.3 What structural analysis emits</w:t>
      </w:r>
      <w:bookmarkEnd w:id="20"/>
    </w:p>
    <w:p w14:paraId="50E6F34F" w14:textId="77777777" w:rsidR="00F75E06" w:rsidRDefault="00F76A79">
      <w:pPr>
        <w:spacing w:after="160"/>
      </w:pPr>
      <w:r>
        <w:t>Per file, the analyzer asserts a Module entity and CONTAINS relationships to each Function, Class, Method, and Variable found, with file and line-range properties; IMPORTS relationships from module to module; CALLS relationships where the callee resolves within the workspace (unresolved calls are recorded as a property, not a dangling edge); and INHERITS/IMPLEMENTS from class declarations. Test files additionally assert Test entities with TESTS relationships to the units they exercise, matched by import gra</w:t>
      </w:r>
      <w:r>
        <w:t>ph plus naming convention. LSP-derived facts (precise cross-file resolution) are explicitly out of Phase 1 scope; the operation model does not change when they arrive.</w:t>
      </w:r>
    </w:p>
    <w:p w14:paraId="50E6F350" w14:textId="77777777" w:rsidR="00F75E06" w:rsidRDefault="00F76A79">
      <w:pPr>
        <w:pStyle w:val="Heading1"/>
        <w:spacing w:before="320" w:after="160"/>
      </w:pPr>
      <w:bookmarkStart w:id="21" w:name="_Toc235887176"/>
      <w:r>
        <w:t>9. Impact Analysis Specification</w:t>
      </w:r>
      <w:bookmarkEnd w:id="21"/>
    </w:p>
    <w:p w14:paraId="50E6F351" w14:textId="77777777" w:rsidR="00F75E06" w:rsidRDefault="00F76A79">
      <w:pPr>
        <w:spacing w:after="160"/>
      </w:pPr>
      <w:r>
        <w:t>This section is the specification the architecture document called for. Impact of an entity E is the set of entities that may need attention if E changes. The computation is a reverse traversal: impact flows against the direction of dependency edges.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1500"/>
        <w:gridCol w:w="2450"/>
        <w:gridCol w:w="3200"/>
      </w:tblGrid>
      <w:tr w:rsidR="00F75E06" w14:paraId="50E6F356" w14:textId="77777777">
        <w:tblPrEx>
          <w:tblCellMar>
            <w:top w:w="0" w:type="dxa"/>
            <w:bottom w:w="0" w:type="dxa"/>
          </w:tblCellMar>
        </w:tblPrEx>
        <w:trPr>
          <w:tblHeader/>
        </w:trPr>
        <w:tc>
          <w:tcPr>
            <w:tcW w:w="2450" w:type="dxa"/>
            <w:shd w:val="clear" w:color="auto" w:fill="E4EBF0"/>
            <w:tcMar>
              <w:top w:w="60" w:type="dxa"/>
              <w:left w:w="100" w:type="dxa"/>
              <w:bottom w:w="60" w:type="dxa"/>
              <w:right w:w="100" w:type="dxa"/>
            </w:tcMar>
          </w:tcPr>
          <w:p w14:paraId="50E6F352" w14:textId="77777777" w:rsidR="00F75E06" w:rsidRDefault="00F76A79">
            <w:pPr>
              <w:spacing w:line="252" w:lineRule="auto"/>
            </w:pPr>
            <w:r>
              <w:rPr>
                <w:b/>
                <w:bCs/>
                <w:sz w:val="19"/>
                <w:szCs w:val="19"/>
              </w:rPr>
              <w:t>Relationship</w:t>
            </w:r>
          </w:p>
        </w:tc>
        <w:tc>
          <w:tcPr>
            <w:tcW w:w="1500" w:type="dxa"/>
            <w:shd w:val="clear" w:color="auto" w:fill="E4EBF0"/>
            <w:tcMar>
              <w:top w:w="60" w:type="dxa"/>
              <w:left w:w="100" w:type="dxa"/>
              <w:bottom w:w="60" w:type="dxa"/>
              <w:right w:w="100" w:type="dxa"/>
            </w:tcMar>
          </w:tcPr>
          <w:p w14:paraId="50E6F353" w14:textId="77777777" w:rsidR="00F75E06" w:rsidRDefault="00F76A79">
            <w:pPr>
              <w:spacing w:line="252" w:lineRule="auto"/>
            </w:pPr>
            <w:r>
              <w:rPr>
                <w:b/>
                <w:bCs/>
                <w:sz w:val="19"/>
                <w:szCs w:val="19"/>
              </w:rPr>
              <w:t>Traversed</w:t>
            </w:r>
          </w:p>
        </w:tc>
        <w:tc>
          <w:tcPr>
            <w:tcW w:w="2450" w:type="dxa"/>
            <w:shd w:val="clear" w:color="auto" w:fill="E4EBF0"/>
            <w:tcMar>
              <w:top w:w="60" w:type="dxa"/>
              <w:left w:w="100" w:type="dxa"/>
              <w:bottom w:w="60" w:type="dxa"/>
              <w:right w:w="100" w:type="dxa"/>
            </w:tcMar>
          </w:tcPr>
          <w:p w14:paraId="50E6F354" w14:textId="77777777" w:rsidR="00F75E06" w:rsidRDefault="00F76A79">
            <w:pPr>
              <w:spacing w:line="252" w:lineRule="auto"/>
            </w:pPr>
            <w:r>
              <w:rPr>
                <w:b/>
                <w:bCs/>
                <w:sz w:val="19"/>
                <w:szCs w:val="19"/>
              </w:rPr>
              <w:t>Direction of impact</w:t>
            </w:r>
          </w:p>
        </w:tc>
        <w:tc>
          <w:tcPr>
            <w:tcW w:w="3200" w:type="dxa"/>
            <w:shd w:val="clear" w:color="auto" w:fill="E4EBF0"/>
            <w:tcMar>
              <w:top w:w="60" w:type="dxa"/>
              <w:left w:w="100" w:type="dxa"/>
              <w:bottom w:w="60" w:type="dxa"/>
              <w:right w:w="100" w:type="dxa"/>
            </w:tcMar>
          </w:tcPr>
          <w:p w14:paraId="50E6F355" w14:textId="77777777" w:rsidR="00F75E06" w:rsidRDefault="00F76A79">
            <w:pPr>
              <w:spacing w:line="252" w:lineRule="auto"/>
            </w:pPr>
            <w:r>
              <w:rPr>
                <w:b/>
                <w:bCs/>
                <w:sz w:val="19"/>
                <w:szCs w:val="19"/>
              </w:rPr>
              <w:t>Notes</w:t>
            </w:r>
          </w:p>
        </w:tc>
      </w:tr>
      <w:tr w:rsidR="00F75E06" w14:paraId="50E6F35B" w14:textId="77777777">
        <w:tblPrEx>
          <w:tblCellMar>
            <w:top w:w="0" w:type="dxa"/>
            <w:bottom w:w="0" w:type="dxa"/>
          </w:tblCellMar>
        </w:tblPrEx>
        <w:tc>
          <w:tcPr>
            <w:tcW w:w="2450" w:type="dxa"/>
            <w:tcMar>
              <w:top w:w="60" w:type="dxa"/>
              <w:left w:w="100" w:type="dxa"/>
              <w:bottom w:w="60" w:type="dxa"/>
              <w:right w:w="100" w:type="dxa"/>
            </w:tcMar>
          </w:tcPr>
          <w:p w14:paraId="50E6F357" w14:textId="77777777" w:rsidR="00F75E06" w:rsidRDefault="00F76A79">
            <w:pPr>
              <w:spacing w:line="252" w:lineRule="auto"/>
            </w:pPr>
            <w:r>
              <w:rPr>
                <w:rFonts w:ascii="Consolas" w:eastAsia="Consolas" w:hAnsi="Consolas" w:cs="Consolas"/>
                <w:sz w:val="17"/>
                <w:szCs w:val="17"/>
              </w:rPr>
              <w:t>CALLS</w:t>
            </w:r>
          </w:p>
        </w:tc>
        <w:tc>
          <w:tcPr>
            <w:tcW w:w="1500" w:type="dxa"/>
            <w:tcMar>
              <w:top w:w="60" w:type="dxa"/>
              <w:left w:w="100" w:type="dxa"/>
              <w:bottom w:w="60" w:type="dxa"/>
              <w:right w:w="100" w:type="dxa"/>
            </w:tcMar>
          </w:tcPr>
          <w:p w14:paraId="50E6F358" w14:textId="77777777" w:rsidR="00F75E06" w:rsidRDefault="00F76A79">
            <w:pPr>
              <w:spacing w:line="252" w:lineRule="auto"/>
            </w:pPr>
            <w:r>
              <w:rPr>
                <w:sz w:val="19"/>
                <w:szCs w:val="19"/>
              </w:rPr>
              <w:t>Transitively</w:t>
            </w:r>
          </w:p>
        </w:tc>
        <w:tc>
          <w:tcPr>
            <w:tcW w:w="2450" w:type="dxa"/>
            <w:tcMar>
              <w:top w:w="60" w:type="dxa"/>
              <w:left w:w="100" w:type="dxa"/>
              <w:bottom w:w="60" w:type="dxa"/>
              <w:right w:w="100" w:type="dxa"/>
            </w:tcMar>
          </w:tcPr>
          <w:p w14:paraId="50E6F359" w14:textId="77777777" w:rsidR="00F75E06" w:rsidRDefault="00F76A79">
            <w:pPr>
              <w:spacing w:line="252" w:lineRule="auto"/>
            </w:pPr>
            <w:r>
              <w:rPr>
                <w:sz w:val="19"/>
                <w:szCs w:val="19"/>
              </w:rPr>
              <w:t>Callee → callers</w:t>
            </w:r>
          </w:p>
        </w:tc>
        <w:tc>
          <w:tcPr>
            <w:tcW w:w="3200" w:type="dxa"/>
            <w:tcMar>
              <w:top w:w="60" w:type="dxa"/>
              <w:left w:w="100" w:type="dxa"/>
              <w:bottom w:w="60" w:type="dxa"/>
              <w:right w:w="100" w:type="dxa"/>
            </w:tcMar>
          </w:tcPr>
          <w:p w14:paraId="50E6F35A" w14:textId="77777777" w:rsidR="00F75E06" w:rsidRDefault="00F76A79">
            <w:pPr>
              <w:spacing w:line="252" w:lineRule="auto"/>
            </w:pPr>
            <w:r>
              <w:rPr>
                <w:sz w:val="19"/>
                <w:szCs w:val="19"/>
              </w:rPr>
              <w:t>The core propagation edge.</w:t>
            </w:r>
          </w:p>
        </w:tc>
      </w:tr>
      <w:tr w:rsidR="00F75E06" w14:paraId="50E6F360" w14:textId="77777777">
        <w:tblPrEx>
          <w:tblCellMar>
            <w:top w:w="0" w:type="dxa"/>
            <w:bottom w:w="0" w:type="dxa"/>
          </w:tblCellMar>
        </w:tblPrEx>
        <w:tc>
          <w:tcPr>
            <w:tcW w:w="2450" w:type="dxa"/>
            <w:tcMar>
              <w:top w:w="60" w:type="dxa"/>
              <w:left w:w="100" w:type="dxa"/>
              <w:bottom w:w="60" w:type="dxa"/>
              <w:right w:w="100" w:type="dxa"/>
            </w:tcMar>
          </w:tcPr>
          <w:p w14:paraId="50E6F35C" w14:textId="77777777" w:rsidR="00F75E06" w:rsidRDefault="00F76A79">
            <w:pPr>
              <w:spacing w:line="252" w:lineRule="auto"/>
            </w:pPr>
            <w:r>
              <w:rPr>
                <w:rFonts w:ascii="Consolas" w:eastAsia="Consolas" w:hAnsi="Consolas" w:cs="Consolas"/>
                <w:sz w:val="17"/>
                <w:szCs w:val="17"/>
              </w:rPr>
              <w:t>DEPENDS_ON / IMPORTS / USES</w:t>
            </w:r>
          </w:p>
        </w:tc>
        <w:tc>
          <w:tcPr>
            <w:tcW w:w="1500" w:type="dxa"/>
            <w:tcMar>
              <w:top w:w="60" w:type="dxa"/>
              <w:left w:w="100" w:type="dxa"/>
              <w:bottom w:w="60" w:type="dxa"/>
              <w:right w:w="100" w:type="dxa"/>
            </w:tcMar>
          </w:tcPr>
          <w:p w14:paraId="50E6F35D" w14:textId="77777777" w:rsidR="00F75E06" w:rsidRDefault="00F76A79">
            <w:pPr>
              <w:spacing w:line="252" w:lineRule="auto"/>
            </w:pPr>
            <w:r>
              <w:rPr>
                <w:sz w:val="19"/>
                <w:szCs w:val="19"/>
              </w:rPr>
              <w:t>Transitively</w:t>
            </w:r>
          </w:p>
        </w:tc>
        <w:tc>
          <w:tcPr>
            <w:tcW w:w="2450" w:type="dxa"/>
            <w:tcMar>
              <w:top w:w="60" w:type="dxa"/>
              <w:left w:w="100" w:type="dxa"/>
              <w:bottom w:w="60" w:type="dxa"/>
              <w:right w:w="100" w:type="dxa"/>
            </w:tcMar>
          </w:tcPr>
          <w:p w14:paraId="50E6F35E" w14:textId="77777777" w:rsidR="00F75E06" w:rsidRDefault="00F76A79">
            <w:pPr>
              <w:spacing w:line="252" w:lineRule="auto"/>
            </w:pPr>
            <w:proofErr w:type="spellStart"/>
            <w:r>
              <w:rPr>
                <w:sz w:val="19"/>
                <w:szCs w:val="19"/>
              </w:rPr>
              <w:t>Dependee</w:t>
            </w:r>
            <w:proofErr w:type="spellEnd"/>
            <w:r>
              <w:rPr>
                <w:sz w:val="19"/>
                <w:szCs w:val="19"/>
              </w:rPr>
              <w:t xml:space="preserve"> → dependents</w:t>
            </w:r>
          </w:p>
        </w:tc>
        <w:tc>
          <w:tcPr>
            <w:tcW w:w="3200" w:type="dxa"/>
            <w:tcMar>
              <w:top w:w="60" w:type="dxa"/>
              <w:left w:w="100" w:type="dxa"/>
              <w:bottom w:w="60" w:type="dxa"/>
              <w:right w:w="100" w:type="dxa"/>
            </w:tcMar>
          </w:tcPr>
          <w:p w14:paraId="50E6F35F" w14:textId="77777777" w:rsidR="00F75E06" w:rsidRDefault="00F76A79">
            <w:pPr>
              <w:spacing w:line="252" w:lineRule="auto"/>
            </w:pPr>
            <w:r>
              <w:rPr>
                <w:sz w:val="19"/>
                <w:szCs w:val="19"/>
              </w:rPr>
              <w:t>Module-level propagation.</w:t>
            </w:r>
          </w:p>
        </w:tc>
      </w:tr>
      <w:tr w:rsidR="00F75E06" w14:paraId="50E6F365" w14:textId="77777777">
        <w:tblPrEx>
          <w:tblCellMar>
            <w:top w:w="0" w:type="dxa"/>
            <w:bottom w:w="0" w:type="dxa"/>
          </w:tblCellMar>
        </w:tblPrEx>
        <w:tc>
          <w:tcPr>
            <w:tcW w:w="2450" w:type="dxa"/>
            <w:tcMar>
              <w:top w:w="60" w:type="dxa"/>
              <w:left w:w="100" w:type="dxa"/>
              <w:bottom w:w="60" w:type="dxa"/>
              <w:right w:w="100" w:type="dxa"/>
            </w:tcMar>
          </w:tcPr>
          <w:p w14:paraId="50E6F361" w14:textId="77777777" w:rsidR="00F75E06" w:rsidRDefault="00F76A79">
            <w:pPr>
              <w:spacing w:line="252" w:lineRule="auto"/>
            </w:pPr>
            <w:r>
              <w:rPr>
                <w:rFonts w:ascii="Consolas" w:eastAsia="Consolas" w:hAnsi="Consolas" w:cs="Consolas"/>
                <w:sz w:val="17"/>
                <w:szCs w:val="17"/>
              </w:rPr>
              <w:t>INHERITS / IMPLEMENTS</w:t>
            </w:r>
          </w:p>
        </w:tc>
        <w:tc>
          <w:tcPr>
            <w:tcW w:w="1500" w:type="dxa"/>
            <w:tcMar>
              <w:top w:w="60" w:type="dxa"/>
              <w:left w:w="100" w:type="dxa"/>
              <w:bottom w:w="60" w:type="dxa"/>
              <w:right w:w="100" w:type="dxa"/>
            </w:tcMar>
          </w:tcPr>
          <w:p w14:paraId="50E6F362" w14:textId="77777777" w:rsidR="00F75E06" w:rsidRDefault="00F76A79">
            <w:pPr>
              <w:spacing w:line="252" w:lineRule="auto"/>
            </w:pPr>
            <w:r>
              <w:rPr>
                <w:sz w:val="19"/>
                <w:szCs w:val="19"/>
              </w:rPr>
              <w:t>Transitively</w:t>
            </w:r>
          </w:p>
        </w:tc>
        <w:tc>
          <w:tcPr>
            <w:tcW w:w="2450" w:type="dxa"/>
            <w:tcMar>
              <w:top w:w="60" w:type="dxa"/>
              <w:left w:w="100" w:type="dxa"/>
              <w:bottom w:w="60" w:type="dxa"/>
              <w:right w:w="100" w:type="dxa"/>
            </w:tcMar>
          </w:tcPr>
          <w:p w14:paraId="50E6F363" w14:textId="77777777" w:rsidR="00F75E06" w:rsidRDefault="00F76A79">
            <w:pPr>
              <w:spacing w:line="252" w:lineRule="auto"/>
            </w:pPr>
            <w:r>
              <w:rPr>
                <w:sz w:val="19"/>
                <w:szCs w:val="19"/>
              </w:rPr>
              <w:t>Parent → subclasses</w:t>
            </w:r>
          </w:p>
        </w:tc>
        <w:tc>
          <w:tcPr>
            <w:tcW w:w="3200" w:type="dxa"/>
            <w:tcMar>
              <w:top w:w="60" w:type="dxa"/>
              <w:left w:w="100" w:type="dxa"/>
              <w:bottom w:w="60" w:type="dxa"/>
              <w:right w:w="100" w:type="dxa"/>
            </w:tcMar>
          </w:tcPr>
          <w:p w14:paraId="50E6F364" w14:textId="77777777" w:rsidR="00F75E06" w:rsidRDefault="00F76A79">
            <w:pPr>
              <w:spacing w:line="252" w:lineRule="auto"/>
            </w:pPr>
            <w:r>
              <w:rPr>
                <w:sz w:val="19"/>
                <w:szCs w:val="19"/>
              </w:rPr>
              <w:t>Contract changes propagate down.</w:t>
            </w:r>
          </w:p>
        </w:tc>
      </w:tr>
      <w:tr w:rsidR="00F75E06" w14:paraId="50E6F36A" w14:textId="77777777">
        <w:tblPrEx>
          <w:tblCellMar>
            <w:top w:w="0" w:type="dxa"/>
            <w:bottom w:w="0" w:type="dxa"/>
          </w:tblCellMar>
        </w:tblPrEx>
        <w:tc>
          <w:tcPr>
            <w:tcW w:w="2450" w:type="dxa"/>
            <w:tcMar>
              <w:top w:w="60" w:type="dxa"/>
              <w:left w:w="100" w:type="dxa"/>
              <w:bottom w:w="60" w:type="dxa"/>
              <w:right w:w="100" w:type="dxa"/>
            </w:tcMar>
          </w:tcPr>
          <w:p w14:paraId="50E6F366" w14:textId="77777777" w:rsidR="00F75E06" w:rsidRDefault="00F76A79">
            <w:pPr>
              <w:spacing w:line="252" w:lineRule="auto"/>
            </w:pPr>
            <w:r>
              <w:rPr>
                <w:rFonts w:ascii="Consolas" w:eastAsia="Consolas" w:hAnsi="Consolas" w:cs="Consolas"/>
                <w:sz w:val="17"/>
                <w:szCs w:val="17"/>
              </w:rPr>
              <w:t>CONTAINS / BELONGS_TO</w:t>
            </w:r>
          </w:p>
        </w:tc>
        <w:tc>
          <w:tcPr>
            <w:tcW w:w="1500" w:type="dxa"/>
            <w:tcMar>
              <w:top w:w="60" w:type="dxa"/>
              <w:left w:w="100" w:type="dxa"/>
              <w:bottom w:w="60" w:type="dxa"/>
              <w:right w:w="100" w:type="dxa"/>
            </w:tcMar>
          </w:tcPr>
          <w:p w14:paraId="50E6F367" w14:textId="77777777" w:rsidR="00F75E06" w:rsidRDefault="00F76A79">
            <w:pPr>
              <w:spacing w:line="252" w:lineRule="auto"/>
            </w:pPr>
            <w:r>
              <w:rPr>
                <w:sz w:val="19"/>
                <w:szCs w:val="19"/>
              </w:rPr>
              <w:t>One step</w:t>
            </w:r>
          </w:p>
        </w:tc>
        <w:tc>
          <w:tcPr>
            <w:tcW w:w="2450" w:type="dxa"/>
            <w:tcMar>
              <w:top w:w="60" w:type="dxa"/>
              <w:left w:w="100" w:type="dxa"/>
              <w:bottom w:w="60" w:type="dxa"/>
              <w:right w:w="100" w:type="dxa"/>
            </w:tcMar>
          </w:tcPr>
          <w:p w14:paraId="50E6F368" w14:textId="77777777" w:rsidR="00F75E06" w:rsidRDefault="00F76A79">
            <w:pPr>
              <w:spacing w:line="252" w:lineRule="auto"/>
            </w:pPr>
            <w:r>
              <w:rPr>
                <w:sz w:val="19"/>
                <w:szCs w:val="19"/>
              </w:rPr>
              <w:t>Member → container</w:t>
            </w:r>
          </w:p>
        </w:tc>
        <w:tc>
          <w:tcPr>
            <w:tcW w:w="3200" w:type="dxa"/>
            <w:tcMar>
              <w:top w:w="60" w:type="dxa"/>
              <w:left w:w="100" w:type="dxa"/>
              <w:bottom w:w="60" w:type="dxa"/>
              <w:right w:w="100" w:type="dxa"/>
            </w:tcMar>
          </w:tcPr>
          <w:p w14:paraId="50E6F369" w14:textId="77777777" w:rsidR="00F75E06" w:rsidRDefault="00F76A79">
            <w:pPr>
              <w:spacing w:line="252" w:lineRule="auto"/>
            </w:pPr>
            <w:r>
              <w:rPr>
                <w:sz w:val="19"/>
                <w:szCs w:val="19"/>
              </w:rPr>
              <w:t>A changed function marks its module, not the world.</w:t>
            </w:r>
          </w:p>
        </w:tc>
      </w:tr>
      <w:tr w:rsidR="00F75E06" w14:paraId="50E6F36F" w14:textId="77777777">
        <w:tblPrEx>
          <w:tblCellMar>
            <w:top w:w="0" w:type="dxa"/>
            <w:bottom w:w="0" w:type="dxa"/>
          </w:tblCellMar>
        </w:tblPrEx>
        <w:tc>
          <w:tcPr>
            <w:tcW w:w="2450" w:type="dxa"/>
            <w:tcMar>
              <w:top w:w="60" w:type="dxa"/>
              <w:left w:w="100" w:type="dxa"/>
              <w:bottom w:w="60" w:type="dxa"/>
              <w:right w:w="100" w:type="dxa"/>
            </w:tcMar>
          </w:tcPr>
          <w:p w14:paraId="50E6F36B" w14:textId="77777777" w:rsidR="00F75E06" w:rsidRDefault="00F76A79">
            <w:pPr>
              <w:spacing w:line="252" w:lineRule="auto"/>
            </w:pPr>
            <w:r>
              <w:rPr>
                <w:rFonts w:ascii="Consolas" w:eastAsia="Consolas" w:hAnsi="Consolas" w:cs="Consolas"/>
                <w:sz w:val="17"/>
                <w:szCs w:val="17"/>
              </w:rPr>
              <w:lastRenderedPageBreak/>
              <w:t>TESTS</w:t>
            </w:r>
          </w:p>
        </w:tc>
        <w:tc>
          <w:tcPr>
            <w:tcW w:w="1500" w:type="dxa"/>
            <w:tcMar>
              <w:top w:w="60" w:type="dxa"/>
              <w:left w:w="100" w:type="dxa"/>
              <w:bottom w:w="60" w:type="dxa"/>
              <w:right w:w="100" w:type="dxa"/>
            </w:tcMar>
          </w:tcPr>
          <w:p w14:paraId="50E6F36C" w14:textId="77777777" w:rsidR="00F75E06" w:rsidRDefault="00F76A79">
            <w:pPr>
              <w:spacing w:line="252" w:lineRule="auto"/>
            </w:pPr>
            <w:r>
              <w:rPr>
                <w:sz w:val="19"/>
                <w:szCs w:val="19"/>
              </w:rPr>
              <w:t>One step, at the end</w:t>
            </w:r>
          </w:p>
        </w:tc>
        <w:tc>
          <w:tcPr>
            <w:tcW w:w="2450" w:type="dxa"/>
            <w:tcMar>
              <w:top w:w="60" w:type="dxa"/>
              <w:left w:w="100" w:type="dxa"/>
              <w:bottom w:w="60" w:type="dxa"/>
              <w:right w:w="100" w:type="dxa"/>
            </w:tcMar>
          </w:tcPr>
          <w:p w14:paraId="50E6F36D" w14:textId="77777777" w:rsidR="00F75E06" w:rsidRDefault="00F76A79">
            <w:pPr>
              <w:spacing w:line="252" w:lineRule="auto"/>
            </w:pPr>
            <w:r>
              <w:rPr>
                <w:sz w:val="19"/>
                <w:szCs w:val="19"/>
              </w:rPr>
              <w:t>Impacted unit → its tests</w:t>
            </w:r>
          </w:p>
        </w:tc>
        <w:tc>
          <w:tcPr>
            <w:tcW w:w="3200" w:type="dxa"/>
            <w:tcMar>
              <w:top w:w="60" w:type="dxa"/>
              <w:left w:w="100" w:type="dxa"/>
              <w:bottom w:w="60" w:type="dxa"/>
              <w:right w:w="100" w:type="dxa"/>
            </w:tcMar>
          </w:tcPr>
          <w:p w14:paraId="50E6F36E" w14:textId="77777777" w:rsidR="00F75E06" w:rsidRDefault="00F76A79">
            <w:pPr>
              <w:spacing w:line="252" w:lineRule="auto"/>
            </w:pPr>
            <w:r>
              <w:rPr>
                <w:sz w:val="19"/>
                <w:szCs w:val="19"/>
              </w:rPr>
              <w:t>Collected into a distinct tests field.</w:t>
            </w:r>
          </w:p>
        </w:tc>
      </w:tr>
      <w:tr w:rsidR="00F75E06" w14:paraId="50E6F374" w14:textId="77777777">
        <w:tblPrEx>
          <w:tblCellMar>
            <w:top w:w="0" w:type="dxa"/>
            <w:bottom w:w="0" w:type="dxa"/>
          </w:tblCellMar>
        </w:tblPrEx>
        <w:tc>
          <w:tcPr>
            <w:tcW w:w="2450" w:type="dxa"/>
            <w:tcMar>
              <w:top w:w="60" w:type="dxa"/>
              <w:left w:w="100" w:type="dxa"/>
              <w:bottom w:w="60" w:type="dxa"/>
              <w:right w:w="100" w:type="dxa"/>
            </w:tcMar>
          </w:tcPr>
          <w:p w14:paraId="50E6F370" w14:textId="77777777" w:rsidR="00F75E06" w:rsidRDefault="00F76A79">
            <w:pPr>
              <w:spacing w:line="252" w:lineRule="auto"/>
            </w:pPr>
            <w:r>
              <w:rPr>
                <w:rFonts w:ascii="Consolas" w:eastAsia="Consolas" w:hAnsi="Consolas" w:cs="Consolas"/>
                <w:sz w:val="17"/>
                <w:szCs w:val="17"/>
              </w:rPr>
              <w:t>DOCUMENTS</w:t>
            </w:r>
          </w:p>
        </w:tc>
        <w:tc>
          <w:tcPr>
            <w:tcW w:w="1500" w:type="dxa"/>
            <w:tcMar>
              <w:top w:w="60" w:type="dxa"/>
              <w:left w:w="100" w:type="dxa"/>
              <w:bottom w:w="60" w:type="dxa"/>
              <w:right w:w="100" w:type="dxa"/>
            </w:tcMar>
          </w:tcPr>
          <w:p w14:paraId="50E6F371" w14:textId="77777777" w:rsidR="00F75E06" w:rsidRDefault="00F76A79">
            <w:pPr>
              <w:spacing w:line="252" w:lineRule="auto"/>
            </w:pPr>
            <w:r>
              <w:rPr>
                <w:sz w:val="19"/>
                <w:szCs w:val="19"/>
              </w:rPr>
              <w:t>One step, at the end</w:t>
            </w:r>
          </w:p>
        </w:tc>
        <w:tc>
          <w:tcPr>
            <w:tcW w:w="2450" w:type="dxa"/>
            <w:tcMar>
              <w:top w:w="60" w:type="dxa"/>
              <w:left w:w="100" w:type="dxa"/>
              <w:bottom w:w="60" w:type="dxa"/>
              <w:right w:w="100" w:type="dxa"/>
            </w:tcMar>
          </w:tcPr>
          <w:p w14:paraId="50E6F372" w14:textId="77777777" w:rsidR="00F75E06" w:rsidRDefault="00F76A79">
            <w:pPr>
              <w:spacing w:line="252" w:lineRule="auto"/>
            </w:pPr>
            <w:r>
              <w:rPr>
                <w:sz w:val="19"/>
                <w:szCs w:val="19"/>
              </w:rPr>
              <w:t>Impacted unit → its documents</w:t>
            </w:r>
          </w:p>
        </w:tc>
        <w:tc>
          <w:tcPr>
            <w:tcW w:w="3200" w:type="dxa"/>
            <w:tcMar>
              <w:top w:w="60" w:type="dxa"/>
              <w:left w:w="100" w:type="dxa"/>
              <w:bottom w:w="60" w:type="dxa"/>
              <w:right w:w="100" w:type="dxa"/>
            </w:tcMar>
          </w:tcPr>
          <w:p w14:paraId="50E6F373" w14:textId="77777777" w:rsidR="00F75E06" w:rsidRDefault="00F76A79">
            <w:pPr>
              <w:spacing w:line="252" w:lineRule="auto"/>
            </w:pPr>
            <w:r>
              <w:rPr>
                <w:sz w:val="19"/>
                <w:szCs w:val="19"/>
              </w:rPr>
              <w:t>Collected into a distinct documents field.</w:t>
            </w:r>
          </w:p>
        </w:tc>
      </w:tr>
    </w:tbl>
    <w:p w14:paraId="50E6F375" w14:textId="77777777" w:rsidR="00F75E06" w:rsidRDefault="00F76A79">
      <w:pPr>
        <w:spacing w:before="200" w:after="160"/>
      </w:pPr>
      <w:r>
        <w:t xml:space="preserve">Traversal is bounded by max-depth (default 5, maximum 20) and runs against a single snapshot named in the request (defaulting to the workspace’s latest), so results are reproducible. Each result entry carries the path by which impact arrived and a depth, so agents can rank near impact above distant impact. Stale inferred facts are excluded from traversal entirely; entities reached only through a stale edge appear in a separate </w:t>
      </w:r>
      <w:proofErr w:type="gramStart"/>
      <w:r>
        <w:t>possibly-affected</w:t>
      </w:r>
      <w:proofErr w:type="gramEnd"/>
      <w:r>
        <w:t xml:space="preserve"> list rather than silently disappearing.</w:t>
      </w:r>
    </w:p>
    <w:p w14:paraId="50E6F376" w14:textId="77777777" w:rsidR="00F75E06" w:rsidRDefault="00F76A79">
      <w:pPr>
        <w:pStyle w:val="Heading1"/>
        <w:spacing w:before="320" w:after="160"/>
      </w:pPr>
      <w:bookmarkStart w:id="22" w:name="_Toc235887177"/>
      <w:r>
        <w:t>10. REST API (loom-rest)</w:t>
      </w:r>
      <w:bookmarkEnd w:id="22"/>
    </w:p>
    <w:p w14:paraId="50E6F377" w14:textId="77777777" w:rsidR="00F75E06" w:rsidRDefault="00F76A79">
      <w:pPr>
        <w:spacing w:after="160"/>
      </w:pPr>
      <w:proofErr w:type="spellStart"/>
      <w:r>
        <w:t>Hunchentoot</w:t>
      </w:r>
      <w:proofErr w:type="spellEnd"/>
      <w:r>
        <w:t xml:space="preserve"> serves JSON over HTTP on a configurable port (default 4780), bound to localhost in Phase 1. Handlers are thin: decode, dispatch to Graph Manager or workspace registry, encode. All writes go through the transaction mailbox like every other writer.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0"/>
        <w:gridCol w:w="6250"/>
      </w:tblGrid>
      <w:tr w:rsidR="00F75E06" w14:paraId="50E6F37A" w14:textId="77777777">
        <w:tblPrEx>
          <w:tblCellMar>
            <w:top w:w="0" w:type="dxa"/>
            <w:bottom w:w="0" w:type="dxa"/>
          </w:tblCellMar>
        </w:tblPrEx>
        <w:trPr>
          <w:tblHeader/>
        </w:trPr>
        <w:tc>
          <w:tcPr>
            <w:tcW w:w="3350" w:type="dxa"/>
            <w:shd w:val="clear" w:color="auto" w:fill="E4EBF0"/>
            <w:tcMar>
              <w:top w:w="60" w:type="dxa"/>
              <w:left w:w="100" w:type="dxa"/>
              <w:bottom w:w="60" w:type="dxa"/>
              <w:right w:w="100" w:type="dxa"/>
            </w:tcMar>
          </w:tcPr>
          <w:p w14:paraId="50E6F378" w14:textId="77777777" w:rsidR="00F75E06" w:rsidRDefault="00F76A79">
            <w:pPr>
              <w:spacing w:line="252" w:lineRule="auto"/>
            </w:pPr>
            <w:r>
              <w:rPr>
                <w:b/>
                <w:bCs/>
                <w:sz w:val="19"/>
                <w:szCs w:val="19"/>
              </w:rPr>
              <w:t>Endpoint</w:t>
            </w:r>
          </w:p>
        </w:tc>
        <w:tc>
          <w:tcPr>
            <w:tcW w:w="6250" w:type="dxa"/>
            <w:shd w:val="clear" w:color="auto" w:fill="E4EBF0"/>
            <w:tcMar>
              <w:top w:w="60" w:type="dxa"/>
              <w:left w:w="100" w:type="dxa"/>
              <w:bottom w:w="60" w:type="dxa"/>
              <w:right w:w="100" w:type="dxa"/>
            </w:tcMar>
          </w:tcPr>
          <w:p w14:paraId="50E6F379" w14:textId="77777777" w:rsidR="00F75E06" w:rsidRDefault="00F76A79">
            <w:pPr>
              <w:spacing w:line="252" w:lineRule="auto"/>
            </w:pPr>
            <w:r>
              <w:rPr>
                <w:b/>
                <w:bCs/>
                <w:sz w:val="19"/>
                <w:szCs w:val="19"/>
              </w:rPr>
              <w:t>Purpose</w:t>
            </w:r>
          </w:p>
        </w:tc>
      </w:tr>
      <w:tr w:rsidR="00F75E06" w14:paraId="50E6F37D" w14:textId="77777777">
        <w:tblPrEx>
          <w:tblCellMar>
            <w:top w:w="0" w:type="dxa"/>
            <w:bottom w:w="0" w:type="dxa"/>
          </w:tblCellMar>
        </w:tblPrEx>
        <w:tc>
          <w:tcPr>
            <w:tcW w:w="3350" w:type="dxa"/>
            <w:tcMar>
              <w:top w:w="60" w:type="dxa"/>
              <w:left w:w="100" w:type="dxa"/>
              <w:bottom w:w="60" w:type="dxa"/>
              <w:right w:w="100" w:type="dxa"/>
            </w:tcMar>
          </w:tcPr>
          <w:p w14:paraId="50E6F37B" w14:textId="77777777" w:rsidR="00F75E06" w:rsidRDefault="00F76A79">
            <w:pPr>
              <w:spacing w:line="252" w:lineRule="auto"/>
            </w:pPr>
            <w:r>
              <w:rPr>
                <w:rFonts w:ascii="Consolas" w:eastAsia="Consolas" w:hAnsi="Consolas" w:cs="Consolas"/>
                <w:sz w:val="17"/>
                <w:szCs w:val="17"/>
              </w:rPr>
              <w:t>POST /workspaces</w:t>
            </w:r>
          </w:p>
        </w:tc>
        <w:tc>
          <w:tcPr>
            <w:tcW w:w="6250" w:type="dxa"/>
            <w:tcMar>
              <w:top w:w="60" w:type="dxa"/>
              <w:left w:w="100" w:type="dxa"/>
              <w:bottom w:w="60" w:type="dxa"/>
              <w:right w:w="100" w:type="dxa"/>
            </w:tcMar>
          </w:tcPr>
          <w:p w14:paraId="50E6F37C" w14:textId="77777777" w:rsidR="00F75E06" w:rsidRDefault="00F76A79">
            <w:pPr>
              <w:spacing w:line="252" w:lineRule="auto"/>
            </w:pPr>
            <w:r>
              <w:rPr>
                <w:sz w:val="19"/>
                <w:szCs w:val="19"/>
              </w:rPr>
              <w:t>Register a workspace (path, repository). Starts monitoring and base-graph analysis.</w:t>
            </w:r>
          </w:p>
        </w:tc>
      </w:tr>
      <w:tr w:rsidR="00F75E06" w14:paraId="50E6F380" w14:textId="77777777">
        <w:tblPrEx>
          <w:tblCellMar>
            <w:top w:w="0" w:type="dxa"/>
            <w:bottom w:w="0" w:type="dxa"/>
          </w:tblCellMar>
        </w:tblPrEx>
        <w:tc>
          <w:tcPr>
            <w:tcW w:w="3350" w:type="dxa"/>
            <w:tcMar>
              <w:top w:w="60" w:type="dxa"/>
              <w:left w:w="100" w:type="dxa"/>
              <w:bottom w:w="60" w:type="dxa"/>
              <w:right w:w="100" w:type="dxa"/>
            </w:tcMar>
          </w:tcPr>
          <w:p w14:paraId="50E6F37E" w14:textId="77777777" w:rsidR="00F75E06" w:rsidRDefault="00F76A7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workspaces/{</w:t>
            </w:r>
            <w:proofErr w:type="gramEnd"/>
            <w:r>
              <w:rPr>
                <w:rFonts w:ascii="Consolas" w:eastAsia="Consolas" w:hAnsi="Consolas" w:cs="Consolas"/>
                <w:sz w:val="17"/>
                <w:szCs w:val="17"/>
              </w:rPr>
              <w:t>id}</w:t>
            </w:r>
          </w:p>
        </w:tc>
        <w:tc>
          <w:tcPr>
            <w:tcW w:w="6250" w:type="dxa"/>
            <w:tcMar>
              <w:top w:w="60" w:type="dxa"/>
              <w:left w:w="100" w:type="dxa"/>
              <w:bottom w:w="60" w:type="dxa"/>
              <w:right w:w="100" w:type="dxa"/>
            </w:tcMar>
          </w:tcPr>
          <w:p w14:paraId="50E6F37F" w14:textId="77777777" w:rsidR="00F75E06" w:rsidRDefault="00F76A79">
            <w:pPr>
              <w:spacing w:line="252" w:lineRule="auto"/>
            </w:pPr>
            <w:r>
              <w:rPr>
                <w:sz w:val="19"/>
                <w:szCs w:val="19"/>
              </w:rPr>
              <w:t>Workspace status: overlay version, latest snapshot, analysis backlog.</w:t>
            </w:r>
          </w:p>
        </w:tc>
      </w:tr>
      <w:tr w:rsidR="00F75E06" w14:paraId="50E6F383" w14:textId="77777777">
        <w:tblPrEx>
          <w:tblCellMar>
            <w:top w:w="0" w:type="dxa"/>
            <w:bottom w:w="0" w:type="dxa"/>
          </w:tblCellMar>
        </w:tblPrEx>
        <w:tc>
          <w:tcPr>
            <w:tcW w:w="3350" w:type="dxa"/>
            <w:tcMar>
              <w:top w:w="60" w:type="dxa"/>
              <w:left w:w="100" w:type="dxa"/>
              <w:bottom w:w="60" w:type="dxa"/>
              <w:right w:w="100" w:type="dxa"/>
            </w:tcMar>
          </w:tcPr>
          <w:p w14:paraId="50E6F381" w14:textId="77777777" w:rsidR="00F75E06" w:rsidRDefault="00F76A79">
            <w:pPr>
              <w:spacing w:line="252" w:lineRule="auto"/>
            </w:pPr>
            <w:r>
              <w:rPr>
                <w:rFonts w:ascii="Consolas" w:eastAsia="Consolas" w:hAnsi="Consolas" w:cs="Consolas"/>
                <w:sz w:val="17"/>
                <w:szCs w:val="17"/>
              </w:rPr>
              <w:t>POST /</w:t>
            </w:r>
            <w:proofErr w:type="gramStart"/>
            <w:r>
              <w:rPr>
                <w:rFonts w:ascii="Consolas" w:eastAsia="Consolas" w:hAnsi="Consolas" w:cs="Consolas"/>
                <w:sz w:val="17"/>
                <w:szCs w:val="17"/>
              </w:rPr>
              <w:t>workspaces/{id}/</w:t>
            </w:r>
            <w:proofErr w:type="gramEnd"/>
            <w:r>
              <w:rPr>
                <w:rFonts w:ascii="Consolas" w:eastAsia="Consolas" w:hAnsi="Consolas" w:cs="Consolas"/>
                <w:sz w:val="17"/>
                <w:szCs w:val="17"/>
              </w:rPr>
              <w:t>events</w:t>
            </w:r>
          </w:p>
        </w:tc>
        <w:tc>
          <w:tcPr>
            <w:tcW w:w="6250" w:type="dxa"/>
            <w:tcMar>
              <w:top w:w="60" w:type="dxa"/>
              <w:left w:w="100" w:type="dxa"/>
              <w:bottom w:w="60" w:type="dxa"/>
              <w:right w:w="100" w:type="dxa"/>
            </w:tcMar>
          </w:tcPr>
          <w:p w14:paraId="50E6F382" w14:textId="77777777" w:rsidR="00F75E06" w:rsidRDefault="00F76A79">
            <w:pPr>
              <w:spacing w:line="252" w:lineRule="auto"/>
            </w:pPr>
            <w:r>
              <w:rPr>
                <w:sz w:val="19"/>
                <w:szCs w:val="19"/>
              </w:rPr>
              <w:t>External change notification for callers that bypass the monitor.</w:t>
            </w:r>
          </w:p>
        </w:tc>
      </w:tr>
      <w:tr w:rsidR="00F75E06" w14:paraId="50E6F386" w14:textId="77777777">
        <w:tblPrEx>
          <w:tblCellMar>
            <w:top w:w="0" w:type="dxa"/>
            <w:bottom w:w="0" w:type="dxa"/>
          </w:tblCellMar>
        </w:tblPrEx>
        <w:tc>
          <w:tcPr>
            <w:tcW w:w="3350" w:type="dxa"/>
            <w:tcMar>
              <w:top w:w="60" w:type="dxa"/>
              <w:left w:w="100" w:type="dxa"/>
              <w:bottom w:w="60" w:type="dxa"/>
              <w:right w:w="100" w:type="dxa"/>
            </w:tcMar>
          </w:tcPr>
          <w:p w14:paraId="50E6F384" w14:textId="77777777" w:rsidR="00F75E06" w:rsidRDefault="00F76A79">
            <w:pPr>
              <w:spacing w:line="252" w:lineRule="auto"/>
            </w:pPr>
            <w:r>
              <w:rPr>
                <w:rFonts w:ascii="Consolas" w:eastAsia="Consolas" w:hAnsi="Consolas" w:cs="Consolas"/>
                <w:sz w:val="17"/>
                <w:szCs w:val="17"/>
              </w:rPr>
              <w:t>POST /ontology/entity</w:t>
            </w:r>
          </w:p>
        </w:tc>
        <w:tc>
          <w:tcPr>
            <w:tcW w:w="6250" w:type="dxa"/>
            <w:tcMar>
              <w:top w:w="60" w:type="dxa"/>
              <w:left w:w="100" w:type="dxa"/>
              <w:bottom w:w="60" w:type="dxa"/>
              <w:right w:w="100" w:type="dxa"/>
            </w:tcMar>
          </w:tcPr>
          <w:p w14:paraId="50E6F385" w14:textId="77777777" w:rsidR="00F75E06" w:rsidRDefault="00F76A79">
            <w:pPr>
              <w:spacing w:line="252" w:lineRule="auto"/>
            </w:pPr>
            <w:r>
              <w:rPr>
                <w:sz w:val="19"/>
                <w:szCs w:val="19"/>
              </w:rPr>
              <w:t>Submit assert-entity operations (used by agents recording decisions and concepts).</w:t>
            </w:r>
          </w:p>
        </w:tc>
      </w:tr>
      <w:tr w:rsidR="00F75E06" w14:paraId="50E6F389" w14:textId="77777777">
        <w:tblPrEx>
          <w:tblCellMar>
            <w:top w:w="0" w:type="dxa"/>
            <w:bottom w:w="0" w:type="dxa"/>
          </w:tblCellMar>
        </w:tblPrEx>
        <w:tc>
          <w:tcPr>
            <w:tcW w:w="3350" w:type="dxa"/>
            <w:tcMar>
              <w:top w:w="60" w:type="dxa"/>
              <w:left w:w="100" w:type="dxa"/>
              <w:bottom w:w="60" w:type="dxa"/>
              <w:right w:w="100" w:type="dxa"/>
            </w:tcMar>
          </w:tcPr>
          <w:p w14:paraId="50E6F387" w14:textId="77777777" w:rsidR="00F75E06" w:rsidRDefault="00F76A79">
            <w:pPr>
              <w:spacing w:line="252" w:lineRule="auto"/>
            </w:pPr>
            <w:r>
              <w:rPr>
                <w:rFonts w:ascii="Consolas" w:eastAsia="Consolas" w:hAnsi="Consolas" w:cs="Consolas"/>
                <w:sz w:val="17"/>
                <w:szCs w:val="17"/>
              </w:rPr>
              <w:t>POST /ontology/relationship</w:t>
            </w:r>
          </w:p>
        </w:tc>
        <w:tc>
          <w:tcPr>
            <w:tcW w:w="6250" w:type="dxa"/>
            <w:tcMar>
              <w:top w:w="60" w:type="dxa"/>
              <w:left w:w="100" w:type="dxa"/>
              <w:bottom w:w="60" w:type="dxa"/>
              <w:right w:w="100" w:type="dxa"/>
            </w:tcMar>
          </w:tcPr>
          <w:p w14:paraId="50E6F388" w14:textId="77777777" w:rsidR="00F75E06" w:rsidRDefault="00F76A79">
            <w:pPr>
              <w:spacing w:line="252" w:lineRule="auto"/>
            </w:pPr>
            <w:r>
              <w:rPr>
                <w:sz w:val="19"/>
                <w:szCs w:val="19"/>
              </w:rPr>
              <w:t>Submit assert-relationship operations.</w:t>
            </w:r>
          </w:p>
        </w:tc>
      </w:tr>
      <w:tr w:rsidR="00F75E06" w14:paraId="50E6F38C" w14:textId="77777777">
        <w:tblPrEx>
          <w:tblCellMar>
            <w:top w:w="0" w:type="dxa"/>
            <w:bottom w:w="0" w:type="dxa"/>
          </w:tblCellMar>
        </w:tblPrEx>
        <w:tc>
          <w:tcPr>
            <w:tcW w:w="3350" w:type="dxa"/>
            <w:tcMar>
              <w:top w:w="60" w:type="dxa"/>
              <w:left w:w="100" w:type="dxa"/>
              <w:bottom w:w="60" w:type="dxa"/>
              <w:right w:w="100" w:type="dxa"/>
            </w:tcMar>
          </w:tcPr>
          <w:p w14:paraId="50E6F38A" w14:textId="77777777" w:rsidR="00F75E06" w:rsidRDefault="00F76A79">
            <w:pPr>
              <w:spacing w:line="252" w:lineRule="auto"/>
            </w:pPr>
            <w:r>
              <w:rPr>
                <w:rFonts w:ascii="Consolas" w:eastAsia="Consolas" w:hAnsi="Consolas" w:cs="Consolas"/>
                <w:sz w:val="17"/>
                <w:szCs w:val="17"/>
              </w:rPr>
              <w:t>GET /ontology/schema</w:t>
            </w:r>
          </w:p>
        </w:tc>
        <w:tc>
          <w:tcPr>
            <w:tcW w:w="6250" w:type="dxa"/>
            <w:tcMar>
              <w:top w:w="60" w:type="dxa"/>
              <w:left w:w="100" w:type="dxa"/>
              <w:bottom w:w="60" w:type="dxa"/>
              <w:right w:w="100" w:type="dxa"/>
            </w:tcMar>
          </w:tcPr>
          <w:p w14:paraId="50E6F38B" w14:textId="77777777" w:rsidR="00F75E06" w:rsidRDefault="00F76A79">
            <w:pPr>
              <w:spacing w:line="252" w:lineRule="auto"/>
            </w:pPr>
            <w:r>
              <w:rPr>
                <w:sz w:val="19"/>
                <w:szCs w:val="19"/>
              </w:rPr>
              <w:t>The entity- and relationship-type registry, for clients and agents.</w:t>
            </w:r>
          </w:p>
        </w:tc>
      </w:tr>
      <w:tr w:rsidR="00F75E06" w14:paraId="50E6F38F" w14:textId="77777777">
        <w:tblPrEx>
          <w:tblCellMar>
            <w:top w:w="0" w:type="dxa"/>
            <w:bottom w:w="0" w:type="dxa"/>
          </w:tblCellMar>
        </w:tblPrEx>
        <w:tc>
          <w:tcPr>
            <w:tcW w:w="3350" w:type="dxa"/>
            <w:tcMar>
              <w:top w:w="60" w:type="dxa"/>
              <w:left w:w="100" w:type="dxa"/>
              <w:bottom w:w="60" w:type="dxa"/>
              <w:right w:w="100" w:type="dxa"/>
            </w:tcMar>
          </w:tcPr>
          <w:p w14:paraId="50E6F38D" w14:textId="77777777" w:rsidR="00F75E06" w:rsidRDefault="00F76A7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entities/{</w:t>
            </w:r>
            <w:proofErr w:type="gramEnd"/>
            <w:r>
              <w:rPr>
                <w:rFonts w:ascii="Consolas" w:eastAsia="Consolas" w:hAnsi="Consolas" w:cs="Consolas"/>
                <w:sz w:val="17"/>
                <w:szCs w:val="17"/>
              </w:rPr>
              <w:t>id}</w:t>
            </w:r>
          </w:p>
        </w:tc>
        <w:tc>
          <w:tcPr>
            <w:tcW w:w="6250" w:type="dxa"/>
            <w:tcMar>
              <w:top w:w="60" w:type="dxa"/>
              <w:left w:w="100" w:type="dxa"/>
              <w:bottom w:w="60" w:type="dxa"/>
              <w:right w:w="100" w:type="dxa"/>
            </w:tcMar>
          </w:tcPr>
          <w:p w14:paraId="50E6F38E" w14:textId="77777777" w:rsidR="00F75E06" w:rsidRDefault="00F76A79">
            <w:pPr>
              <w:spacing w:line="252" w:lineRule="auto"/>
            </w:pPr>
            <w:r>
              <w:rPr>
                <w:sz w:val="19"/>
                <w:szCs w:val="19"/>
              </w:rPr>
              <w:t>Entity with properties, provenance, and one-step neighbors.</w:t>
            </w:r>
          </w:p>
        </w:tc>
      </w:tr>
      <w:tr w:rsidR="00F75E06" w14:paraId="50E6F392" w14:textId="77777777">
        <w:tblPrEx>
          <w:tblCellMar>
            <w:top w:w="0" w:type="dxa"/>
            <w:bottom w:w="0" w:type="dxa"/>
          </w:tblCellMar>
        </w:tblPrEx>
        <w:tc>
          <w:tcPr>
            <w:tcW w:w="3350" w:type="dxa"/>
            <w:tcMar>
              <w:top w:w="60" w:type="dxa"/>
              <w:left w:w="100" w:type="dxa"/>
              <w:bottom w:w="60" w:type="dxa"/>
              <w:right w:w="100" w:type="dxa"/>
            </w:tcMar>
          </w:tcPr>
          <w:p w14:paraId="50E6F390" w14:textId="77777777" w:rsidR="00F75E06" w:rsidRDefault="00F76A79">
            <w:pPr>
              <w:spacing w:line="252" w:lineRule="auto"/>
            </w:pPr>
            <w:r>
              <w:rPr>
                <w:rFonts w:ascii="Consolas" w:eastAsia="Consolas" w:hAnsi="Consolas" w:cs="Consolas"/>
                <w:sz w:val="17"/>
                <w:szCs w:val="17"/>
              </w:rPr>
              <w:t>GET /</w:t>
            </w:r>
            <w:proofErr w:type="spellStart"/>
            <w:r>
              <w:rPr>
                <w:rFonts w:ascii="Consolas" w:eastAsia="Consolas" w:hAnsi="Consolas" w:cs="Consolas"/>
                <w:sz w:val="17"/>
                <w:szCs w:val="17"/>
              </w:rPr>
              <w:t>entities?type</w:t>
            </w:r>
            <w:proofErr w:type="spellEnd"/>
            <w:r>
              <w:rPr>
                <w:rFonts w:ascii="Consolas" w:eastAsia="Consolas" w:hAnsi="Consolas" w:cs="Consolas"/>
                <w:sz w:val="17"/>
                <w:szCs w:val="17"/>
              </w:rPr>
              <w:t>=&amp;name=</w:t>
            </w:r>
          </w:p>
        </w:tc>
        <w:tc>
          <w:tcPr>
            <w:tcW w:w="6250" w:type="dxa"/>
            <w:tcMar>
              <w:top w:w="60" w:type="dxa"/>
              <w:left w:w="100" w:type="dxa"/>
              <w:bottom w:w="60" w:type="dxa"/>
              <w:right w:w="100" w:type="dxa"/>
            </w:tcMar>
          </w:tcPr>
          <w:p w14:paraId="50E6F391" w14:textId="77777777" w:rsidR="00F75E06" w:rsidRDefault="00F76A79">
            <w:pPr>
              <w:spacing w:line="252" w:lineRule="auto"/>
            </w:pPr>
            <w:r>
              <w:rPr>
                <w:sz w:val="19"/>
                <w:szCs w:val="19"/>
              </w:rPr>
              <w:t>Search by type, name pattern, and property filters.</w:t>
            </w:r>
          </w:p>
        </w:tc>
      </w:tr>
      <w:tr w:rsidR="00F75E06" w14:paraId="50E6F395" w14:textId="77777777">
        <w:tblPrEx>
          <w:tblCellMar>
            <w:top w:w="0" w:type="dxa"/>
            <w:bottom w:w="0" w:type="dxa"/>
          </w:tblCellMar>
        </w:tblPrEx>
        <w:tc>
          <w:tcPr>
            <w:tcW w:w="3350" w:type="dxa"/>
            <w:tcMar>
              <w:top w:w="60" w:type="dxa"/>
              <w:left w:w="100" w:type="dxa"/>
              <w:bottom w:w="60" w:type="dxa"/>
              <w:right w:w="100" w:type="dxa"/>
            </w:tcMar>
          </w:tcPr>
          <w:p w14:paraId="50E6F393" w14:textId="77777777" w:rsidR="00F75E06" w:rsidRDefault="00F76A7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impact/{id}?</w:t>
            </w:r>
            <w:proofErr w:type="gramEnd"/>
            <w:r>
              <w:rPr>
                <w:rFonts w:ascii="Consolas" w:eastAsia="Consolas" w:hAnsi="Consolas" w:cs="Consolas"/>
                <w:sz w:val="17"/>
                <w:szCs w:val="17"/>
              </w:rPr>
              <w:t>depth=&amp;snapshot=</w:t>
            </w:r>
          </w:p>
        </w:tc>
        <w:tc>
          <w:tcPr>
            <w:tcW w:w="6250" w:type="dxa"/>
            <w:tcMar>
              <w:top w:w="60" w:type="dxa"/>
              <w:left w:w="100" w:type="dxa"/>
              <w:bottom w:w="60" w:type="dxa"/>
              <w:right w:w="100" w:type="dxa"/>
            </w:tcMar>
          </w:tcPr>
          <w:p w14:paraId="50E6F394" w14:textId="77777777" w:rsidR="00F75E06" w:rsidRDefault="00F76A79">
            <w:pPr>
              <w:spacing w:line="252" w:lineRule="auto"/>
            </w:pPr>
            <w:r>
              <w:rPr>
                <w:sz w:val="19"/>
                <w:szCs w:val="19"/>
              </w:rPr>
              <w:t>Impact set per Section 9.</w:t>
            </w:r>
          </w:p>
        </w:tc>
      </w:tr>
      <w:tr w:rsidR="00F75E06" w14:paraId="50E6F398" w14:textId="77777777">
        <w:tblPrEx>
          <w:tblCellMar>
            <w:top w:w="0" w:type="dxa"/>
            <w:bottom w:w="0" w:type="dxa"/>
          </w:tblCellMar>
        </w:tblPrEx>
        <w:tc>
          <w:tcPr>
            <w:tcW w:w="3350" w:type="dxa"/>
            <w:tcMar>
              <w:top w:w="60" w:type="dxa"/>
              <w:left w:w="100" w:type="dxa"/>
              <w:bottom w:w="60" w:type="dxa"/>
              <w:right w:w="100" w:type="dxa"/>
            </w:tcMar>
          </w:tcPr>
          <w:p w14:paraId="50E6F396" w14:textId="77777777" w:rsidR="00F75E06" w:rsidRDefault="00F76A79">
            <w:pPr>
              <w:spacing w:line="252" w:lineRule="auto"/>
            </w:pPr>
            <w:r>
              <w:rPr>
                <w:rFonts w:ascii="Consolas" w:eastAsia="Consolas" w:hAnsi="Consolas" w:cs="Consolas"/>
                <w:sz w:val="17"/>
                <w:szCs w:val="17"/>
              </w:rPr>
              <w:t>GET /</w:t>
            </w:r>
            <w:proofErr w:type="gramStart"/>
            <w:r>
              <w:rPr>
                <w:rFonts w:ascii="Consolas" w:eastAsia="Consolas" w:hAnsi="Consolas" w:cs="Consolas"/>
                <w:sz w:val="17"/>
                <w:szCs w:val="17"/>
              </w:rPr>
              <w:t>workspaces/{id}/</w:t>
            </w:r>
            <w:proofErr w:type="gramEnd"/>
            <w:r>
              <w:rPr>
                <w:rFonts w:ascii="Consolas" w:eastAsia="Consolas" w:hAnsi="Consolas" w:cs="Consolas"/>
                <w:sz w:val="17"/>
                <w:szCs w:val="17"/>
              </w:rPr>
              <w:t>graph</w:t>
            </w:r>
          </w:p>
        </w:tc>
        <w:tc>
          <w:tcPr>
            <w:tcW w:w="6250" w:type="dxa"/>
            <w:tcMar>
              <w:top w:w="60" w:type="dxa"/>
              <w:left w:w="100" w:type="dxa"/>
              <w:bottom w:w="60" w:type="dxa"/>
              <w:right w:w="100" w:type="dxa"/>
            </w:tcMar>
          </w:tcPr>
          <w:p w14:paraId="50E6F397" w14:textId="77777777" w:rsidR="00F75E06" w:rsidRDefault="00F76A79">
            <w:pPr>
              <w:spacing w:line="252" w:lineRule="auto"/>
            </w:pPr>
            <w:r>
              <w:rPr>
                <w:sz w:val="19"/>
                <w:szCs w:val="19"/>
              </w:rPr>
              <w:t>Serialized graph view (paged) for visualization and export.</w:t>
            </w:r>
          </w:p>
        </w:tc>
      </w:tr>
    </w:tbl>
    <w:p w14:paraId="50E6F399" w14:textId="77777777" w:rsidR="00F75E06" w:rsidRDefault="00F76A79">
      <w:pPr>
        <w:spacing w:before="200"/>
      </w:pPr>
      <w:r>
        <w:t>Entities on the wire look like this; the shape is stable across backends because it is generated from the ontology, not the store:</w:t>
      </w:r>
    </w:p>
    <w:p w14:paraId="50E6F39A" w14:textId="77777777" w:rsidR="00F75E06" w:rsidRDefault="00F76A79">
      <w:pPr>
        <w:shd w:val="clear" w:color="auto" w:fill="F3F4F6"/>
        <w:spacing w:line="240" w:lineRule="auto"/>
        <w:ind w:left="240" w:right="240"/>
      </w:pPr>
      <w:r>
        <w:rPr>
          <w:rFonts w:ascii="Consolas" w:eastAsia="Consolas" w:hAnsi="Consolas" w:cs="Consolas"/>
          <w:sz w:val="18"/>
          <w:szCs w:val="18"/>
        </w:rPr>
        <w:t>{</w:t>
      </w:r>
    </w:p>
    <w:p w14:paraId="50E6F39B"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"id": "e7c1...",</w:t>
      </w:r>
    </w:p>
    <w:p w14:paraId="50E6F39C"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entityType</w:t>
      </w:r>
      <w:proofErr w:type="spellEnd"/>
      <w:r>
        <w:rPr>
          <w:rFonts w:ascii="Consolas" w:eastAsia="Consolas" w:hAnsi="Consolas" w:cs="Consolas"/>
          <w:sz w:val="18"/>
          <w:szCs w:val="18"/>
        </w:rPr>
        <w:t>": "function",</w:t>
      </w:r>
    </w:p>
    <w:p w14:paraId="50E6F39D"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"name": "resolve-overlay",</w:t>
      </w:r>
    </w:p>
    <w:p w14:paraId="50E6F39E"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"properties": </w:t>
      </w:r>
      <w:proofErr w:type="gramStart"/>
      <w:r>
        <w:rPr>
          <w:rFonts w:ascii="Consolas" w:eastAsia="Consolas" w:hAnsi="Consolas" w:cs="Consolas"/>
          <w:sz w:val="18"/>
          <w:szCs w:val="18"/>
        </w:rPr>
        <w:t>{ "</w:t>
      </w:r>
      <w:proofErr w:type="gramEnd"/>
      <w:r>
        <w:rPr>
          <w:rFonts w:ascii="Consolas" w:eastAsia="Consolas" w:hAnsi="Consolas" w:cs="Consolas"/>
          <w:sz w:val="18"/>
          <w:szCs w:val="18"/>
        </w:rPr>
        <w:t>file":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/graph/</w:t>
      </w:r>
      <w:proofErr w:type="spellStart"/>
      <w:r>
        <w:rPr>
          <w:rFonts w:ascii="Consolas" w:eastAsia="Consolas" w:hAnsi="Consolas" w:cs="Consolas"/>
          <w:sz w:val="18"/>
          <w:szCs w:val="18"/>
        </w:rPr>
        <w:t>overlay.lisp</w:t>
      </w:r>
      <w:proofErr w:type="spellEnd"/>
      <w:r>
        <w:rPr>
          <w:rFonts w:ascii="Consolas" w:eastAsia="Consolas" w:hAnsi="Consolas" w:cs="Consolas"/>
          <w:sz w:val="18"/>
          <w:szCs w:val="18"/>
        </w:rPr>
        <w:t>",</w:t>
      </w:r>
    </w:p>
    <w:p w14:paraId="50E6F39F"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startLine</w:t>
      </w:r>
      <w:proofErr w:type="spellEnd"/>
      <w:r>
        <w:rPr>
          <w:rFonts w:ascii="Consolas" w:eastAsia="Consolas" w:hAnsi="Consolas" w:cs="Consolas"/>
          <w:sz w:val="18"/>
          <w:szCs w:val="18"/>
        </w:rPr>
        <w:t>": 41, "</w:t>
      </w:r>
      <w:proofErr w:type="spellStart"/>
      <w:r>
        <w:rPr>
          <w:rFonts w:ascii="Consolas" w:eastAsia="Consolas" w:hAnsi="Consolas" w:cs="Consolas"/>
          <w:sz w:val="18"/>
          <w:szCs w:val="18"/>
        </w:rPr>
        <w:t>endLine</w:t>
      </w:r>
      <w:proofErr w:type="spellEnd"/>
      <w:r>
        <w:rPr>
          <w:rFonts w:ascii="Consolas" w:eastAsia="Consolas" w:hAnsi="Consolas" w:cs="Consolas"/>
          <w:sz w:val="18"/>
          <w:szCs w:val="18"/>
        </w:rPr>
        <w:t>": 78, "language": "lisp</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50E6F3A0"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"provenance": </w:t>
      </w:r>
      <w:proofErr w:type="gramStart"/>
      <w:r>
        <w:rPr>
          <w:rFonts w:ascii="Consolas" w:eastAsia="Consolas" w:hAnsi="Consolas" w:cs="Consolas"/>
          <w:sz w:val="18"/>
          <w:szCs w:val="18"/>
        </w:rPr>
        <w:t>{ "</w:t>
      </w:r>
      <w:proofErr w:type="gramEnd"/>
      <w:r>
        <w:rPr>
          <w:rFonts w:ascii="Consolas" w:eastAsia="Consolas" w:hAnsi="Consolas" w:cs="Consolas"/>
          <w:sz w:val="18"/>
          <w:szCs w:val="18"/>
        </w:rPr>
        <w:t>source": "structural", "confidence": 1.0,</w:t>
      </w:r>
    </w:p>
    <w:p w14:paraId="50E6F3A1"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lastVerified</w:t>
      </w:r>
      <w:proofErr w:type="spellEnd"/>
      <w:r>
        <w:rPr>
          <w:rFonts w:ascii="Consolas" w:eastAsia="Consolas" w:hAnsi="Consolas" w:cs="Consolas"/>
          <w:sz w:val="18"/>
          <w:szCs w:val="18"/>
        </w:rPr>
        <w:t xml:space="preserve">": "snap-3121", "stale": </w:t>
      </w:r>
      <w:proofErr w:type="gramStart"/>
      <w:r>
        <w:rPr>
          <w:rFonts w:ascii="Consolas" w:eastAsia="Consolas" w:hAnsi="Consolas" w:cs="Consolas"/>
          <w:sz w:val="18"/>
          <w:szCs w:val="18"/>
        </w:rPr>
        <w:t>false }</w:t>
      </w:r>
      <w:proofErr w:type="gramEnd"/>
    </w:p>
    <w:p w14:paraId="50E6F3A2" w14:textId="77777777" w:rsidR="00F75E06" w:rsidRDefault="00F76A79">
      <w:pPr>
        <w:shd w:val="clear" w:color="auto" w:fill="F3F4F6"/>
        <w:spacing w:after="200" w:line="240" w:lineRule="auto"/>
        <w:ind w:left="240" w:right="240"/>
      </w:pPr>
      <w:r>
        <w:rPr>
          <w:rFonts w:ascii="Consolas" w:eastAsia="Consolas" w:hAnsi="Consolas" w:cs="Consolas"/>
          <w:sz w:val="18"/>
          <w:szCs w:val="18"/>
        </w:rPr>
        <w:t>}</w:t>
      </w:r>
    </w:p>
    <w:p w14:paraId="50E6F3A3" w14:textId="77777777" w:rsidR="00F75E06" w:rsidRDefault="00F76A79">
      <w:pPr>
        <w:spacing w:after="160"/>
      </w:pPr>
      <w:r>
        <w:lastRenderedPageBreak/>
        <w:t>Errors use a single envelope: an HTTP status, a machine-readable code (for example validation-failed, unknown-entity, stale-snapshot), a human message, and, for rejected transactions, the index and rendering of the failing operation.</w:t>
      </w:r>
    </w:p>
    <w:p w14:paraId="50E6F3A4" w14:textId="77777777" w:rsidR="00F75E06" w:rsidRDefault="00F76A79">
      <w:pPr>
        <w:pStyle w:val="Heading1"/>
        <w:spacing w:before="320" w:after="160"/>
      </w:pPr>
      <w:bookmarkStart w:id="23" w:name="_Toc235887178"/>
      <w:r>
        <w:t>11. MCP Server (loom-</w:t>
      </w:r>
      <w:proofErr w:type="spellStart"/>
      <w:r>
        <w:t>mcp</w:t>
      </w:r>
      <w:proofErr w:type="spellEnd"/>
      <w:r>
        <w:t>)</w:t>
      </w:r>
      <w:bookmarkEnd w:id="23"/>
    </w:p>
    <w:p w14:paraId="50E6F3A5" w14:textId="77777777" w:rsidR="00F75E06" w:rsidRDefault="00F76A79">
      <w:pPr>
        <w:spacing w:after="160"/>
      </w:pPr>
      <w:r>
        <w:t xml:space="preserve">The MCP server is the dogfooding deliverable: it is how Claude Code consumes the graph during real development of the game engine. It is a thin adapter over the same Knowledge Services the REST layer uses, speaking MCP over </w:t>
      </w:r>
      <w:proofErr w:type="spellStart"/>
      <w:r>
        <w:t>stdio</w:t>
      </w:r>
      <w:proofErr w:type="spellEnd"/>
      <w:r>
        <w:t xml:space="preserve"> so it can be registered in Claude Code’s configuration as a local server. Tool descriptions embed the ontology </w:t>
      </w:r>
      <w:proofErr w:type="gramStart"/>
      <w:r>
        <w:t>schema</w:t>
      </w:r>
      <w:proofErr w:type="gramEnd"/>
      <w:r>
        <w:t xml:space="preserve"> so the model knows the vocabulary without discovery calls.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7250"/>
      </w:tblGrid>
      <w:tr w:rsidR="00F75E06" w14:paraId="50E6F3A8" w14:textId="77777777">
        <w:tblPrEx>
          <w:tblCellMar>
            <w:top w:w="0" w:type="dxa"/>
            <w:bottom w:w="0" w:type="dxa"/>
          </w:tblCellMar>
        </w:tblPrEx>
        <w:trPr>
          <w:tblHeader/>
        </w:trPr>
        <w:tc>
          <w:tcPr>
            <w:tcW w:w="2350" w:type="dxa"/>
            <w:shd w:val="clear" w:color="auto" w:fill="E4EBF0"/>
            <w:tcMar>
              <w:top w:w="60" w:type="dxa"/>
              <w:left w:w="100" w:type="dxa"/>
              <w:bottom w:w="60" w:type="dxa"/>
              <w:right w:w="100" w:type="dxa"/>
            </w:tcMar>
          </w:tcPr>
          <w:p w14:paraId="50E6F3A6" w14:textId="77777777" w:rsidR="00F75E06" w:rsidRDefault="00F76A79">
            <w:pPr>
              <w:spacing w:line="252" w:lineRule="auto"/>
            </w:pPr>
            <w:r>
              <w:rPr>
                <w:b/>
                <w:bCs/>
                <w:sz w:val="19"/>
                <w:szCs w:val="19"/>
              </w:rPr>
              <w:t>Tool</w:t>
            </w:r>
          </w:p>
        </w:tc>
        <w:tc>
          <w:tcPr>
            <w:tcW w:w="7250" w:type="dxa"/>
            <w:shd w:val="clear" w:color="auto" w:fill="E4EBF0"/>
            <w:tcMar>
              <w:top w:w="60" w:type="dxa"/>
              <w:left w:w="100" w:type="dxa"/>
              <w:bottom w:w="60" w:type="dxa"/>
              <w:right w:w="100" w:type="dxa"/>
            </w:tcMar>
          </w:tcPr>
          <w:p w14:paraId="50E6F3A7" w14:textId="77777777" w:rsidR="00F75E06" w:rsidRDefault="00F76A79">
            <w:pPr>
              <w:spacing w:line="252" w:lineRule="auto"/>
            </w:pPr>
            <w:r>
              <w:rPr>
                <w:b/>
                <w:bCs/>
                <w:sz w:val="19"/>
                <w:szCs w:val="19"/>
              </w:rPr>
              <w:t>Behavior</w:t>
            </w:r>
          </w:p>
        </w:tc>
      </w:tr>
      <w:tr w:rsidR="00F75E06" w14:paraId="50E6F3AB" w14:textId="77777777">
        <w:tblPrEx>
          <w:tblCellMar>
            <w:top w:w="0" w:type="dxa"/>
            <w:bottom w:w="0" w:type="dxa"/>
          </w:tblCellMar>
        </w:tblPrEx>
        <w:tc>
          <w:tcPr>
            <w:tcW w:w="2350" w:type="dxa"/>
            <w:tcMar>
              <w:top w:w="60" w:type="dxa"/>
              <w:left w:w="100" w:type="dxa"/>
              <w:bottom w:w="60" w:type="dxa"/>
              <w:right w:w="100" w:type="dxa"/>
            </w:tcMar>
          </w:tcPr>
          <w:p w14:paraId="50E6F3A9" w14:textId="77777777" w:rsidR="00F75E06" w:rsidRDefault="00F76A79">
            <w:pPr>
              <w:spacing w:line="252" w:lineRule="auto"/>
            </w:pPr>
            <w:proofErr w:type="spellStart"/>
            <w:r>
              <w:rPr>
                <w:rFonts w:ascii="Consolas" w:eastAsia="Consolas" w:hAnsi="Consolas" w:cs="Consolas"/>
                <w:sz w:val="17"/>
                <w:szCs w:val="17"/>
              </w:rPr>
              <w:t>loom_find</w:t>
            </w:r>
            <w:proofErr w:type="spellEnd"/>
          </w:p>
        </w:tc>
        <w:tc>
          <w:tcPr>
            <w:tcW w:w="7250" w:type="dxa"/>
            <w:tcMar>
              <w:top w:w="60" w:type="dxa"/>
              <w:left w:w="100" w:type="dxa"/>
              <w:bottom w:w="60" w:type="dxa"/>
              <w:right w:w="100" w:type="dxa"/>
            </w:tcMar>
          </w:tcPr>
          <w:p w14:paraId="50E6F3AA" w14:textId="77777777" w:rsidR="00F75E06" w:rsidRDefault="00F76A79">
            <w:pPr>
              <w:spacing w:line="252" w:lineRule="auto"/>
            </w:pPr>
            <w:proofErr w:type="gramStart"/>
            <w:r>
              <w:rPr>
                <w:sz w:val="19"/>
                <w:szCs w:val="19"/>
              </w:rPr>
              <w:t>Search</w:t>
            </w:r>
            <w:proofErr w:type="gramEnd"/>
            <w:r>
              <w:rPr>
                <w:sz w:val="19"/>
                <w:szCs w:val="19"/>
              </w:rPr>
              <w:t xml:space="preserve"> entities by type, name, and properties. The entry point for “where is X defined.”</w:t>
            </w:r>
          </w:p>
        </w:tc>
      </w:tr>
      <w:tr w:rsidR="00F75E06" w14:paraId="50E6F3AE" w14:textId="77777777">
        <w:tblPrEx>
          <w:tblCellMar>
            <w:top w:w="0" w:type="dxa"/>
            <w:bottom w:w="0" w:type="dxa"/>
          </w:tblCellMar>
        </w:tblPrEx>
        <w:tc>
          <w:tcPr>
            <w:tcW w:w="2350" w:type="dxa"/>
            <w:tcMar>
              <w:top w:w="60" w:type="dxa"/>
              <w:left w:w="100" w:type="dxa"/>
              <w:bottom w:w="60" w:type="dxa"/>
              <w:right w:w="100" w:type="dxa"/>
            </w:tcMar>
          </w:tcPr>
          <w:p w14:paraId="50E6F3AC" w14:textId="77777777" w:rsidR="00F75E06" w:rsidRDefault="00F76A79">
            <w:pPr>
              <w:spacing w:line="252" w:lineRule="auto"/>
            </w:pPr>
            <w:proofErr w:type="spellStart"/>
            <w:r>
              <w:rPr>
                <w:rFonts w:ascii="Consolas" w:eastAsia="Consolas" w:hAnsi="Consolas" w:cs="Consolas"/>
                <w:sz w:val="17"/>
                <w:szCs w:val="17"/>
              </w:rPr>
              <w:t>loom_describe</w:t>
            </w:r>
            <w:proofErr w:type="spellEnd"/>
          </w:p>
        </w:tc>
        <w:tc>
          <w:tcPr>
            <w:tcW w:w="7250" w:type="dxa"/>
            <w:tcMar>
              <w:top w:w="60" w:type="dxa"/>
              <w:left w:w="100" w:type="dxa"/>
              <w:bottom w:w="60" w:type="dxa"/>
              <w:right w:w="100" w:type="dxa"/>
            </w:tcMar>
          </w:tcPr>
          <w:p w14:paraId="50E6F3AD" w14:textId="77777777" w:rsidR="00F75E06" w:rsidRDefault="00F76A79">
            <w:pPr>
              <w:spacing w:line="252" w:lineRule="auto"/>
            </w:pPr>
            <w:r>
              <w:rPr>
                <w:sz w:val="19"/>
                <w:szCs w:val="19"/>
              </w:rPr>
              <w:t>Full entity detail with neighbors — the “tell me about this function/module” call.</w:t>
            </w:r>
          </w:p>
        </w:tc>
      </w:tr>
      <w:tr w:rsidR="00F75E06" w14:paraId="50E6F3B1" w14:textId="77777777">
        <w:tblPrEx>
          <w:tblCellMar>
            <w:top w:w="0" w:type="dxa"/>
            <w:bottom w:w="0" w:type="dxa"/>
          </w:tblCellMar>
        </w:tblPrEx>
        <w:tc>
          <w:tcPr>
            <w:tcW w:w="2350" w:type="dxa"/>
            <w:tcMar>
              <w:top w:w="60" w:type="dxa"/>
              <w:left w:w="100" w:type="dxa"/>
              <w:bottom w:w="60" w:type="dxa"/>
              <w:right w:w="100" w:type="dxa"/>
            </w:tcMar>
          </w:tcPr>
          <w:p w14:paraId="50E6F3AF" w14:textId="77777777" w:rsidR="00F75E06" w:rsidRDefault="00F76A79">
            <w:pPr>
              <w:spacing w:line="252" w:lineRule="auto"/>
            </w:pPr>
            <w:proofErr w:type="spellStart"/>
            <w:r>
              <w:rPr>
                <w:rFonts w:ascii="Consolas" w:eastAsia="Consolas" w:hAnsi="Consolas" w:cs="Consolas"/>
                <w:sz w:val="17"/>
                <w:szCs w:val="17"/>
              </w:rPr>
              <w:t>loom_impact</w:t>
            </w:r>
            <w:proofErr w:type="spellEnd"/>
          </w:p>
        </w:tc>
        <w:tc>
          <w:tcPr>
            <w:tcW w:w="7250" w:type="dxa"/>
            <w:tcMar>
              <w:top w:w="60" w:type="dxa"/>
              <w:left w:w="100" w:type="dxa"/>
              <w:bottom w:w="60" w:type="dxa"/>
              <w:right w:w="100" w:type="dxa"/>
            </w:tcMar>
          </w:tcPr>
          <w:p w14:paraId="50E6F3B0" w14:textId="77777777" w:rsidR="00F75E06" w:rsidRDefault="00F76A79">
            <w:pPr>
              <w:spacing w:line="252" w:lineRule="auto"/>
            </w:pPr>
            <w:r>
              <w:rPr>
                <w:sz w:val="19"/>
                <w:szCs w:val="19"/>
              </w:rPr>
              <w:t>Impact set for a proposed change, with paths and depths, per Section 9.</w:t>
            </w:r>
          </w:p>
        </w:tc>
      </w:tr>
      <w:tr w:rsidR="00F75E06" w14:paraId="50E6F3B4" w14:textId="77777777">
        <w:tblPrEx>
          <w:tblCellMar>
            <w:top w:w="0" w:type="dxa"/>
            <w:bottom w:w="0" w:type="dxa"/>
          </w:tblCellMar>
        </w:tblPrEx>
        <w:tc>
          <w:tcPr>
            <w:tcW w:w="2350" w:type="dxa"/>
            <w:tcMar>
              <w:top w:w="60" w:type="dxa"/>
              <w:left w:w="100" w:type="dxa"/>
              <w:bottom w:w="60" w:type="dxa"/>
              <w:right w:w="100" w:type="dxa"/>
            </w:tcMar>
          </w:tcPr>
          <w:p w14:paraId="50E6F3B2" w14:textId="77777777" w:rsidR="00F75E06" w:rsidRDefault="00F76A79">
            <w:pPr>
              <w:spacing w:line="252" w:lineRule="auto"/>
            </w:pPr>
            <w:proofErr w:type="spellStart"/>
            <w:r>
              <w:rPr>
                <w:rFonts w:ascii="Consolas" w:eastAsia="Consolas" w:hAnsi="Consolas" w:cs="Consolas"/>
                <w:sz w:val="17"/>
                <w:szCs w:val="17"/>
              </w:rPr>
              <w:t>loom_record_decision</w:t>
            </w:r>
            <w:proofErr w:type="spellEnd"/>
          </w:p>
        </w:tc>
        <w:tc>
          <w:tcPr>
            <w:tcW w:w="7250" w:type="dxa"/>
            <w:tcMar>
              <w:top w:w="60" w:type="dxa"/>
              <w:left w:w="100" w:type="dxa"/>
              <w:bottom w:w="60" w:type="dxa"/>
              <w:right w:w="100" w:type="dxa"/>
            </w:tcMar>
          </w:tcPr>
          <w:p w14:paraId="50E6F3B3" w14:textId="77777777" w:rsidR="00F75E06" w:rsidRDefault="00F76A79">
            <w:pPr>
              <w:spacing w:line="252" w:lineRule="auto"/>
            </w:pPr>
            <w:r>
              <w:rPr>
                <w:sz w:val="19"/>
                <w:szCs w:val="19"/>
              </w:rPr>
              <w:t xml:space="preserve">Assert an </w:t>
            </w:r>
            <w:proofErr w:type="spellStart"/>
            <w:r>
              <w:rPr>
                <w:sz w:val="19"/>
                <w:szCs w:val="19"/>
              </w:rPr>
              <w:t>ArchitectureDecision</w:t>
            </w:r>
            <w:proofErr w:type="spellEnd"/>
            <w:r>
              <w:rPr>
                <w:sz w:val="19"/>
                <w:szCs w:val="19"/>
              </w:rPr>
              <w:t xml:space="preserve"> entity with DOCUMENTS/AFFECTS relationships — the Decision 482 pattern from the vision, written by the planner.</w:t>
            </w:r>
          </w:p>
        </w:tc>
      </w:tr>
      <w:tr w:rsidR="00F75E06" w14:paraId="50E6F3B7" w14:textId="77777777">
        <w:tblPrEx>
          <w:tblCellMar>
            <w:top w:w="0" w:type="dxa"/>
            <w:bottom w:w="0" w:type="dxa"/>
          </w:tblCellMar>
        </w:tblPrEx>
        <w:tc>
          <w:tcPr>
            <w:tcW w:w="2350" w:type="dxa"/>
            <w:tcMar>
              <w:top w:w="60" w:type="dxa"/>
              <w:left w:w="100" w:type="dxa"/>
              <w:bottom w:w="60" w:type="dxa"/>
              <w:right w:w="100" w:type="dxa"/>
            </w:tcMar>
          </w:tcPr>
          <w:p w14:paraId="50E6F3B5" w14:textId="77777777" w:rsidR="00F75E06" w:rsidRDefault="00F76A79">
            <w:pPr>
              <w:spacing w:line="252" w:lineRule="auto"/>
            </w:pPr>
            <w:proofErr w:type="spellStart"/>
            <w:r>
              <w:rPr>
                <w:rFonts w:ascii="Consolas" w:eastAsia="Consolas" w:hAnsi="Consolas" w:cs="Consolas"/>
                <w:sz w:val="17"/>
                <w:szCs w:val="17"/>
              </w:rPr>
              <w:t>loom_context</w:t>
            </w:r>
            <w:proofErr w:type="spellEnd"/>
          </w:p>
        </w:tc>
        <w:tc>
          <w:tcPr>
            <w:tcW w:w="7250" w:type="dxa"/>
            <w:tcMar>
              <w:top w:w="60" w:type="dxa"/>
              <w:left w:w="100" w:type="dxa"/>
              <w:bottom w:w="60" w:type="dxa"/>
              <w:right w:w="100" w:type="dxa"/>
            </w:tcMar>
          </w:tcPr>
          <w:p w14:paraId="50E6F3B6" w14:textId="77777777" w:rsidR="00F75E06" w:rsidRDefault="00F76A79">
            <w:pPr>
              <w:spacing w:line="252" w:lineRule="auto"/>
            </w:pPr>
            <w:r>
              <w:rPr>
                <w:sz w:val="19"/>
                <w:szCs w:val="19"/>
              </w:rPr>
              <w:t>Given a task description, return a budgeted context bundle: the relevant entities, their relationships, and applicable decisions, sized to a token limit.</w:t>
            </w:r>
          </w:p>
        </w:tc>
      </w:tr>
    </w:tbl>
    <w:p w14:paraId="50E6F3B8" w14:textId="77777777" w:rsidR="00F75E06" w:rsidRDefault="00F76A79">
      <w:pPr>
        <w:spacing w:before="200" w:after="160"/>
      </w:pPr>
      <w:proofErr w:type="spellStart"/>
      <w:r>
        <w:t>loom_context</w:t>
      </w:r>
      <w:proofErr w:type="spellEnd"/>
      <w:r>
        <w:t xml:space="preserve"> is the tool that directly attacks the original problem statement — tokens wasted re-reading the same code. Its first implementation is simple (seed entities from the task text via name matching, expand one hop, include non-stale decisions touching those entities, truncate to budget) and it should be instrumented from day one: logging what agents asked for and what they got is exactly the feedback that tells us whether the graph is earning its keep.</w:t>
      </w:r>
    </w:p>
    <w:p w14:paraId="50E6F3B9" w14:textId="77777777" w:rsidR="00F75E06" w:rsidRDefault="00F76A79">
      <w:pPr>
        <w:pStyle w:val="Heading1"/>
        <w:spacing w:before="320" w:after="160"/>
      </w:pPr>
      <w:bookmarkStart w:id="24" w:name="_Toc235887179"/>
      <w:r>
        <w:t>12. Testing Strategy</w:t>
      </w:r>
      <w:bookmarkEnd w:id="24"/>
    </w:p>
    <w:p w14:paraId="50E6F3BA" w14:textId="77777777" w:rsidR="00F75E06" w:rsidRDefault="00F76A79">
      <w:pPr>
        <w:spacing w:after="160"/>
      </w:pPr>
      <w:r>
        <w:t>The event-sourced core makes the system unusually testable, and the primary integration fixture is Loom’s own source tree. Loom analyzes Loom: the corpus that the analyzer, Graph Manager, and impact engine are tested against is the code implementing them.</w:t>
      </w:r>
    </w:p>
    <w:p w14:paraId="50E6F3BB" w14:textId="77777777" w:rsidR="00F75E06" w:rsidRDefault="00F76A79">
      <w:pPr>
        <w:pStyle w:val="Heading2"/>
        <w:spacing w:before="260" w:after="140"/>
      </w:pPr>
      <w:bookmarkStart w:id="25" w:name="_Toc235887180"/>
      <w:r>
        <w:t>12.1 Test levels and bootstrap order</w:t>
      </w:r>
      <w:bookmarkEnd w:id="25"/>
    </w:p>
    <w:p w14:paraId="50E6F3BC" w14:textId="77777777" w:rsidR="00F75E06" w:rsidRDefault="00F76A79">
      <w:pPr>
        <w:spacing w:after="160"/>
      </w:pPr>
      <w:r>
        <w:t>Self-hosting has an obvious ordering problem — Loom cannot test Loom until Loom works — so the suite is stratified and the levels run in order.</w:t>
      </w:r>
    </w:p>
    <w:p w14:paraId="50E6F3BD" w14:textId="77777777" w:rsidR="00F75E06" w:rsidRDefault="00F76A79">
      <w:pPr>
        <w:pStyle w:val="ListParagraph"/>
        <w:numPr>
          <w:ilvl w:val="0"/>
          <w:numId w:val="2"/>
        </w:numPr>
        <w:spacing w:after="80" w:line="264" w:lineRule="auto"/>
      </w:pPr>
      <w:r>
        <w:rPr>
          <w:b/>
          <w:bCs/>
        </w:rPr>
        <w:t xml:space="preserve">Level 0 — pure unit tests, no self-analysis. </w:t>
      </w:r>
      <w:r>
        <w:t>Ontology macro expansion and property validators; Graph Manager driven by hand-constructed operation lists (no filesystem, no server); the adapter conformance suite, run against every adapter so a future Neo4j backend is verified by the same tests as the in-memory one.</w:t>
      </w:r>
    </w:p>
    <w:p w14:paraId="50E6F3BE" w14:textId="77777777" w:rsidR="00F75E06" w:rsidRDefault="00F76A79">
      <w:pPr>
        <w:pStyle w:val="ListParagraph"/>
        <w:numPr>
          <w:ilvl w:val="0"/>
          <w:numId w:val="2"/>
        </w:numPr>
        <w:spacing w:after="80" w:line="264" w:lineRule="auto"/>
      </w:pPr>
      <w:r>
        <w:rPr>
          <w:b/>
          <w:bCs/>
        </w:rPr>
        <w:t xml:space="preserve">Level 1 — self-analysis. </w:t>
      </w:r>
      <w:r>
        <w:t>The Lisp analyzer runs over loom/ itself; census, invariant, and incremental-equivalence tests assert against the resulting graph.</w:t>
      </w:r>
    </w:p>
    <w:p w14:paraId="50E6F3BF" w14:textId="77777777" w:rsidR="00F75E06" w:rsidRDefault="00F76A79">
      <w:pPr>
        <w:pStyle w:val="ListParagraph"/>
        <w:numPr>
          <w:ilvl w:val="0"/>
          <w:numId w:val="2"/>
        </w:numPr>
        <w:spacing w:after="80" w:line="264" w:lineRule="auto"/>
      </w:pPr>
      <w:r>
        <w:rPr>
          <w:b/>
          <w:bCs/>
        </w:rPr>
        <w:t xml:space="preserve">Level 2 — end-to-end. </w:t>
      </w:r>
      <w:r>
        <w:t>REST and MCP driven against a temporary workspace, including the game engine tree for TypeScript coverage.</w:t>
      </w:r>
    </w:p>
    <w:p w14:paraId="50E6F3C0" w14:textId="77777777" w:rsidR="00F75E06" w:rsidRDefault="00F76A79">
      <w:pPr>
        <w:spacing w:after="160"/>
      </w:pPr>
      <w:r>
        <w:lastRenderedPageBreak/>
        <w:t>CI enforces the ordering: a level 0 failure aborts before level 1 runs, because self-hosting assertions made against a broken graph core produce misleading results rather than useful ones.</w:t>
      </w:r>
    </w:p>
    <w:p w14:paraId="50E6F3C1" w14:textId="77777777" w:rsidR="00F75E06" w:rsidRDefault="00F76A79">
      <w:pPr>
        <w:pStyle w:val="Heading2"/>
        <w:spacing w:before="260" w:after="140"/>
      </w:pPr>
      <w:bookmarkStart w:id="26" w:name="_Toc235887181"/>
      <w:r>
        <w:t>12.2 Self-analysis as the primary fixture</w:t>
      </w:r>
      <w:bookmarkEnd w:id="26"/>
    </w:p>
    <w:p w14:paraId="50E6F3C2" w14:textId="77777777" w:rsidR="00F75E06" w:rsidRDefault="00F76A79">
      <w:pPr>
        <w:spacing w:after="160"/>
      </w:pPr>
      <w:r>
        <w:t xml:space="preserve">Using loom/ as the corpus rather than synthetic fixtures buys several things. The code is real Common Lisp with genuine structure — packages, generic functions, methods, </w:t>
      </w:r>
      <w:proofErr w:type="spellStart"/>
      <w:r>
        <w:t>mixins</w:t>
      </w:r>
      <w:proofErr w:type="spellEnd"/>
      <w:r>
        <w:t>, macro-generated classes — rather than the tidy shapes a hand-written fixture tends to have. It is versioned alongside the tests, so the corpus can never drift out of sync with the system. It grows for free: every new system adds test material the day it is written. And because the team knows this codebase precisely, a wrong answer is recognizable on sight, with no need to reverse-engineer what a fixture was supposed to mean.</w:t>
      </w:r>
    </w:p>
    <w:p w14:paraId="50E6F3C3" w14:textId="77777777" w:rsidR="00F75E06" w:rsidRDefault="00F76A79">
      <w:pPr>
        <w:spacing w:after="160"/>
      </w:pPr>
      <w:r>
        <w:t>The baseline is a census. After analyzing the tree at a given commit, the graph must contain a Module entity for every source file on disk, entities for every top-level definition the reader finds, and a set of named sentinel entities known to exist — for example the generic function adapter-apply-transaction in loom-adapter, with its CONTAINS edge to its module and its recorded line range.</w:t>
      </w:r>
    </w:p>
    <w:p w14:paraId="50E6F3C4" w14:textId="77777777" w:rsidR="00F75E06" w:rsidRDefault="00F76A79">
      <w:pPr>
        <w:pStyle w:val="Heading2"/>
        <w:spacing w:before="260" w:after="140"/>
      </w:pPr>
      <w:bookmarkStart w:id="27" w:name="_Toc235887182"/>
      <w:r>
        <w:t>12.3 Architectural invariants as executable queries</w:t>
      </w:r>
      <w:bookmarkEnd w:id="27"/>
    </w:p>
    <w:p w14:paraId="50E6F3C5" w14:textId="77777777" w:rsidR="00F75E06" w:rsidRDefault="00F76A79">
      <w:pPr>
        <w:spacing w:after="160"/>
      </w:pPr>
      <w:r>
        <w:t xml:space="preserve">This is the real payoff of self-hosting: the rules this document states in prose become queries against the graph, and a violation fails the </w:t>
      </w:r>
      <w:proofErr w:type="gramStart"/>
      <w:r>
        <w:t>build</w:t>
      </w:r>
      <w:proofErr w:type="gramEnd"/>
      <w:r>
        <w:t>. The reviewer role from the vision — checking designs against rules held in the knowledge graph — is implemented here, before any agent exists to perform it.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1150"/>
        <w:gridCol w:w="5700"/>
      </w:tblGrid>
      <w:tr w:rsidR="00F75E06" w14:paraId="50E6F3C9" w14:textId="77777777">
        <w:tblPrEx>
          <w:tblCellMar>
            <w:top w:w="0" w:type="dxa"/>
            <w:bottom w:w="0" w:type="dxa"/>
          </w:tblCellMar>
        </w:tblPrEx>
        <w:trPr>
          <w:tblHeader/>
        </w:trPr>
        <w:tc>
          <w:tcPr>
            <w:tcW w:w="2750" w:type="dxa"/>
            <w:shd w:val="clear" w:color="auto" w:fill="E4EBF0"/>
            <w:tcMar>
              <w:top w:w="60" w:type="dxa"/>
              <w:left w:w="100" w:type="dxa"/>
              <w:bottom w:w="60" w:type="dxa"/>
              <w:right w:w="100" w:type="dxa"/>
            </w:tcMar>
          </w:tcPr>
          <w:p w14:paraId="50E6F3C6" w14:textId="77777777" w:rsidR="00F75E06" w:rsidRDefault="00F76A79">
            <w:pPr>
              <w:spacing w:line="252" w:lineRule="auto"/>
            </w:pPr>
            <w:r>
              <w:rPr>
                <w:b/>
                <w:bCs/>
                <w:sz w:val="19"/>
                <w:szCs w:val="19"/>
              </w:rPr>
              <w:t>Invariant</w:t>
            </w:r>
          </w:p>
        </w:tc>
        <w:tc>
          <w:tcPr>
            <w:tcW w:w="1150" w:type="dxa"/>
            <w:shd w:val="clear" w:color="auto" w:fill="E4EBF0"/>
            <w:tcMar>
              <w:top w:w="60" w:type="dxa"/>
              <w:left w:w="100" w:type="dxa"/>
              <w:bottom w:w="60" w:type="dxa"/>
              <w:right w:w="100" w:type="dxa"/>
            </w:tcMar>
          </w:tcPr>
          <w:p w14:paraId="50E6F3C7" w14:textId="77777777" w:rsidR="00F75E06" w:rsidRDefault="00F76A79">
            <w:pPr>
              <w:spacing w:line="252" w:lineRule="auto"/>
            </w:pPr>
            <w:r>
              <w:rPr>
                <w:b/>
                <w:bCs/>
                <w:sz w:val="19"/>
                <w:szCs w:val="19"/>
              </w:rPr>
              <w:t>Stated in</w:t>
            </w:r>
          </w:p>
        </w:tc>
        <w:tc>
          <w:tcPr>
            <w:tcW w:w="5700" w:type="dxa"/>
            <w:shd w:val="clear" w:color="auto" w:fill="E4EBF0"/>
            <w:tcMar>
              <w:top w:w="60" w:type="dxa"/>
              <w:left w:w="100" w:type="dxa"/>
              <w:bottom w:w="60" w:type="dxa"/>
              <w:right w:w="100" w:type="dxa"/>
            </w:tcMar>
          </w:tcPr>
          <w:p w14:paraId="50E6F3C8" w14:textId="77777777" w:rsidR="00F75E06" w:rsidRDefault="00F76A79">
            <w:pPr>
              <w:spacing w:line="252" w:lineRule="auto"/>
            </w:pPr>
            <w:r>
              <w:rPr>
                <w:b/>
                <w:bCs/>
                <w:sz w:val="19"/>
                <w:szCs w:val="19"/>
              </w:rPr>
              <w:t>Query</w:t>
            </w:r>
          </w:p>
        </w:tc>
      </w:tr>
      <w:tr w:rsidR="00F75E06" w14:paraId="50E6F3CD" w14:textId="77777777">
        <w:tblPrEx>
          <w:tblCellMar>
            <w:top w:w="0" w:type="dxa"/>
            <w:bottom w:w="0" w:type="dxa"/>
          </w:tblCellMar>
        </w:tblPrEx>
        <w:tc>
          <w:tcPr>
            <w:tcW w:w="2750" w:type="dxa"/>
            <w:tcMar>
              <w:top w:w="60" w:type="dxa"/>
              <w:left w:w="100" w:type="dxa"/>
              <w:bottom w:w="60" w:type="dxa"/>
              <w:right w:w="100" w:type="dxa"/>
            </w:tcMar>
          </w:tcPr>
          <w:p w14:paraId="50E6F3CA" w14:textId="77777777" w:rsidR="00F75E06" w:rsidRDefault="00F76A79">
            <w:pPr>
              <w:spacing w:line="252" w:lineRule="auto"/>
            </w:pPr>
            <w:r>
              <w:rPr>
                <w:sz w:val="19"/>
                <w:szCs w:val="19"/>
              </w:rPr>
              <w:t>Ontology depends on nothing</w:t>
            </w:r>
          </w:p>
        </w:tc>
        <w:tc>
          <w:tcPr>
            <w:tcW w:w="1150" w:type="dxa"/>
            <w:tcMar>
              <w:top w:w="60" w:type="dxa"/>
              <w:left w:w="100" w:type="dxa"/>
              <w:bottom w:w="60" w:type="dxa"/>
              <w:right w:w="100" w:type="dxa"/>
            </w:tcMar>
          </w:tcPr>
          <w:p w14:paraId="50E6F3CB" w14:textId="77777777" w:rsidR="00F75E06" w:rsidRDefault="00F76A79">
            <w:pPr>
              <w:spacing w:line="252" w:lineRule="auto"/>
            </w:pPr>
            <w:r>
              <w:rPr>
                <w:sz w:val="19"/>
                <w:szCs w:val="19"/>
              </w:rPr>
              <w:t>§3</w:t>
            </w:r>
          </w:p>
        </w:tc>
        <w:tc>
          <w:tcPr>
            <w:tcW w:w="5700" w:type="dxa"/>
            <w:tcMar>
              <w:top w:w="60" w:type="dxa"/>
              <w:left w:w="100" w:type="dxa"/>
              <w:bottom w:w="60" w:type="dxa"/>
              <w:right w:w="100" w:type="dxa"/>
            </w:tcMar>
          </w:tcPr>
          <w:p w14:paraId="50E6F3CC" w14:textId="77777777" w:rsidR="00F75E06" w:rsidRDefault="00F76A79">
            <w:pPr>
              <w:spacing w:line="252" w:lineRule="auto"/>
            </w:pPr>
            <w:r>
              <w:rPr>
                <w:sz w:val="19"/>
                <w:szCs w:val="19"/>
              </w:rPr>
              <w:t>No CALLS/IMPORTS/DEPENDS_ON edge leaves loom-ontology.</w:t>
            </w:r>
          </w:p>
        </w:tc>
      </w:tr>
      <w:tr w:rsidR="00F75E06" w14:paraId="50E6F3D1" w14:textId="77777777">
        <w:tblPrEx>
          <w:tblCellMar>
            <w:top w:w="0" w:type="dxa"/>
            <w:bottom w:w="0" w:type="dxa"/>
          </w:tblCellMar>
        </w:tblPrEx>
        <w:tc>
          <w:tcPr>
            <w:tcW w:w="2750" w:type="dxa"/>
            <w:tcMar>
              <w:top w:w="60" w:type="dxa"/>
              <w:left w:w="100" w:type="dxa"/>
              <w:bottom w:w="60" w:type="dxa"/>
              <w:right w:w="100" w:type="dxa"/>
            </w:tcMar>
          </w:tcPr>
          <w:p w14:paraId="50E6F3CE" w14:textId="77777777" w:rsidR="00F75E06" w:rsidRDefault="00F76A79">
            <w:pPr>
              <w:spacing w:line="252" w:lineRule="auto"/>
            </w:pPr>
            <w:r>
              <w:rPr>
                <w:sz w:val="19"/>
                <w:szCs w:val="19"/>
              </w:rPr>
              <w:t>Strict dependency direction</w:t>
            </w:r>
          </w:p>
        </w:tc>
        <w:tc>
          <w:tcPr>
            <w:tcW w:w="1150" w:type="dxa"/>
            <w:tcMar>
              <w:top w:w="60" w:type="dxa"/>
              <w:left w:w="100" w:type="dxa"/>
              <w:bottom w:w="60" w:type="dxa"/>
              <w:right w:w="100" w:type="dxa"/>
            </w:tcMar>
          </w:tcPr>
          <w:p w14:paraId="50E6F3CF" w14:textId="77777777" w:rsidR="00F75E06" w:rsidRDefault="00F76A79">
            <w:pPr>
              <w:spacing w:line="252" w:lineRule="auto"/>
            </w:pPr>
            <w:r>
              <w:rPr>
                <w:sz w:val="19"/>
                <w:szCs w:val="19"/>
              </w:rPr>
              <w:t>§3</w:t>
            </w:r>
          </w:p>
        </w:tc>
        <w:tc>
          <w:tcPr>
            <w:tcW w:w="5700" w:type="dxa"/>
            <w:tcMar>
              <w:top w:w="60" w:type="dxa"/>
              <w:left w:w="100" w:type="dxa"/>
              <w:bottom w:w="60" w:type="dxa"/>
              <w:right w:w="100" w:type="dxa"/>
            </w:tcMar>
          </w:tcPr>
          <w:p w14:paraId="50E6F3D0" w14:textId="77777777" w:rsidR="00F75E06" w:rsidRDefault="00F76A79">
            <w:pPr>
              <w:spacing w:line="252" w:lineRule="auto"/>
            </w:pPr>
            <w:r>
              <w:rPr>
                <w:sz w:val="19"/>
                <w:szCs w:val="19"/>
              </w:rPr>
              <w:t>No edge runs from a lower system to a higher one in the declared order.</w:t>
            </w:r>
          </w:p>
        </w:tc>
      </w:tr>
      <w:tr w:rsidR="00F75E06" w14:paraId="50E6F3D5" w14:textId="77777777">
        <w:tblPrEx>
          <w:tblCellMar>
            <w:top w:w="0" w:type="dxa"/>
            <w:bottom w:w="0" w:type="dxa"/>
          </w:tblCellMar>
        </w:tblPrEx>
        <w:tc>
          <w:tcPr>
            <w:tcW w:w="2750" w:type="dxa"/>
            <w:tcMar>
              <w:top w:w="60" w:type="dxa"/>
              <w:left w:w="100" w:type="dxa"/>
              <w:bottom w:w="60" w:type="dxa"/>
              <w:right w:w="100" w:type="dxa"/>
            </w:tcMar>
          </w:tcPr>
          <w:p w14:paraId="50E6F3D2" w14:textId="77777777" w:rsidR="00F75E06" w:rsidRDefault="00F76A79">
            <w:pPr>
              <w:spacing w:line="252" w:lineRule="auto"/>
            </w:pPr>
            <w:r>
              <w:rPr>
                <w:sz w:val="19"/>
                <w:szCs w:val="19"/>
              </w:rPr>
              <w:t>Graph Manager is the only writer</w:t>
            </w:r>
          </w:p>
        </w:tc>
        <w:tc>
          <w:tcPr>
            <w:tcW w:w="1150" w:type="dxa"/>
            <w:tcMar>
              <w:top w:w="60" w:type="dxa"/>
              <w:left w:w="100" w:type="dxa"/>
              <w:bottom w:w="60" w:type="dxa"/>
              <w:right w:w="100" w:type="dxa"/>
            </w:tcMar>
          </w:tcPr>
          <w:p w14:paraId="50E6F3D3" w14:textId="77777777" w:rsidR="00F75E06" w:rsidRDefault="00F76A79">
            <w:pPr>
              <w:spacing w:line="252" w:lineRule="auto"/>
            </w:pPr>
            <w:r>
              <w:rPr>
                <w:sz w:val="19"/>
                <w:szCs w:val="19"/>
              </w:rPr>
              <w:t>§5.1</w:t>
            </w:r>
          </w:p>
        </w:tc>
        <w:tc>
          <w:tcPr>
            <w:tcW w:w="5700" w:type="dxa"/>
            <w:tcMar>
              <w:top w:w="60" w:type="dxa"/>
              <w:left w:w="100" w:type="dxa"/>
              <w:bottom w:w="60" w:type="dxa"/>
              <w:right w:w="100" w:type="dxa"/>
            </w:tcMar>
          </w:tcPr>
          <w:p w14:paraId="50E6F3D4" w14:textId="77777777" w:rsidR="00F75E06" w:rsidRDefault="00F76A79">
            <w:pPr>
              <w:spacing w:line="252" w:lineRule="auto"/>
            </w:pPr>
            <w:r>
              <w:rPr>
                <w:sz w:val="19"/>
                <w:szCs w:val="19"/>
              </w:rPr>
              <w:t>No CALLS to adapter-apply-transaction originates outside loom-graph.</w:t>
            </w:r>
          </w:p>
        </w:tc>
      </w:tr>
      <w:tr w:rsidR="00F75E06" w14:paraId="50E6F3D9" w14:textId="77777777">
        <w:tblPrEx>
          <w:tblCellMar>
            <w:top w:w="0" w:type="dxa"/>
            <w:bottom w:w="0" w:type="dxa"/>
          </w:tblCellMar>
        </w:tblPrEx>
        <w:tc>
          <w:tcPr>
            <w:tcW w:w="2750" w:type="dxa"/>
            <w:tcMar>
              <w:top w:w="60" w:type="dxa"/>
              <w:left w:w="100" w:type="dxa"/>
              <w:bottom w:w="60" w:type="dxa"/>
              <w:right w:w="100" w:type="dxa"/>
            </w:tcMar>
          </w:tcPr>
          <w:p w14:paraId="50E6F3D6" w14:textId="77777777" w:rsidR="00F75E06" w:rsidRDefault="00F76A79">
            <w:pPr>
              <w:spacing w:line="252" w:lineRule="auto"/>
            </w:pPr>
            <w:r>
              <w:rPr>
                <w:sz w:val="19"/>
                <w:szCs w:val="19"/>
              </w:rPr>
              <w:t>Analyzers are storage-agnostic</w:t>
            </w:r>
          </w:p>
        </w:tc>
        <w:tc>
          <w:tcPr>
            <w:tcW w:w="1150" w:type="dxa"/>
            <w:tcMar>
              <w:top w:w="60" w:type="dxa"/>
              <w:left w:w="100" w:type="dxa"/>
              <w:bottom w:w="60" w:type="dxa"/>
              <w:right w:w="100" w:type="dxa"/>
            </w:tcMar>
          </w:tcPr>
          <w:p w14:paraId="50E6F3D7" w14:textId="77777777" w:rsidR="00F75E06" w:rsidRDefault="00F76A79">
            <w:pPr>
              <w:spacing w:line="252" w:lineRule="auto"/>
            </w:pPr>
            <w:r>
              <w:rPr>
                <w:sz w:val="19"/>
                <w:szCs w:val="19"/>
              </w:rPr>
              <w:t>§8.1</w:t>
            </w:r>
          </w:p>
        </w:tc>
        <w:tc>
          <w:tcPr>
            <w:tcW w:w="5700" w:type="dxa"/>
            <w:tcMar>
              <w:top w:w="60" w:type="dxa"/>
              <w:left w:w="100" w:type="dxa"/>
              <w:bottom w:w="60" w:type="dxa"/>
              <w:right w:w="100" w:type="dxa"/>
            </w:tcMar>
          </w:tcPr>
          <w:p w14:paraId="50E6F3D8" w14:textId="77777777" w:rsidR="00F75E06" w:rsidRDefault="00F76A79">
            <w:pPr>
              <w:spacing w:line="252" w:lineRule="auto"/>
            </w:pPr>
            <w:r>
              <w:rPr>
                <w:sz w:val="19"/>
                <w:szCs w:val="19"/>
              </w:rPr>
              <w:t>No entity in loom-analyzer has any edge into loom-adapter or loom-graph.</w:t>
            </w:r>
          </w:p>
        </w:tc>
      </w:tr>
      <w:tr w:rsidR="00F75E06" w14:paraId="50E6F3DD" w14:textId="77777777">
        <w:tblPrEx>
          <w:tblCellMar>
            <w:top w:w="0" w:type="dxa"/>
            <w:bottom w:w="0" w:type="dxa"/>
          </w:tblCellMar>
        </w:tblPrEx>
        <w:tc>
          <w:tcPr>
            <w:tcW w:w="2750" w:type="dxa"/>
            <w:tcMar>
              <w:top w:w="60" w:type="dxa"/>
              <w:left w:w="100" w:type="dxa"/>
              <w:bottom w:w="60" w:type="dxa"/>
              <w:right w:w="100" w:type="dxa"/>
            </w:tcMar>
          </w:tcPr>
          <w:p w14:paraId="50E6F3DA" w14:textId="77777777" w:rsidR="00F75E06" w:rsidRDefault="00F76A79">
            <w:pPr>
              <w:spacing w:line="252" w:lineRule="auto"/>
            </w:pPr>
            <w:r>
              <w:rPr>
                <w:sz w:val="19"/>
                <w:szCs w:val="19"/>
              </w:rPr>
              <w:t>Knowledge Services are read-only</w:t>
            </w:r>
          </w:p>
        </w:tc>
        <w:tc>
          <w:tcPr>
            <w:tcW w:w="1150" w:type="dxa"/>
            <w:tcMar>
              <w:top w:w="60" w:type="dxa"/>
              <w:left w:w="100" w:type="dxa"/>
              <w:bottom w:w="60" w:type="dxa"/>
              <w:right w:w="100" w:type="dxa"/>
            </w:tcMar>
          </w:tcPr>
          <w:p w14:paraId="50E6F3DB" w14:textId="77777777" w:rsidR="00F75E06" w:rsidRDefault="00F76A79">
            <w:pPr>
              <w:spacing w:line="252" w:lineRule="auto"/>
            </w:pPr>
            <w:r>
              <w:rPr>
                <w:sz w:val="19"/>
                <w:szCs w:val="19"/>
              </w:rPr>
              <w:t>§2</w:t>
            </w:r>
          </w:p>
        </w:tc>
        <w:tc>
          <w:tcPr>
            <w:tcW w:w="5700" w:type="dxa"/>
            <w:tcMar>
              <w:top w:w="60" w:type="dxa"/>
              <w:left w:w="100" w:type="dxa"/>
              <w:bottom w:w="60" w:type="dxa"/>
              <w:right w:w="100" w:type="dxa"/>
            </w:tcMar>
          </w:tcPr>
          <w:p w14:paraId="50E6F3DC" w14:textId="77777777" w:rsidR="00F75E06" w:rsidRDefault="00F76A79">
            <w:pPr>
              <w:spacing w:line="252" w:lineRule="auto"/>
            </w:pPr>
            <w:r>
              <w:rPr>
                <w:sz w:val="19"/>
                <w:szCs w:val="19"/>
              </w:rPr>
              <w:t>No CALLS from a Knowledge Services entity to any transaction-submitting function.</w:t>
            </w:r>
          </w:p>
        </w:tc>
      </w:tr>
    </w:tbl>
    <w:p w14:paraId="50E6F3DE" w14:textId="77777777" w:rsidR="00F75E06" w:rsidRDefault="00F76A79">
      <w:pPr>
        <w:spacing w:before="200" w:after="120"/>
      </w:pPr>
      <w:r>
        <w:t>Written out, an invariant test is short, because the graph has already done the work:</w:t>
      </w:r>
    </w:p>
    <w:p w14:paraId="50E6F3DF" w14:textId="77777777" w:rsidR="00F75E06" w:rsidRDefault="00F76A79">
      <w:pPr>
        <w:shd w:val="clear" w:color="auto" w:fill="F3F4F6"/>
        <w:spacing w:line="240" w:lineRule="auto"/>
        <w:ind w:left="240" w:right="240"/>
      </w:pPr>
      <w:r>
        <w:rPr>
          <w:rFonts w:ascii="Consolas" w:eastAsia="Consolas" w:hAnsi="Consolas" w:cs="Consolas"/>
          <w:sz w:val="18"/>
          <w:szCs w:val="18"/>
        </w:rPr>
        <w:t>(deftest ontology-has-no-outbound-dependencies ()</w:t>
      </w:r>
    </w:p>
    <w:p w14:paraId="50E6F3E0"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(let* ((view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analyze-self))</w:t>
      </w:r>
    </w:p>
    <w:p w14:paraId="50E6F3E1"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ontology  (</w:t>
      </w:r>
      <w:proofErr w:type="gramEnd"/>
      <w:r>
        <w:rPr>
          <w:rFonts w:ascii="Consolas" w:eastAsia="Consolas" w:hAnsi="Consolas" w:cs="Consolas"/>
          <w:sz w:val="18"/>
          <w:szCs w:val="18"/>
        </w:rPr>
        <w:t xml:space="preserve">entities-in-system </w:t>
      </w:r>
      <w:proofErr w:type="gramStart"/>
      <w:r>
        <w:rPr>
          <w:rFonts w:ascii="Consolas" w:eastAsia="Consolas" w:hAnsi="Consolas" w:cs="Consolas"/>
          <w:sz w:val="18"/>
          <w:szCs w:val="18"/>
        </w:rPr>
        <w:t>view :loom</w:t>
      </w:r>
      <w:proofErr w:type="gramEnd"/>
      <w:r>
        <w:rPr>
          <w:rFonts w:ascii="Consolas" w:eastAsia="Consolas" w:hAnsi="Consolas" w:cs="Consolas"/>
          <w:sz w:val="18"/>
          <w:szCs w:val="18"/>
        </w:rPr>
        <w:t>-ontology))</w:t>
      </w:r>
    </w:p>
    <w:p w14:paraId="50E6F3E2"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(offenders (remove-if (lambda (r) (in-system-p view (to-id r</w:t>
      </w:r>
      <w:proofErr w:type="gramStart"/>
      <w:r>
        <w:rPr>
          <w:rFonts w:ascii="Consolas" w:eastAsia="Consolas" w:hAnsi="Consolas" w:cs="Consolas"/>
          <w:sz w:val="18"/>
          <w:szCs w:val="18"/>
        </w:rPr>
        <w:t>) :loom</w:t>
      </w:r>
      <w:proofErr w:type="gramEnd"/>
      <w:r>
        <w:rPr>
          <w:rFonts w:ascii="Consolas" w:eastAsia="Consolas" w:hAnsi="Consolas" w:cs="Consolas"/>
          <w:sz w:val="18"/>
          <w:szCs w:val="18"/>
        </w:rPr>
        <w:t>-ontology))</w:t>
      </w:r>
    </w:p>
    <w:p w14:paraId="50E6F3E3"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outgoing</w:t>
      </w:r>
      <w:proofErr w:type="gramEnd"/>
      <w:r>
        <w:rPr>
          <w:rFonts w:ascii="Consolas" w:eastAsia="Consolas" w:hAnsi="Consolas" w:cs="Consolas"/>
          <w:sz w:val="18"/>
          <w:szCs w:val="18"/>
        </w:rPr>
        <w:t>-edges view ontology</w:t>
      </w:r>
    </w:p>
    <w:p w14:paraId="50E6F3E4"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rel</w:t>
      </w:r>
      <w:proofErr w:type="spellEnd"/>
      <w:proofErr w:type="gramEnd"/>
      <w:r>
        <w:rPr>
          <w:rFonts w:ascii="Consolas" w:eastAsia="Consolas" w:hAnsi="Consolas" w:cs="Consolas"/>
          <w:sz w:val="18"/>
          <w:szCs w:val="18"/>
        </w:rPr>
        <w:t>-types '</w:t>
      </w:r>
      <w:proofErr w:type="gramStart"/>
      <w:r>
        <w:rPr>
          <w:rFonts w:ascii="Consolas" w:eastAsia="Consolas" w:hAnsi="Consolas" w:cs="Consolas"/>
          <w:sz w:val="18"/>
          <w:szCs w:val="18"/>
        </w:rPr>
        <w:t>(:calls :imports :depends</w:t>
      </w:r>
      <w:proofErr w:type="gramEnd"/>
      <w:r>
        <w:rPr>
          <w:rFonts w:ascii="Consolas" w:eastAsia="Consolas" w:hAnsi="Consolas" w:cs="Consolas"/>
          <w:sz w:val="18"/>
          <w:szCs w:val="18"/>
        </w:rPr>
        <w:t>-on)))))</w:t>
      </w:r>
    </w:p>
    <w:p w14:paraId="50E6F3E5"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(is (null offenders)</w:t>
      </w:r>
    </w:p>
    <w:p w14:paraId="50E6F3E6" w14:textId="77777777" w:rsidR="00F75E06" w:rsidRDefault="00F76A79">
      <w:pPr>
        <w:shd w:val="clear" w:color="auto" w:fill="F3F4F6"/>
        <w:spacing w:after="200" w:line="240" w:lineRule="auto"/>
        <w:ind w:left="240" w:right="240"/>
      </w:pPr>
      <w:r>
        <w:rPr>
          <w:rFonts w:ascii="Consolas" w:eastAsia="Consolas" w:hAnsi="Consolas" w:cs="Consolas"/>
          <w:sz w:val="18"/>
          <w:szCs w:val="18"/>
        </w:rPr>
        <w:t xml:space="preserve">        "</w:t>
      </w:r>
      <w:proofErr w:type="gramStart"/>
      <w:r>
        <w:rPr>
          <w:rFonts w:ascii="Consolas" w:eastAsia="Consolas" w:hAnsi="Consolas" w:cs="Consolas"/>
          <w:sz w:val="18"/>
          <w:szCs w:val="18"/>
        </w:rPr>
        <w:t>loom</w:t>
      </w:r>
      <w:proofErr w:type="gramEnd"/>
      <w:r>
        <w:rPr>
          <w:rFonts w:ascii="Consolas" w:eastAsia="Consolas" w:hAnsi="Consolas" w:cs="Consolas"/>
          <w:sz w:val="18"/>
          <w:szCs w:val="18"/>
        </w:rPr>
        <w:t>-ontology must not depend on other systems; found: ~a" offenders)))</w:t>
      </w:r>
    </w:p>
    <w:p w14:paraId="50E6F3E7" w14:textId="77777777" w:rsidR="00F75E06" w:rsidRDefault="00F76A79">
      <w:pPr>
        <w:pStyle w:val="Heading2"/>
        <w:spacing w:before="260" w:after="140"/>
      </w:pPr>
      <w:bookmarkStart w:id="28" w:name="_Toc235887183"/>
      <w:r>
        <w:t>12.4 Incremental equivalence</w:t>
      </w:r>
      <w:bookmarkEnd w:id="28"/>
    </w:p>
    <w:p w14:paraId="50E6F3E8" w14:textId="77777777" w:rsidR="00F75E06" w:rsidRDefault="00F76A79">
      <w:pPr>
        <w:spacing w:after="160"/>
      </w:pPr>
      <w:r>
        <w:t xml:space="preserve">The single highest-value test in the suite, and the one self-analysis </w:t>
      </w:r>
      <w:proofErr w:type="gramStart"/>
      <w:r>
        <w:t>makes</w:t>
      </w:r>
      <w:proofErr w:type="gramEnd"/>
      <w:r>
        <w:t xml:space="preserve"> cheap to run. Analyze the tree in full to produce graph A. Touch one file and let the incremental path run to produce graph B. Independently re-analyze the modified tree in full to produce graph C. Assert that B and C are equivalent after normalizing generated ids. </w:t>
      </w:r>
      <w:r>
        <w:lastRenderedPageBreak/>
        <w:t xml:space="preserve">Divergence here is the classic knowledge-rot failure — an overlay quietly disagreeing with reality — and it is the failure that would destroy agent trust in the graph fastest. Running it against Loom’s own tree means it exercises real edit </w:t>
      </w:r>
      <w:r>
        <w:t>patterns rather than invented ones.</w:t>
      </w:r>
    </w:p>
    <w:p w14:paraId="50E6F3E9" w14:textId="77777777" w:rsidR="00F75E06" w:rsidRDefault="00F76A79">
      <w:pPr>
        <w:spacing w:after="160"/>
      </w:pPr>
      <w:r>
        <w:t xml:space="preserve">Two related properties are asserted in the same harness. Determinism: re-analyzing an unchanged file produces an operation set that applies as a no-op, which is what verifies the </w:t>
      </w:r>
      <w:proofErr w:type="spellStart"/>
      <w:r>
        <w:t>upsert</w:t>
      </w:r>
      <w:proofErr w:type="spellEnd"/>
      <w:r>
        <w:t xml:space="preserve"> natural keys of Section 4.4. Staleness: editing an entity named in some inferred </w:t>
      </w:r>
      <w:proofErr w:type="gramStart"/>
      <w:r>
        <w:t>fact’s</w:t>
      </w:r>
      <w:proofErr w:type="gramEnd"/>
      <w:r>
        <w:t xml:space="preserve"> derived-from list marks that fact stale, drops it from query results, and leaves it in the store rather than deleting it.</w:t>
      </w:r>
    </w:p>
    <w:p w14:paraId="50E6F3EA" w14:textId="77777777" w:rsidR="00F75E06" w:rsidRDefault="00F76A79">
      <w:pPr>
        <w:pStyle w:val="Heading2"/>
        <w:spacing w:before="260" w:after="140"/>
      </w:pPr>
      <w:bookmarkStart w:id="29" w:name="_Toc235887184"/>
      <w:r>
        <w:t>12.5 Guarding against vacuous passes</w:t>
      </w:r>
      <w:bookmarkEnd w:id="29"/>
    </w:p>
    <w:p w14:paraId="50E6F3EB" w14:textId="77777777" w:rsidR="00F75E06" w:rsidRDefault="00F76A79">
      <w:pPr>
        <w:spacing w:after="160"/>
      </w:pPr>
      <w:r>
        <w:t xml:space="preserve">Most of the invariants in Section 12.3 are negative assertions — no edge of this kind exists. If the analyzer silently emits nothing, every one of them passes. A self-hosting suite is therefore only as trustworthy as its positive assertions, and each prohibition is paired with one: minimum entity and relationship </w:t>
      </w:r>
      <w:proofErr w:type="gramStart"/>
      <w:r>
        <w:t>counts</w:t>
      </w:r>
      <w:proofErr w:type="gramEnd"/>
      <w:r>
        <w:t xml:space="preserve"> per system, presence of the named sentinel entities, and a check that the count of analyzed modules equals the number of source files on disk. Without </w:t>
      </w:r>
      <w:proofErr w:type="gramStart"/>
      <w:r>
        <w:t>these</w:t>
      </w:r>
      <w:proofErr w:type="gramEnd"/>
      <w:r>
        <w:t>, the suite turns green precisely as it goes blind.</w:t>
      </w:r>
    </w:p>
    <w:p w14:paraId="50E6F3EC" w14:textId="77777777" w:rsidR="00F75E06" w:rsidRDefault="00F76A79">
      <w:pPr>
        <w:pStyle w:val="Heading2"/>
        <w:spacing w:before="260" w:after="140"/>
      </w:pPr>
      <w:bookmarkStart w:id="30" w:name="_Toc235887185"/>
      <w:r>
        <w:t>12.6 What self-hosting does not cover</w:t>
      </w:r>
      <w:bookmarkEnd w:id="30"/>
    </w:p>
    <w:p w14:paraId="50E6F3ED" w14:textId="77777777" w:rsidR="00F75E06" w:rsidRDefault="00F76A79">
      <w:pPr>
        <w:spacing w:after="160"/>
      </w:pPr>
      <w:r>
        <w:t xml:space="preserve">Loom’s source is Common Lisp, so self-analysis exercises the reader-based analyzer and never touches the Tree-sitter path. TypeScript coverage stays with the golden-file analyzer tests — a source file in, an expected operation list out, checked in as documentation of what the analyzer extracts — and with level 2 runs against the game engine tree. Self-analysis is also uniform and small: one repository, one language, thousands of lines rather than millions. Scale behavior, multi-language workspaces, and the </w:t>
      </w:r>
      <w:r>
        <w:t>overlay under real branch churn are validated against the game engine, and eventually against a large external repository.</w:t>
      </w:r>
    </w:p>
    <w:p w14:paraId="50E6F3EE" w14:textId="77777777" w:rsidR="00F75E06" w:rsidRDefault="00F76A79">
      <w:pPr>
        <w:pStyle w:val="Heading1"/>
        <w:spacing w:before="320" w:after="160"/>
      </w:pPr>
      <w:bookmarkStart w:id="31" w:name="_Toc235887186"/>
      <w:r>
        <w:t>13. Risks and Spike Plan</w:t>
      </w:r>
      <w:bookmarkEnd w:id="31"/>
    </w:p>
    <w:p w14:paraId="50E6F3EF" w14:textId="77777777" w:rsidR="00F75E06" w:rsidRDefault="00F76A79">
      <w:pPr>
        <w:spacing w:after="160"/>
      </w:pPr>
      <w:r>
        <w:t>The first weeks are spikes, front-loading the named risks rather than discovering them under a built system. Spike zero: the Lisp analyzer over loom-ontology itself — read top-level forms, emit operations, apply them, assert the census. It needs no Tree-sitter, it closes the vertical slice from analyzer through adapter, and because the test strategy of Section 12 rests on self-analysis it is a prerequisite rather than a convenience; it also delivers the harness by which the later spikes are judged. Spike on</w:t>
      </w:r>
      <w:r>
        <w:t xml:space="preserve">e: the Tree-sitter subprocess pipeline — parse one real game-engine TSX file to JSON, walk it in Lisp, emit operations, query them back — which retires the highest-risk dependency. Spike two: MCP over </w:t>
      </w:r>
      <w:proofErr w:type="spellStart"/>
      <w:r>
        <w:t>stdio</w:t>
      </w:r>
      <w:proofErr w:type="spellEnd"/>
      <w:r>
        <w:t xml:space="preserve"> from a Lisp process registered in Claude Code, with one trivial tool, proving the consumption path on Windows where </w:t>
      </w:r>
      <w:proofErr w:type="spellStart"/>
      <w:r>
        <w:t>stdio</w:t>
      </w:r>
      <w:proofErr w:type="spellEnd"/>
      <w:r>
        <w:t xml:space="preserve"> handling is the likeliest friction. Remaining tracked risks: file-notification portability (mitigated by the polling fallback), overlay/base composition under branch switches (mitigat</w:t>
      </w:r>
      <w:r>
        <w:t>ed by resetting the overlay on switch rather than diffing, accepting a re-analysis pass), and unbounded operation-log growth (mitigated by log compaction at commit boundaries, which the snapshot model already implies).</w:t>
      </w:r>
    </w:p>
    <w:p w14:paraId="50E6F3F0" w14:textId="77777777" w:rsidR="00F75E06" w:rsidRDefault="00F76A79">
      <w:pPr>
        <w:pStyle w:val="Heading1"/>
        <w:spacing w:before="320" w:after="160"/>
      </w:pPr>
      <w:bookmarkStart w:id="32" w:name="_Toc235887187"/>
      <w:r>
        <w:t>14. Repository Layout</w:t>
      </w:r>
      <w:bookmarkEnd w:id="32"/>
    </w:p>
    <w:p w14:paraId="50E6F3F1" w14:textId="025BF311" w:rsidR="00F75E06" w:rsidRDefault="000624E1">
      <w:pPr>
        <w:shd w:val="clear" w:color="auto" w:fill="F3F4F6"/>
        <w:spacing w:line="240" w:lineRule="auto"/>
        <w:ind w:left="240" w:right="240"/>
      </w:pPr>
      <w:proofErr w:type="spellStart"/>
      <w:r>
        <w:rPr>
          <w:rFonts w:ascii="Consolas" w:eastAsia="Consolas" w:hAnsi="Consolas" w:cs="Consolas"/>
          <w:sz w:val="18"/>
          <w:szCs w:val="18"/>
        </w:rPr>
        <w:t>src</w:t>
      </w:r>
      <w:proofErr w:type="spellEnd"/>
      <w:r w:rsidR="00F76A79">
        <w:rPr>
          <w:rFonts w:ascii="Consolas" w:eastAsia="Consolas" w:hAnsi="Consolas" w:cs="Consolas"/>
          <w:sz w:val="18"/>
          <w:szCs w:val="18"/>
        </w:rPr>
        <w:t>/</w:t>
      </w:r>
    </w:p>
    <w:p w14:paraId="50E6F3F2" w14:textId="68C86A78" w:rsidR="00F75E06" w:rsidRDefault="00F76A79">
      <w:pPr>
        <w:shd w:val="clear" w:color="auto" w:fill="F3F4F6"/>
        <w:spacing w:line="240" w:lineRule="auto"/>
        <w:ind w:left="240" w:right="240"/>
      </w:pPr>
      <w:r>
        <w:rPr>
          <w:rFonts w:ascii="Consolas" w:eastAsia="Consolas" w:hAnsi="Consolas" w:cs="Consolas"/>
          <w:sz w:val="18"/>
          <w:szCs w:val="18"/>
        </w:rPr>
        <w:t xml:space="preserve">  </w:t>
      </w:r>
      <w:r>
        <w:rPr>
          <w:rFonts w:ascii="Consolas" w:eastAsia="Consolas" w:hAnsi="Consolas" w:cs="Consolas"/>
          <w:sz w:val="18"/>
          <w:szCs w:val="18"/>
        </w:rPr>
        <w:t xml:space="preserve">ontology/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classes, </w:t>
      </w:r>
      <w:proofErr w:type="spellStart"/>
      <w:r>
        <w:rPr>
          <w:rFonts w:ascii="Consolas" w:eastAsia="Consolas" w:hAnsi="Consolas" w:cs="Consolas"/>
          <w:sz w:val="18"/>
          <w:szCs w:val="18"/>
        </w:rPr>
        <w:t>mixins</w:t>
      </w:r>
      <w:proofErr w:type="spellEnd"/>
      <w:r>
        <w:rPr>
          <w:rFonts w:ascii="Consolas" w:eastAsia="Consolas" w:hAnsi="Consolas" w:cs="Consolas"/>
          <w:sz w:val="18"/>
          <w:szCs w:val="18"/>
        </w:rPr>
        <w:t>, define-entity-type, ops</w:t>
      </w:r>
    </w:p>
    <w:p w14:paraId="50E6F3F3" w14:textId="637E7470" w:rsidR="00F75E06" w:rsidRDefault="00F76A79">
      <w:pPr>
        <w:shd w:val="clear" w:color="auto" w:fill="F3F4F6"/>
        <w:spacing w:line="240" w:lineRule="auto"/>
        <w:ind w:left="240" w:right="240"/>
      </w:pPr>
      <w:r>
        <w:rPr>
          <w:rFonts w:ascii="Consolas" w:eastAsia="Consolas" w:hAnsi="Consolas" w:cs="Consolas"/>
          <w:sz w:val="18"/>
          <w:szCs w:val="18"/>
        </w:rPr>
        <w:t xml:space="preserve">  </w:t>
      </w:r>
      <w:r w:rsidR="000624E1">
        <w:rPr>
          <w:rFonts w:ascii="Consolas" w:eastAsia="Consolas" w:hAnsi="Consolas" w:cs="Consolas"/>
          <w:sz w:val="18"/>
          <w:szCs w:val="18"/>
        </w:rPr>
        <w:t>a</w:t>
      </w:r>
      <w:r>
        <w:rPr>
          <w:rFonts w:ascii="Consolas" w:eastAsia="Consolas" w:hAnsi="Consolas" w:cs="Consolas"/>
          <w:sz w:val="18"/>
          <w:szCs w:val="18"/>
        </w:rPr>
        <w:t xml:space="preserve">dapter/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protocol + in-memory backend</w:t>
      </w:r>
    </w:p>
    <w:p w14:paraId="50E6F3F4" w14:textId="524FD0D3" w:rsidR="00F75E06" w:rsidRDefault="00F76A79">
      <w:pPr>
        <w:shd w:val="clear" w:color="auto" w:fill="F3F4F6"/>
        <w:spacing w:line="240" w:lineRule="auto"/>
        <w:ind w:left="240" w:right="240"/>
      </w:pPr>
      <w:r>
        <w:rPr>
          <w:rFonts w:ascii="Consolas" w:eastAsia="Consolas" w:hAnsi="Consolas" w:cs="Consolas"/>
          <w:sz w:val="18"/>
          <w:szCs w:val="18"/>
        </w:rPr>
        <w:t xml:space="preserve">  </w:t>
      </w:r>
      <w:r>
        <w:rPr>
          <w:rFonts w:ascii="Consolas" w:eastAsia="Consolas" w:hAnsi="Consolas" w:cs="Consolas"/>
          <w:sz w:val="18"/>
          <w:szCs w:val="18"/>
        </w:rPr>
        <w:t xml:space="preserve">graph/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graph manager, transactions, queries, impact</w:t>
      </w:r>
    </w:p>
    <w:p w14:paraId="50E6F3F5" w14:textId="530B07FE" w:rsidR="00F75E06" w:rsidRDefault="00F76A79">
      <w:pPr>
        <w:shd w:val="clear" w:color="auto" w:fill="F3F4F6"/>
        <w:spacing w:line="240" w:lineRule="auto"/>
        <w:ind w:left="240" w:right="240"/>
      </w:pPr>
      <w:r>
        <w:rPr>
          <w:rFonts w:ascii="Consolas" w:eastAsia="Consolas" w:hAnsi="Consolas" w:cs="Consolas"/>
          <w:sz w:val="18"/>
          <w:szCs w:val="18"/>
        </w:rPr>
        <w:lastRenderedPageBreak/>
        <w:t xml:space="preserve">  </w:t>
      </w:r>
      <w:r>
        <w:rPr>
          <w:rFonts w:ascii="Consolas" w:eastAsia="Consolas" w:hAnsi="Consolas" w:cs="Consolas"/>
          <w:sz w:val="18"/>
          <w:szCs w:val="18"/>
        </w:rPr>
        <w:t xml:space="preserve">workspace/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monitor, overlays, snapshots</w:t>
      </w:r>
    </w:p>
    <w:p w14:paraId="50E6F3F6" w14:textId="27C3DFE8" w:rsidR="00F75E06" w:rsidRDefault="00F76A79">
      <w:pPr>
        <w:shd w:val="clear" w:color="auto" w:fill="F3F4F6"/>
        <w:spacing w:line="240" w:lineRule="auto"/>
        <w:ind w:left="240" w:right="240"/>
      </w:pPr>
      <w:r>
        <w:rPr>
          <w:rFonts w:ascii="Consolas" w:eastAsia="Consolas" w:hAnsi="Consolas" w:cs="Consolas"/>
          <w:sz w:val="18"/>
          <w:szCs w:val="18"/>
        </w:rPr>
        <w:t xml:space="preserve">  </w:t>
      </w:r>
      <w:r>
        <w:rPr>
          <w:rFonts w:ascii="Consolas" w:eastAsia="Consolas" w:hAnsi="Consolas" w:cs="Consolas"/>
          <w:sz w:val="18"/>
          <w:szCs w:val="18"/>
        </w:rPr>
        <w:t xml:space="preserve">analyzer/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protocol, tree-sitter driver, lisp + </w:t>
      </w:r>
      <w:proofErr w:type="spellStart"/>
      <w:r>
        <w:rPr>
          <w:rFonts w:ascii="Consolas" w:eastAsia="Consolas" w:hAnsi="Consolas" w:cs="Consolas"/>
          <w:sz w:val="18"/>
          <w:szCs w:val="18"/>
        </w:rPr>
        <w:t>ts</w:t>
      </w:r>
      <w:proofErr w:type="spellEnd"/>
      <w:r>
        <w:rPr>
          <w:rFonts w:ascii="Consolas" w:eastAsia="Consolas" w:hAnsi="Consolas" w:cs="Consolas"/>
          <w:sz w:val="18"/>
          <w:szCs w:val="18"/>
        </w:rPr>
        <w:t xml:space="preserve"> analyzers</w:t>
      </w:r>
    </w:p>
    <w:p w14:paraId="50E6F3F7" w14:textId="5825CF0D" w:rsidR="00F75E06" w:rsidRDefault="00F76A79">
      <w:pPr>
        <w:shd w:val="clear" w:color="auto" w:fill="F3F4F6"/>
        <w:spacing w:line="240" w:lineRule="auto"/>
        <w:ind w:left="240" w:right="240"/>
      </w:pPr>
      <w:r>
        <w:rPr>
          <w:rFonts w:ascii="Consolas" w:eastAsia="Consolas" w:hAnsi="Consolas" w:cs="Consolas"/>
          <w:sz w:val="18"/>
          <w:szCs w:val="18"/>
        </w:rPr>
        <w:t xml:space="preserve">  </w:t>
      </w:r>
      <w:r>
        <w:rPr>
          <w:rFonts w:ascii="Consolas" w:eastAsia="Consolas" w:hAnsi="Consolas" w:cs="Consolas"/>
          <w:sz w:val="18"/>
          <w:szCs w:val="18"/>
        </w:rPr>
        <w:t xml:space="preserve">rest/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hunchentoot</w:t>
      </w:r>
      <w:proofErr w:type="spellEnd"/>
      <w:r>
        <w:rPr>
          <w:rFonts w:ascii="Consolas" w:eastAsia="Consolas" w:hAnsi="Consolas" w:cs="Consolas"/>
          <w:sz w:val="18"/>
          <w:szCs w:val="18"/>
        </w:rPr>
        <w:t xml:space="preserve"> handlers,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xml:space="preserve"> codecs</w:t>
      </w:r>
    </w:p>
    <w:p w14:paraId="50E6F3F8" w14:textId="5E05EBBB"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spellStart"/>
      <w:r>
        <w:rPr>
          <w:rFonts w:ascii="Consolas" w:eastAsia="Consolas" w:hAnsi="Consolas" w:cs="Consolas"/>
          <w:sz w:val="18"/>
          <w:szCs w:val="18"/>
        </w:rPr>
        <w:t>mcp</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mcp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stdio</w:t>
      </w:r>
      <w:proofErr w:type="spellEnd"/>
      <w:r>
        <w:rPr>
          <w:rFonts w:ascii="Consolas" w:eastAsia="Consolas" w:hAnsi="Consolas" w:cs="Consolas"/>
          <w:sz w:val="18"/>
          <w:szCs w:val="18"/>
        </w:rPr>
        <w:t xml:space="preserve"> server</w:t>
      </w:r>
    </w:p>
    <w:p w14:paraId="50E6F3F9" w14:textId="3E850D31" w:rsidR="00F75E06" w:rsidRDefault="00F76A79">
      <w:pPr>
        <w:shd w:val="clear" w:color="auto" w:fill="F3F4F6"/>
        <w:spacing w:line="240" w:lineRule="auto"/>
        <w:ind w:left="240" w:right="240"/>
      </w:pPr>
      <w:r>
        <w:rPr>
          <w:rFonts w:ascii="Consolas" w:eastAsia="Consolas" w:hAnsi="Consolas" w:cs="Consolas"/>
          <w:sz w:val="18"/>
          <w:szCs w:val="18"/>
        </w:rPr>
        <w:t xml:space="preserve">  </w:t>
      </w:r>
      <w:proofErr w:type="spellStart"/>
      <w:r w:rsidR="00770F17">
        <w:rPr>
          <w:rFonts w:ascii="Consolas" w:eastAsia="Consolas" w:hAnsi="Consolas" w:cs="Consolas"/>
          <w:sz w:val="18"/>
          <w:szCs w:val="18"/>
        </w:rPr>
        <w:t>integ</w:t>
      </w:r>
      <w:proofErr w:type="spellEnd"/>
      <w:r w:rsidR="00770F17">
        <w:rPr>
          <w:rFonts w:ascii="Consolas" w:eastAsia="Consolas" w:hAnsi="Consolas" w:cs="Consolas"/>
          <w:sz w:val="18"/>
          <w:szCs w:val="18"/>
        </w:rPr>
        <w:t>-</w:t>
      </w:r>
      <w:r>
        <w:rPr>
          <w:rFonts w:ascii="Consolas" w:eastAsia="Consolas" w:hAnsi="Consolas" w:cs="Consolas"/>
          <w:sz w:val="18"/>
          <w:szCs w:val="18"/>
        </w:rPr>
        <w:t xml:space="preserve">tests/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suites, golden files, conformance, self-analysis</w:t>
      </w:r>
    </w:p>
    <w:p w14:paraId="50E6F3FA" w14:textId="77777777" w:rsidR="00F75E06" w:rsidRDefault="00F76A79">
      <w:pPr>
        <w:shd w:val="clear" w:color="auto" w:fill="F3F4F6"/>
        <w:spacing w:line="240" w:lineRule="auto"/>
        <w:ind w:left="240" w:right="240"/>
      </w:pPr>
      <w:r>
        <w:rPr>
          <w:rFonts w:ascii="Consolas" w:eastAsia="Consolas" w:hAnsi="Consolas" w:cs="Consolas"/>
          <w:sz w:val="18"/>
          <w:szCs w:val="18"/>
        </w:rPr>
        <w:t xml:space="preserve">  tools/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tree-sitter subprocess helper</w:t>
      </w:r>
    </w:p>
    <w:p w14:paraId="50E6F3FB" w14:textId="77777777" w:rsidR="00F75E06" w:rsidRDefault="00F76A79">
      <w:pPr>
        <w:shd w:val="clear" w:color="auto" w:fill="F3F4F6"/>
        <w:spacing w:after="200" w:line="240" w:lineRule="auto"/>
        <w:ind w:left="240" w:right="240"/>
      </w:pPr>
      <w:r>
        <w:rPr>
          <w:rFonts w:ascii="Consolas" w:eastAsia="Consolas" w:hAnsi="Consolas" w:cs="Consolas"/>
          <w:sz w:val="18"/>
          <w:szCs w:val="18"/>
        </w:rPr>
        <w:t xml:space="preserve">  CLAUDE.md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validated-knowledge file for agent sessions</w:t>
      </w:r>
    </w:p>
    <w:p w14:paraId="50E6F3FC" w14:textId="77777777" w:rsidR="00F75E06" w:rsidRDefault="00F76A79">
      <w:pPr>
        <w:spacing w:after="160"/>
      </w:pPr>
      <w:r>
        <w:t xml:space="preserve">CLAUDE.md sits at the root from the first commit and follows the established validated-knowledge workflow: confirmed architectural facts, working patterns, and </w:t>
      </w:r>
      <w:proofErr w:type="gramStart"/>
      <w:r>
        <w:t>no-re</w:t>
      </w:r>
      <w:proofErr w:type="gramEnd"/>
      <w:r>
        <w:t>-investigation zones — fitting, since the file is the manual precursor of exactly what this system automates.</w:t>
      </w:r>
    </w:p>
    <w:sectPr w:rsidR="00F75E06">
      <w:pgSz w:w="12240" w:h="15840"/>
      <w:pgMar w:top="1200" w:right="1300" w:bottom="12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398"/>
    <w:multiLevelType w:val="hybridMultilevel"/>
    <w:tmpl w:val="CB7009E0"/>
    <w:lvl w:ilvl="0" w:tplc="4B2A1F0C">
      <w:start w:val="1"/>
      <w:numFmt w:val="bullet"/>
      <w:lvlText w:val="•"/>
      <w:lvlJc w:val="left"/>
      <w:pPr>
        <w:ind w:left="480" w:hanging="240"/>
      </w:pPr>
    </w:lvl>
    <w:lvl w:ilvl="1" w:tplc="5672A98A">
      <w:numFmt w:val="decimal"/>
      <w:lvlText w:val=""/>
      <w:lvlJc w:val="left"/>
    </w:lvl>
    <w:lvl w:ilvl="2" w:tplc="B8BEE6FC">
      <w:numFmt w:val="decimal"/>
      <w:lvlText w:val=""/>
      <w:lvlJc w:val="left"/>
    </w:lvl>
    <w:lvl w:ilvl="3" w:tplc="D08AFB4A">
      <w:numFmt w:val="decimal"/>
      <w:lvlText w:val=""/>
      <w:lvlJc w:val="left"/>
    </w:lvl>
    <w:lvl w:ilvl="4" w:tplc="E8687EBA">
      <w:numFmt w:val="decimal"/>
      <w:lvlText w:val=""/>
      <w:lvlJc w:val="left"/>
    </w:lvl>
    <w:lvl w:ilvl="5" w:tplc="263C1312">
      <w:numFmt w:val="decimal"/>
      <w:lvlText w:val=""/>
      <w:lvlJc w:val="left"/>
    </w:lvl>
    <w:lvl w:ilvl="6" w:tplc="0F1ABA76">
      <w:numFmt w:val="decimal"/>
      <w:lvlText w:val=""/>
      <w:lvlJc w:val="left"/>
    </w:lvl>
    <w:lvl w:ilvl="7" w:tplc="F2DA5B9E">
      <w:numFmt w:val="decimal"/>
      <w:lvlText w:val=""/>
      <w:lvlJc w:val="left"/>
    </w:lvl>
    <w:lvl w:ilvl="8" w:tplc="530C6362">
      <w:numFmt w:val="decimal"/>
      <w:lvlText w:val=""/>
      <w:lvlJc w:val="left"/>
    </w:lvl>
  </w:abstractNum>
  <w:abstractNum w:abstractNumId="1" w15:restartNumberingAfterBreak="0">
    <w:nsid w:val="46F73AC4"/>
    <w:multiLevelType w:val="hybridMultilevel"/>
    <w:tmpl w:val="F0044E1A"/>
    <w:lvl w:ilvl="0" w:tplc="B2DC36EA">
      <w:start w:val="1"/>
      <w:numFmt w:val="bullet"/>
      <w:lvlText w:val="●"/>
      <w:lvlJc w:val="left"/>
      <w:pPr>
        <w:ind w:left="720" w:hanging="360"/>
      </w:pPr>
    </w:lvl>
    <w:lvl w:ilvl="1" w:tplc="2AB82FFC">
      <w:start w:val="1"/>
      <w:numFmt w:val="bullet"/>
      <w:lvlText w:val="○"/>
      <w:lvlJc w:val="left"/>
      <w:pPr>
        <w:ind w:left="1440" w:hanging="360"/>
      </w:pPr>
    </w:lvl>
    <w:lvl w:ilvl="2" w:tplc="3F62FAC6">
      <w:start w:val="1"/>
      <w:numFmt w:val="bullet"/>
      <w:lvlText w:val="■"/>
      <w:lvlJc w:val="left"/>
      <w:pPr>
        <w:ind w:left="2160" w:hanging="360"/>
      </w:pPr>
    </w:lvl>
    <w:lvl w:ilvl="3" w:tplc="0A2CA1A6">
      <w:start w:val="1"/>
      <w:numFmt w:val="bullet"/>
      <w:lvlText w:val="●"/>
      <w:lvlJc w:val="left"/>
      <w:pPr>
        <w:ind w:left="2880" w:hanging="360"/>
      </w:pPr>
    </w:lvl>
    <w:lvl w:ilvl="4" w:tplc="C718789E">
      <w:start w:val="1"/>
      <w:numFmt w:val="bullet"/>
      <w:lvlText w:val="○"/>
      <w:lvlJc w:val="left"/>
      <w:pPr>
        <w:ind w:left="3600" w:hanging="360"/>
      </w:pPr>
    </w:lvl>
    <w:lvl w:ilvl="5" w:tplc="E8743B20">
      <w:start w:val="1"/>
      <w:numFmt w:val="bullet"/>
      <w:lvlText w:val="■"/>
      <w:lvlJc w:val="left"/>
      <w:pPr>
        <w:ind w:left="4320" w:hanging="360"/>
      </w:pPr>
    </w:lvl>
    <w:lvl w:ilvl="6" w:tplc="A7666DA4">
      <w:start w:val="1"/>
      <w:numFmt w:val="bullet"/>
      <w:lvlText w:val="●"/>
      <w:lvlJc w:val="left"/>
      <w:pPr>
        <w:ind w:left="5040" w:hanging="360"/>
      </w:pPr>
    </w:lvl>
    <w:lvl w:ilvl="7" w:tplc="B57E10AC">
      <w:start w:val="1"/>
      <w:numFmt w:val="bullet"/>
      <w:lvlText w:val="●"/>
      <w:lvlJc w:val="left"/>
      <w:pPr>
        <w:ind w:left="5760" w:hanging="360"/>
      </w:pPr>
    </w:lvl>
    <w:lvl w:ilvl="8" w:tplc="1DB29A26">
      <w:start w:val="1"/>
      <w:numFmt w:val="bullet"/>
      <w:lvlText w:val="●"/>
      <w:lvlJc w:val="left"/>
      <w:pPr>
        <w:ind w:left="6480" w:hanging="360"/>
      </w:pPr>
    </w:lvl>
  </w:abstractNum>
  <w:num w:numId="1" w16cid:durableId="1110012455">
    <w:abstractNumId w:val="1"/>
    <w:lvlOverride w:ilvl="0">
      <w:startOverride w:val="1"/>
    </w:lvlOverride>
  </w:num>
  <w:num w:numId="2" w16cid:durableId="10507695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E06"/>
    <w:rsid w:val="000624E1"/>
    <w:rsid w:val="00770F17"/>
    <w:rsid w:val="00F75E06"/>
    <w:rsid w:val="00F76A79"/>
    <w:rsid w:val="00FE4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6F2AA"/>
  <w15:docId w15:val="{C8CA53D9-769A-46CF-9161-3FFFE5314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2E5266"/>
      <w:sz w:val="32"/>
      <w:szCs w:val="32"/>
    </w:rPr>
  </w:style>
  <w:style w:type="paragraph" w:styleId="Heading2">
    <w:name w:val="heading 2"/>
    <w:uiPriority w:val="9"/>
    <w:unhideWhenUsed/>
    <w:qFormat/>
    <w:pPr>
      <w:outlineLvl w:val="1"/>
    </w:pPr>
    <w:rPr>
      <w:b/>
      <w:bCs/>
      <w:color w:val="3D5468"/>
      <w:sz w:val="26"/>
      <w:szCs w:val="26"/>
    </w:rPr>
  </w:style>
  <w:style w:type="paragraph" w:styleId="Heading3">
    <w:name w:val="heading 3"/>
    <w:uiPriority w:val="9"/>
    <w:semiHidden/>
    <w:unhideWhenUsed/>
    <w:qFormat/>
    <w:pPr>
      <w:outlineLvl w:val="2"/>
    </w:pPr>
    <w:rPr>
      <w:b/>
      <w:bCs/>
      <w:color w:val="54687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624E1"/>
    <w:pPr>
      <w:spacing w:after="100"/>
    </w:pPr>
  </w:style>
  <w:style w:type="paragraph" w:styleId="TOC2">
    <w:name w:val="toc 2"/>
    <w:basedOn w:val="Normal"/>
    <w:next w:val="Normal"/>
    <w:autoRedefine/>
    <w:uiPriority w:val="39"/>
    <w:unhideWhenUsed/>
    <w:rsid w:val="000624E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4752</Words>
  <Characters>28322</Characters>
  <Application>Microsoft Office Word</Application>
  <DocSecurity>0</DocSecurity>
  <Lines>566</Lines>
  <Paragraphs>408</Paragraphs>
  <ScaleCrop>false</ScaleCrop>
  <Company/>
  <LinksUpToDate>false</LinksUpToDate>
  <CharactersWithSpaces>32666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Brian Eberman</cp:lastModifiedBy>
  <cp:revision>3</cp:revision>
  <dcterms:created xsi:type="dcterms:W3CDTF">2026-07-25T19:00:00Z</dcterms:created>
  <dcterms:modified xsi:type="dcterms:W3CDTF">2026-07-25T19:53:00Z</dcterms:modified>
</cp:coreProperties>
</file>