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03CD8" w14:textId="77777777" w:rsidR="00B47F52" w:rsidRDefault="00B47F52" w:rsidP="00B47F52">
      <w:pPr>
        <w:pStyle w:val="NormalWeb"/>
      </w:pPr>
    </w:p>
    <w:p w14:paraId="72FB1FE1" w14:textId="77777777" w:rsidR="00B47F52" w:rsidRDefault="00B47F52" w:rsidP="00B47F52">
      <w:pPr>
        <w:pStyle w:val="NormalWeb"/>
      </w:pPr>
    </w:p>
    <w:p w14:paraId="2702ECDB" w14:textId="77777777" w:rsidR="00B47F52" w:rsidRDefault="00B47F52" w:rsidP="00B47F52">
      <w:pPr>
        <w:pStyle w:val="NormalWeb"/>
      </w:pPr>
      <w:r>
        <w:t>Citations:</w:t>
      </w:r>
    </w:p>
    <w:p w14:paraId="3645599D" w14:textId="77777777" w:rsidR="00B47F52" w:rsidRDefault="00B47F52" w:rsidP="00B47F52">
      <w:pPr>
        <w:pStyle w:val="NormalWeb"/>
      </w:pPr>
      <w:r>
        <w:t>[1] https://www.stephens.com/perspectives/the-current-state-of-insurance-in-the-oil-and-gas-sector</w:t>
      </w:r>
    </w:p>
    <w:p w14:paraId="1D8B9D86" w14:textId="77777777" w:rsidR="00B47F52" w:rsidRDefault="00B47F52" w:rsidP="00B47F52">
      <w:pPr>
        <w:pStyle w:val="NormalWeb"/>
      </w:pPr>
      <w:r>
        <w:t>[2] https://www.linkedin.com/pulse/importance-insurance-programs-oil-gas-industry-rafael-souza</w:t>
      </w:r>
    </w:p>
    <w:p w14:paraId="1026EE15" w14:textId="77777777" w:rsidR="00B47F52" w:rsidRDefault="00B47F52" w:rsidP="00B47F52">
      <w:pPr>
        <w:pStyle w:val="NormalWeb"/>
      </w:pPr>
      <w:r>
        <w:t>[3] https://www.swissre.com/dam/jcr:638f00a0-71b9-4d8e-a960-dddaf9ba57cb/150_history_of_insurance.pdf</w:t>
      </w:r>
    </w:p>
    <w:p w14:paraId="40884B49" w14:textId="77777777" w:rsidR="00B47F52" w:rsidRDefault="00B47F52" w:rsidP="00B47F52">
      <w:pPr>
        <w:pStyle w:val="NormalWeb"/>
      </w:pPr>
      <w:r>
        <w:t>[4] https://www.qdoscontractor.com/insurance/oil-gas-contractor</w:t>
      </w:r>
    </w:p>
    <w:p w14:paraId="47BCF713" w14:textId="77777777" w:rsidR="00B47F52" w:rsidRDefault="00B47F52" w:rsidP="00B47F52">
      <w:pPr>
        <w:pStyle w:val="NormalWeb"/>
      </w:pPr>
      <w:r>
        <w:t>[6] https://commercial.allianz.com/solutions/energy-construction-insurance.html</w:t>
      </w:r>
    </w:p>
    <w:p w14:paraId="375F7FA6" w14:textId="77777777" w:rsidR="00B47F52" w:rsidRDefault="00B47F52" w:rsidP="00B47F52">
      <w:pPr>
        <w:pStyle w:val="NormalWeb"/>
      </w:pPr>
      <w:r>
        <w:t>[10] https://www.allianz.co.uk/content/dam/onemarketing/azuk/allianzcouk/broker/docs/engineering/renewables/wind/wind-construction-policy-overview-acom3577.pdf</w:t>
      </w:r>
    </w:p>
    <w:p w14:paraId="65B0E4C9" w14:textId="77777777" w:rsidR="00B47F52" w:rsidRDefault="00B47F52" w:rsidP="00B47F52">
      <w:pPr>
        <w:pStyle w:val="NormalWeb"/>
      </w:pPr>
      <w:r>
        <w:t>[11] https://www.psfinc.com/articles/the-offshore-wind-industry-the-role-of-insurance/</w:t>
      </w:r>
    </w:p>
    <w:p w14:paraId="4E45D8EC" w14:textId="77777777" w:rsidR="00B47F52" w:rsidRDefault="00B47F52" w:rsidP="00B47F52">
      <w:pPr>
        <w:pStyle w:val="NormalWeb"/>
      </w:pPr>
      <w:r>
        <w:t>[12] https://commercial.allianz.com/content/dam/onemarketing/commercial/commercial/reports/offshore-wind-opportunities-risks.pdf</w:t>
      </w:r>
    </w:p>
    <w:p w14:paraId="689FB0C5" w14:textId="77777777" w:rsidR="00B47F52" w:rsidRDefault="00B47F52" w:rsidP="00B47F52">
      <w:pPr>
        <w:pStyle w:val="NormalWeb"/>
      </w:pPr>
      <w:r>
        <w:t>[13] https://www.libertyspecialtymarkets.com/product/construction-insurance?_preview=1&amp;_preview_token=1cbedeb6-3b80-400b-b69b-14c522158557</w:t>
      </w:r>
    </w:p>
    <w:p w14:paraId="514D6A01" w14:textId="77777777" w:rsidR="00B47F52" w:rsidRDefault="00B47F52" w:rsidP="00B47F52">
      <w:pPr>
        <w:pStyle w:val="NormalWeb"/>
      </w:pPr>
      <w:r>
        <w:t>[15] https://balticwind.eu/olszewski-offshore-wind-construction-projects-are-exposed-to-various-risks-baltic-sea/</w:t>
      </w:r>
    </w:p>
    <w:p w14:paraId="2086A511" w14:textId="77777777" w:rsidR="006F3CCC" w:rsidRDefault="006F3CCC"/>
    <w:sectPr w:rsidR="006F3CCC" w:rsidSect="00B11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52"/>
    <w:rsid w:val="00142C04"/>
    <w:rsid w:val="00222FA2"/>
    <w:rsid w:val="006F3CCC"/>
    <w:rsid w:val="00713FCF"/>
    <w:rsid w:val="00B11C6E"/>
    <w:rsid w:val="00B47F52"/>
    <w:rsid w:val="00FA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C784A"/>
  <w15:chartTrackingRefBased/>
  <w15:docId w15:val="{FA5A26EE-BAEF-4C05-A658-723F426D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F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F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F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F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F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7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916</Characters>
  <Application>Microsoft Office Word</Application>
  <DocSecurity>0</DocSecurity>
  <Lines>16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Bustamante</dc:creator>
  <cp:keywords/>
  <dc:description/>
  <cp:lastModifiedBy>Augusto Bustamante</cp:lastModifiedBy>
  <cp:revision>1</cp:revision>
  <dcterms:created xsi:type="dcterms:W3CDTF">2024-07-13T13:59:00Z</dcterms:created>
  <dcterms:modified xsi:type="dcterms:W3CDTF">2024-07-19T20:53:00Z</dcterms:modified>
</cp:coreProperties>
</file>