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6" w:tblpY="309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3" w:type="dxa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b/>
                <w:bCs/>
                <w:sz w:val="72"/>
                <w:szCs w:val="72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72"/>
                <w:szCs w:val="72"/>
                <w:lang w:val="en-US" w:eastAsia="zh-CN"/>
              </w:rPr>
              <w:t>电化学开发板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3" w:type="dxa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b/>
                <w:bCs/>
                <w:sz w:val="72"/>
                <w:szCs w:val="72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72"/>
                <w:szCs w:val="72"/>
                <w:lang w:val="en-US" w:eastAsia="zh-CN"/>
              </w:rPr>
              <w:t>模拟量输出</w:t>
            </w:r>
          </w:p>
          <w:p>
            <w:pPr>
              <w:ind w:firstLine="0" w:firstLineChars="0"/>
              <w:jc w:val="center"/>
              <w:rPr>
                <w:rFonts w:hint="default" w:ascii="宋体" w:hAnsi="宋体" w:eastAsia="宋体"/>
                <w:b/>
                <w:bCs/>
                <w:sz w:val="72"/>
                <w:szCs w:val="72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 w:val="72"/>
                <w:szCs w:val="72"/>
                <w:lang w:val="en-US" w:eastAsia="zh-CN"/>
              </w:rPr>
              <w:t>设计指南</w:t>
            </w:r>
          </w:p>
        </w:tc>
      </w:tr>
      <w:tr>
        <w:tc>
          <w:tcPr>
            <w:tcW w:w="6883" w:type="dxa"/>
          </w:tcPr>
          <w:p>
            <w:pPr>
              <w:ind w:firstLine="883"/>
              <w:jc w:val="right"/>
              <w:rPr>
                <w:rFonts w:ascii="宋体" w:hAnsi="宋体" w:eastAsia="宋体"/>
                <w:b/>
                <w:bCs/>
                <w:sz w:val="44"/>
                <w:szCs w:val="44"/>
              </w:rPr>
            </w:pPr>
          </w:p>
          <w:p>
            <w:pPr>
              <w:ind w:firstLine="883"/>
              <w:jc w:val="right"/>
              <w:rPr>
                <w:rFonts w:hint="eastAsia" w:ascii="宋体" w:hAnsi="宋体" w:eastAsia="宋体"/>
                <w:b/>
                <w:bCs/>
                <w:sz w:val="44"/>
                <w:szCs w:val="44"/>
                <w:lang w:eastAsia="zh-CN"/>
              </w:rPr>
            </w:pPr>
            <w:r>
              <w:rPr>
                <w:rFonts w:ascii="宋体" w:hAnsi="宋体" w:eastAsia="宋体"/>
                <w:b/>
                <w:bCs/>
                <w:sz w:val="44"/>
                <w:szCs w:val="44"/>
              </w:rPr>
              <w:t>Ver1.</w:t>
            </w:r>
            <w:r>
              <w:rPr>
                <w:rFonts w:hint="eastAsia" w:ascii="宋体" w:hAnsi="宋体" w:eastAsia="宋体"/>
                <w:b/>
                <w:bCs/>
                <w:sz w:val="44"/>
                <w:szCs w:val="44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宋体" w:hAnsi="宋体" w:eastAsia="宋体"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-3810</wp:posOffset>
            </wp:positionH>
            <wp:positionV relativeFrom="margin">
              <wp:posOffset>-2055495</wp:posOffset>
            </wp:positionV>
            <wp:extent cx="7659370" cy="11256645"/>
            <wp:effectExtent l="0" t="0" r="1778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1125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宋体" w:hAnsi="宋体" w:eastAsia="宋体" w:cstheme="minorBidi"/>
          <w:kern w:val="0"/>
          <w:sz w:val="21"/>
          <w:szCs w:val="24"/>
          <w:lang w:val="en-US" w:eastAsia="zh-CN" w:bidi="ar"/>
        </w:rPr>
        <w:id w:val="1474771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一、产品简介</w:t>
          </w:r>
          <w:r>
            <w:tab/>
          </w:r>
          <w:r>
            <w:fldChar w:fldCharType="begin"/>
          </w:r>
          <w:r>
            <w:instrText xml:space="preserve"> PAGEREF _Toc15638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二、具体参数</w:t>
          </w:r>
          <w:r>
            <w:tab/>
          </w:r>
          <w:r>
            <w:fldChar w:fldCharType="begin"/>
          </w:r>
          <w:r>
            <w:instrText xml:space="preserve"> PAGEREF _Toc29526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三、工作原理图</w:t>
          </w:r>
          <w:r>
            <w:tab/>
          </w:r>
          <w:r>
            <w:fldChar w:fldCharType="begin"/>
          </w:r>
          <w:r>
            <w:instrText xml:space="preserve"> PAGEREF _Toc2765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四、编程和标定思路</w:t>
          </w:r>
          <w:r>
            <w:tab/>
          </w:r>
          <w:r>
            <w:fldChar w:fldCharType="begin"/>
          </w:r>
          <w:r>
            <w:instrText xml:space="preserve"> PAGEREF _Toc16080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五、开发板外观图</w:t>
          </w:r>
          <w:r>
            <w:tab/>
          </w:r>
          <w:r>
            <w:fldChar w:fldCharType="begin"/>
          </w:r>
          <w:r>
            <w:instrText xml:space="preserve"> PAGEREF _Toc25408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lang w:val="en-US" w:eastAsia="zh-CN"/>
        </w:rPr>
      </w:pPr>
      <w:bookmarkStart w:id="0" w:name="_Toc15638"/>
      <w:r>
        <w:rPr>
          <w:rFonts w:hint="eastAsia"/>
          <w:b/>
          <w:bCs/>
          <w:lang w:val="en-US" w:eastAsia="zh-CN"/>
        </w:rPr>
        <w:t>一、产品简介</w:t>
      </w:r>
      <w:bookmarkEnd w:id="0"/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ind w:firstLine="480" w:firstLineChars="200"/>
        <w:rPr>
          <w:rFonts w:hint="default"/>
          <w:lang w:val="en-US" w:eastAsia="zh-CN"/>
        </w:rPr>
      </w:pPr>
      <w:bookmarkStart w:id="1" w:name="_Toc13010"/>
      <w:r>
        <w:rPr>
          <w:rFonts w:hint="default"/>
          <w:lang w:val="en-US" w:eastAsia="zh-CN"/>
        </w:rPr>
        <w:t>此开发板是我司针对于2电极和3电极电化学探头检测不同的气体含量而开发。此开发板支持</w:t>
      </w:r>
      <w:r>
        <w:rPr>
          <w:rFonts w:hint="eastAsia"/>
          <w:lang w:val="en-US" w:eastAsia="zh-CN"/>
        </w:rPr>
        <w:t>4-20mA</w:t>
      </w:r>
      <w:r>
        <w:rPr>
          <w:rFonts w:hint="default"/>
          <w:lang w:val="en-US" w:eastAsia="zh-CN"/>
        </w:rPr>
        <w:t>输出、</w:t>
      </w:r>
      <w:r>
        <w:rPr>
          <w:rFonts w:hint="eastAsia"/>
          <w:lang w:val="en-US" w:eastAsia="zh-CN"/>
        </w:rPr>
        <w:t>0-5V</w:t>
      </w:r>
      <w:r>
        <w:rPr>
          <w:rFonts w:hint="default"/>
          <w:lang w:val="en-US" w:eastAsia="zh-CN"/>
        </w:rPr>
        <w:t>输出、</w:t>
      </w:r>
      <w:r>
        <w:rPr>
          <w:rFonts w:hint="eastAsia"/>
          <w:lang w:val="en-US" w:eastAsia="zh-CN"/>
        </w:rPr>
        <w:t>0-10V</w:t>
      </w:r>
      <w:r>
        <w:rPr>
          <w:rFonts w:hint="default"/>
          <w:lang w:val="en-US" w:eastAsia="zh-CN"/>
        </w:rPr>
        <w:t>输出，供电方式支持5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12V。此开发板是基于STM32F030F4P6芯片，采用精密运放芯片GS8552采集电化学探头的输出信号，经过算法处理，可以用不同的方式输出。我司提供开发例程，模块，客户可以通过更改部分电路以及例程实现相应的功能</w:t>
      </w:r>
      <w:r>
        <w:rPr>
          <w:rFonts w:hint="eastAsia"/>
          <w:lang w:val="en-US" w:eastAsia="zh-CN"/>
        </w:rPr>
        <w:t>。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lang w:val="en-US" w:eastAsia="zh-CN"/>
        </w:rPr>
      </w:pPr>
      <w:bookmarkStart w:id="2" w:name="_Toc29526"/>
      <w:r>
        <w:rPr>
          <w:rFonts w:hint="eastAsia"/>
          <w:b/>
          <w:bCs/>
          <w:lang w:val="en-US" w:eastAsia="zh-CN"/>
        </w:rPr>
        <w:t>二、具体参数</w:t>
      </w:r>
      <w:bookmarkEnd w:id="2"/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lang w:val="en-US" w:eastAsia="zh-CN"/>
        </w:rPr>
      </w:pPr>
    </w:p>
    <w:tbl>
      <w:tblPr>
        <w:tblStyle w:val="4"/>
        <w:tblW w:w="6181" w:type="dxa"/>
        <w:jc w:val="center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4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989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noWrap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参数</w:t>
            </w:r>
          </w:p>
        </w:tc>
        <w:tc>
          <w:tcPr>
            <w:tcW w:w="4192" w:type="dxa"/>
            <w:tcBorders>
              <w:top w:val="single" w:color="000000" w:sz="8" w:space="0"/>
              <w:bottom w:val="single" w:color="000000" w:sz="8" w:space="0"/>
            </w:tcBorders>
            <w:shd w:val="clear" w:color="auto" w:fill="FFFFFF"/>
            <w:noWrap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技术指标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989" w:type="dxa"/>
            <w:shd w:val="clear" w:color="auto" w:fill="AEAAAA" w:themeFill="background2" w:themeFillShade="BF"/>
            <w:noWrap/>
          </w:tcPr>
          <w:p>
            <w:pPr>
              <w:rPr>
                <w:rFonts w:ascii="宋体" w:hAnsi="宋体" w:cs="宋体"/>
                <w:bCs/>
                <w:highlight w:val="none"/>
              </w:rPr>
            </w:pPr>
            <w:r>
              <w:rPr>
                <w:rFonts w:hint="eastAsia" w:ascii="宋体" w:hAnsi="宋体" w:cs="宋体"/>
                <w:bCs/>
                <w:highlight w:val="none"/>
                <w:lang w:val="en-US" w:eastAsia="zh-CN"/>
              </w:rPr>
              <w:t>输入</w:t>
            </w:r>
            <w:r>
              <w:rPr>
                <w:rFonts w:hint="eastAsia" w:ascii="宋体" w:hAnsi="宋体" w:cs="宋体"/>
                <w:bCs/>
                <w:highlight w:val="none"/>
              </w:rPr>
              <w:t>电源</w:t>
            </w:r>
          </w:p>
        </w:tc>
        <w:tc>
          <w:tcPr>
            <w:tcW w:w="4192" w:type="dxa"/>
            <w:shd w:val="clear" w:color="auto" w:fill="AEAAAA" w:themeFill="background2" w:themeFillShade="BF"/>
            <w:noWrap/>
          </w:tcPr>
          <w:p>
            <w:pPr>
              <w:rPr>
                <w:rFonts w:ascii="宋体" w:hAnsi="宋体" w:cs="宋体"/>
                <w:bCs/>
                <w:highlight w:val="none"/>
              </w:rPr>
            </w:pPr>
            <w:r>
              <w:rPr>
                <w:rFonts w:hint="eastAsia" w:ascii="宋体" w:hAnsi="宋体" w:cs="宋体"/>
                <w:bCs/>
                <w:highlight w:val="none"/>
                <w:lang w:val="en-US" w:eastAsia="zh-CN"/>
              </w:rPr>
              <w:t>5V/12</w:t>
            </w:r>
            <w:r>
              <w:rPr>
                <w:rFonts w:hint="eastAsia" w:ascii="宋体" w:hAnsi="宋体" w:cs="宋体"/>
                <w:bCs/>
                <w:highlight w:val="none"/>
              </w:rPr>
              <w:t>V DC</w:t>
            </w:r>
          </w:p>
        </w:tc>
      </w:tr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989" w:type="dxa"/>
            <w:shd w:val="clear" w:color="auto" w:fill="auto"/>
            <w:noWrap/>
          </w:tcPr>
          <w:p>
            <w:pPr>
              <w:rPr>
                <w:rFonts w:hint="default" w:ascii="宋体" w:hAnsi="宋体" w:cs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输出方式</w:t>
            </w:r>
          </w:p>
        </w:tc>
        <w:tc>
          <w:tcPr>
            <w:tcW w:w="4192" w:type="dxa"/>
            <w:shd w:val="clear" w:color="auto" w:fill="auto"/>
            <w:noWrap/>
          </w:tcPr>
          <w:p>
            <w:pPr>
              <w:rPr>
                <w:rFonts w:hint="default" w:ascii="宋体" w:hAnsi="宋体" w:cs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4-20mA/0-5V/0-10V输出</w:t>
            </w:r>
          </w:p>
        </w:tc>
      </w:tr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989" w:type="dxa"/>
            <w:shd w:val="clear" w:color="auto" w:fill="AEAAAA" w:themeFill="background2" w:themeFillShade="BF"/>
            <w:noWrap/>
          </w:tcPr>
          <w:p>
            <w:pPr>
              <w:rPr>
                <w:rFonts w:hint="eastAsia" w:ascii="宋体" w:hAnsi="宋体" w:cs="宋体" w:eastAsiaTheme="minorEastAsia"/>
                <w:bCs/>
                <w:lang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尺寸</w:t>
            </w:r>
          </w:p>
        </w:tc>
        <w:tc>
          <w:tcPr>
            <w:tcW w:w="4192" w:type="dxa"/>
            <w:shd w:val="clear" w:color="auto" w:fill="AEAAAA" w:themeFill="background2" w:themeFillShade="BF"/>
            <w:noWrap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ascii="宋体" w:hAnsi="宋体" w:cs="宋体"/>
                <w:bCs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82mm*35mm*16mm(长*宽*高)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989" w:type="dxa"/>
            <w:shd w:val="clear" w:color="auto" w:fill="FFFFFF"/>
            <w:noWrap/>
          </w:tcPr>
          <w:p>
            <w:pPr>
              <w:rPr>
                <w:rFonts w:hint="default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lang w:val="en-US" w:eastAsia="zh-CN"/>
              </w:rPr>
              <w:t>储存温度</w:t>
            </w:r>
          </w:p>
        </w:tc>
        <w:tc>
          <w:tcPr>
            <w:tcW w:w="4192" w:type="dxa"/>
            <w:shd w:val="clear" w:color="auto" w:fill="FFFFFF"/>
            <w:noWrap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25</w:t>
            </w:r>
            <w:r>
              <w:rPr>
                <w:rFonts w:hint="eastAsia" w:ascii="宋体" w:hAnsi="宋体" w:cs="宋体"/>
                <w:bCs/>
                <w:vertAlign w:val="superscript"/>
              </w:rPr>
              <w:t>O</w:t>
            </w:r>
            <w:r>
              <w:rPr>
                <w:rFonts w:hint="eastAsia" w:ascii="宋体" w:hAnsi="宋体" w:cs="宋体"/>
                <w:bCs/>
              </w:rPr>
              <w:t xml:space="preserve">C -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+85</w:t>
            </w:r>
            <w:r>
              <w:rPr>
                <w:rFonts w:hint="eastAsia" w:ascii="宋体" w:hAnsi="宋体" w:cs="宋体"/>
                <w:bCs/>
                <w:vertAlign w:val="superscript"/>
              </w:rPr>
              <w:t>O</w:t>
            </w:r>
            <w:r>
              <w:rPr>
                <w:rFonts w:hint="eastAsia" w:ascii="宋体" w:hAnsi="宋体" w:cs="宋体"/>
                <w:bCs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989" w:type="dxa"/>
            <w:shd w:val="clear" w:color="auto" w:fill="AEAAAA" w:themeFill="background2" w:themeFillShade="BF"/>
            <w:noWrap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工作温度</w:t>
            </w:r>
          </w:p>
        </w:tc>
        <w:tc>
          <w:tcPr>
            <w:tcW w:w="4192" w:type="dxa"/>
            <w:shd w:val="clear" w:color="auto" w:fill="AEAAAA" w:themeFill="background2" w:themeFillShade="BF"/>
            <w:noWrap/>
          </w:tcPr>
          <w:p>
            <w:pPr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bCs/>
                <w:vertAlign w:val="superscript"/>
              </w:rPr>
              <w:t>O</w:t>
            </w:r>
            <w:r>
              <w:rPr>
                <w:rFonts w:hint="eastAsia" w:ascii="宋体" w:hAnsi="宋体" w:cs="宋体"/>
                <w:bCs/>
              </w:rPr>
              <w:t xml:space="preserve">C - 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+70</w:t>
            </w:r>
            <w:r>
              <w:rPr>
                <w:rFonts w:hint="eastAsia" w:ascii="宋体" w:hAnsi="宋体" w:cs="宋体"/>
                <w:bCs/>
                <w:vertAlign w:val="superscript"/>
              </w:rPr>
              <w:t>O</w:t>
            </w:r>
            <w:r>
              <w:rPr>
                <w:rFonts w:hint="eastAsia" w:ascii="宋体" w:hAnsi="宋体" w:cs="宋体"/>
                <w:bCs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989" w:type="dxa"/>
            <w:tcBorders>
              <w:bottom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cs="宋体" w:eastAsiaTheme="minorEastAsia"/>
                <w:bCs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重量</w:t>
            </w:r>
          </w:p>
        </w:tc>
        <w:tc>
          <w:tcPr>
            <w:tcW w:w="4192" w:type="dxa"/>
            <w:tcBorders>
              <w:bottom w:val="single" w:color="auto" w:sz="4" w:space="0"/>
            </w:tcBorders>
            <w:shd w:val="clear" w:color="auto" w:fill="auto"/>
            <w:noWrap/>
          </w:tcPr>
          <w:p>
            <w:pPr>
              <w:rPr>
                <w:rFonts w:hint="default" w:ascii="宋体" w:hAnsi="宋体" w:cs="宋体" w:eastAsiaTheme="minorEastAsia"/>
                <w:bCs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2"/>
                <w:lang w:val="en-US" w:eastAsia="zh-CN"/>
              </w:rPr>
              <w:t>0.05kg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lang w:val="en-US" w:eastAsia="zh-CN"/>
        </w:rPr>
      </w:pPr>
      <w:bookmarkStart w:id="3" w:name="_Toc2765"/>
      <w:r>
        <w:rPr>
          <w:rFonts w:hint="eastAsia"/>
          <w:b/>
          <w:bCs/>
          <w:lang w:val="en-US" w:eastAsia="zh-CN"/>
        </w:rPr>
        <w:t>工作原理图</w:t>
      </w:r>
      <w:bookmarkEnd w:id="3"/>
    </w:p>
    <w:p>
      <w:pPr>
        <w:numPr>
          <w:numId w:val="0"/>
        </w:numPr>
        <w:jc w:val="both"/>
        <w:outlineLvl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447415"/>
            <wp:effectExtent l="0" t="0" r="9525" b="635"/>
            <wp:docPr id="1" name="图片 1" descr="1617868559691_AC9FD61C-E31D-4899-93E3-0BBE43CC9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7868559691_AC9FD61C-E31D-4899-93E3-0BBE43CC98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图一 总原理图</w:t>
      </w:r>
    </w:p>
    <w:p>
      <w:pPr>
        <w:ind w:left="29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如图一所示，这是总原理图，包含降压模块、ADC采集模块、STM32F0303F4P6单片机最小系统模块、485模块、232模块。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80465"/>
            <wp:effectExtent l="0" t="0" r="7620" b="635"/>
            <wp:docPr id="3" name="图片 3" descr="1617853140426_39C7188A-515D-4180-973C-6DD94CE7A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7853140426_39C7188A-515D-4180-973C-6DD94CE7ADF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图二 电源模块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如图二所示，这是基于AMS1117-3.3V的降压电路，可以把输入为5V或者输入为12V 的电压转换成3.3V输出。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977765" cy="2870200"/>
            <wp:effectExtent l="0" t="0" r="13335" b="6350"/>
            <wp:docPr id="2" name="图片 2" descr="1617861413107_A3C2F2A7-AC33-481a-A624-8FFE6301D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7861413107_A3C2F2A7-AC33-481a-A624-8FFE6301DB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图三 ADC采集模块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三所示是ADC采集模块，使用的是GS8552运放芯片，该GS8552放大器是单电源，微功率，零漂移CMOS运算放大器，放大器提供带宽为1.5MHz，轨对轨输入和输出，单电源操作从2.1V到5.5V。本采集模块支持2电极和3电极电化学气体探头。C是对电极，W是工作电极，R是参比电极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关于2电极和3电极的修改说明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1）若使用2电极电化学探头，C4应焊接0R电阻，R3应焊接100R电阻；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2）若使用3电极电化学探头，C4应焊接10nF电容，R3应焊接10K电阻。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586355"/>
            <wp:effectExtent l="0" t="0" r="6985" b="4445"/>
            <wp:docPr id="9" name="图片 9" descr="1617861010538_3F29C165-8B63-4f58-849B-7F5C950A0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7861010538_3F29C165-8B63-4f58-849B-7F5C950A03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图四 单片机模块</w:t>
      </w:r>
    </w:p>
    <w:p>
      <w:pPr>
        <w:bidi w:val="0"/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如图四所示，这款单片机是STM32F030F4P6，它的工作电压是2.4V-3.6V，封装是TSSOP，有20个引脚，最大频率是48MHz，具有各种增强型外设和 I/O。 有如 I2C、SPI 和 USART 等通信接口，以及 12 位 ADC、16 位计时器和一个高级控制 PWM 计时器。用到的芯片还有DAC7512，单片机通过模拟SPI通信接口与7512芯片通信，控制其输出数字电压值，经差动缩放电路、电流/电压变换电路和功率驱动电路，最后输出恒定电流或者恒定电压。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135" cy="2727960"/>
            <wp:effectExtent l="0" t="0" r="5715" b="15240"/>
            <wp:docPr id="10" name="图片 10" descr="1617868596334_ADDF526E-DCBB-447d-B838-76F42655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7868596334_ADDF526E-DCBB-447d-B838-76F4265568B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图五 模拟量输出模块</w:t>
      </w:r>
    </w:p>
    <w:p>
      <w:pPr>
        <w:bidi w:val="0"/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如图五所示，是基于TLV2374的运放输出电路，从DAC7512芯片输出的电压值经过电路变化输出电流或者电压。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使用4-20ma电流输出和0-5V/0-10V电压输出，模拟量模块改板说明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1）使用4-20ma电流输出时，R40需焊接0R电阻，R39不焊，供电电源5V/12V均可；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2）使用0-5V电压输出时，R40不需要焊接，R39焊接0R电阻，此时供电电源5V/12V均可，可通过调换R36的阻值改变输出电压；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default"/>
          <w:sz w:val="24"/>
          <w:szCs w:val="24"/>
          <w:lang w:val="en-US" w:eastAsia="zh-CN"/>
        </w:rPr>
        <w:t>使用0-10V电压输出时，R40不需要焊接，R39焊接0R电阻，此时供电电源应为12V，可通过调换R36的阻值改变输出电压。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4" w:name="_Toc16080"/>
      <w:r>
        <w:rPr>
          <w:rFonts w:hint="eastAsia"/>
          <w:b/>
          <w:bCs/>
          <w:sz w:val="24"/>
          <w:szCs w:val="24"/>
          <w:lang w:val="en-US" w:eastAsia="zh-CN"/>
        </w:rPr>
        <w:t>四、编程和标定思路</w:t>
      </w:r>
      <w:bookmarkEnd w:id="4"/>
    </w:p>
    <w:p>
      <w:pPr>
        <w:numPr>
          <w:ilvl w:val="0"/>
          <w:numId w:val="0"/>
        </w:numPr>
        <w:bidi w:val="0"/>
        <w:ind w:left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编程思路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1）adc采集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一路adc采集，单片机处理采集到的数据，对采集到的数据进行软件滤波处理，得到一个较为稳定的数值。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输出方式</w:t>
      </w:r>
      <w:bookmarkStart w:id="6" w:name="_GoBack"/>
      <w:bookmarkEnd w:id="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输出方式为模拟量输出，如4-20ma，0-5V，0-10V，模拟量的值可以通过修改</w:t>
      </w:r>
      <w:r>
        <w:rPr>
          <w:rFonts w:hint="default"/>
          <w:sz w:val="21"/>
          <w:szCs w:val="21"/>
          <w:lang w:val="en-US" w:eastAsia="zh-CN"/>
        </w:rPr>
        <w:t>DAC7512(u16 DAData)</w:t>
      </w:r>
      <w:r>
        <w:rPr>
          <w:rFonts w:hint="eastAsia"/>
          <w:sz w:val="21"/>
          <w:szCs w:val="21"/>
          <w:lang w:val="en-US" w:eastAsia="zh-CN"/>
        </w:rPr>
        <w:t>的DAData值来改变。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标定思路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模拟量和检测气体的浓度有一定的线性关系，根据线性关系，进行零点和满点标定。</w:t>
      </w: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参考程序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1）adc采集处理程序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A  101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u32 caiji[A];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uint32_t ADC_Check(void)</w:t>
      </w:r>
      <w:r>
        <w:rPr>
          <w:rFonts w:hint="eastAsia"/>
          <w:sz w:val="21"/>
          <w:szCs w:val="21"/>
          <w:lang w:val="en-US" w:eastAsia="zh-CN"/>
        </w:rPr>
        <w:t>//采集处理程序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uint16_t i,j,k,h;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u32 ResultI2;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for(i=0;i&lt;A;i++)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while(!ADC_GetFlagStatus(ADC1, ADC_FLAG_EOC ));//等待转换结束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caiji[i]=(uint32_t)ADC_ConvertedValue[i];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for(j=0;j&lt;500;j++)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{;}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for(j=0;j&lt;A-1;j++)           //排序取中值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for(k=0;k&lt;A-j-1;k++)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if(caiji[k]&gt;caiji[k+1])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ResultI2=caiji[k];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caiji[k]=caiji[k+1];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caiji[k+1]=ResultI2;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ResultI=caiji[(A-1)/2];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ResultI=ResultI*3300;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ResultI=ResultI/4096;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ADC_ClearITPendingBit(ADC1,ADC_IT_EOC);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ResultI1 = ResultI;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ResultI1;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2）DAC7512驱动程序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IO_SYNC_H GPIO_SetBits(GPIOA,GPIO_Pin_5)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IO_SCLK_H GPIO_SetBits(GPIOA,GPIO_Pin_6)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IO_DIN_H  GPIO_SetBits(GPIOA,GPIO_Pin_7)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IO_SYNC_L GPIO_ResetBits(GPIOA,GPIO_Pin_5)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IO_SCLK_L GPIO_ResetBits(GPIOA,GPIO_Pin_6)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IO_DIN_L  GPIO_ResetBits(GPIOA,GPIO_Pin_7)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SetSDAPP()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GPIO_InitTypeDef GPIO_InitStructure;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GPIO_InitStructure.GPIO_Pin=GPIO_Pin_5|GPIO_Pin_6|GPIO_Pin_7;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GPIO_InitStructure.GPIO_Mode = GPIO_Mode_OUT;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GPIO_InitStructure.GPIO_OType = GPIO_OType_PP;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GPIO_InitStructure.GPIO_Speed=GPIO_Speed_50MHz; //高速GPIO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GPIO_Init(GPIOA,&amp;GPIO_InitStructure);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GPIO_SetBits(GPIOA,GPIO_Pin_7);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SetSDAOD()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GPIO_InitTypeDef GPIO_InitStructure;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GPIO_InitStructure.GPIO_Pin=GPIO_Pin_7;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GPIO_InitStructure.GPIO_Mode = GPIO_Mode_OUT;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GPIO_InitStructure.GPIO_OType = GPIO_OType_OD;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GPIO_InitStructure.GPIO_Speed=GPIO_Speed_50MHz; //高速GPIO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GPIO_Init(GPIOA,&amp;GPIO_InitStructure);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DAC7512(u16 DAData)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//满电压是5000mV  4096分度值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u8 i;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u32 temp=DAData;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SetSDAPP();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IO_SCLK_L;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IO_SYNC_L;//启动转换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IO_SCLK_H;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temp=temp*5000/4096;//    /5000*4096输出电压值0-3.3V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if(temp&gt;4095)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temp=4095 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DAData=temp;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for(i=0;i&lt;16;i++)//AD7888写入命令与获取数值一次。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{  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if((DAData&amp;(0x8000&gt;&gt;i))&gt;&gt;(15-i))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IO_DIN_H;//启动转换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IO_DIN_L;//启动转换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IO_SCLK_L;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//下降写入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IO_DIN_L;//启动转换;//每次数据移入后，DIN还需要置0真变态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IO_SCLK_H;//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IO_SCLK_L;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 这里还需要SCLK置0，更变态,datasheet上却没提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IO_SYNC_H;//下次转换必须先置1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SetSDAOD();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3）标定程序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Tiaozheng()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dianliu=ResultI1;//**ADCcheng/ADCchu+ADCjia;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if(dianliu_0&lt;=dianliu&lt;=dianliu_1)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dianliutrue=I1*(dianliu-dianliu_0)/(dianliu_1-dianliu_0);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if(dianliu_1&lt;dianliu)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dianliutrue=I1*(dianliu-dianliu_1)/(dianliu_1-dianliu_0)+I1;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4）主程序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main()</w:t>
      </w:r>
      <w:r>
        <w:rPr>
          <w:rFonts w:hint="eastAsia"/>
          <w:sz w:val="21"/>
          <w:szCs w:val="21"/>
          <w:lang w:val="en-US" w:eastAsia="zh-CN"/>
        </w:rPr>
        <w:t>//主程序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ReadInf();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Systick_Init();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InitALL();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GPIO_SetBits(GPIOA,GPIO_Pin_1);//点亮状态灯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while (1)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{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ADC_Check();     //模拟量采集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Tiaozheng();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DAC7512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default"/>
          <w:sz w:val="21"/>
          <w:szCs w:val="21"/>
          <w:lang w:val="en-US" w:eastAsia="zh-CN"/>
        </w:rPr>
        <w:t>dianliutrue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delay_ms(100);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outlineLvl w:val="0"/>
        <w:rPr>
          <w:rFonts w:hint="default"/>
          <w:sz w:val="21"/>
          <w:szCs w:val="21"/>
          <w:lang w:val="en-US" w:eastAsia="zh-CN"/>
        </w:rPr>
      </w:pPr>
      <w:bookmarkStart w:id="5" w:name="_Toc25408"/>
      <w:r>
        <w:rPr>
          <w:rFonts w:hint="eastAsia"/>
          <w:b/>
          <w:bCs/>
          <w:sz w:val="24"/>
          <w:szCs w:val="24"/>
          <w:lang w:val="en-US" w:eastAsia="zh-CN"/>
        </w:rPr>
        <w:t>五、开发板外观图</w:t>
      </w:r>
      <w:bookmarkEnd w:id="5"/>
    </w:p>
    <w:p>
      <w:pPr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tabs>
          <w:tab w:val="left" w:pos="2428"/>
        </w:tabs>
        <w:bidi w:val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4310" cy="2217420"/>
            <wp:effectExtent l="0" t="0" r="2540" b="11430"/>
            <wp:docPr id="11" name="图片 11" descr="1618036233373_F4BC1D85-4CC7-4365-B41D-13C849649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18036233373_F4BC1D85-4CC7-4365-B41D-13C849649F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t>图六 开发板PCB图</w:t>
      </w:r>
    </w:p>
    <w:p>
      <w:pPr>
        <w:tabs>
          <w:tab w:val="left" w:pos="2428"/>
        </w:tabs>
        <w:bidi w:val="0"/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8937D"/>
    <w:multiLevelType w:val="singleLevel"/>
    <w:tmpl w:val="EF58937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9ABD8E"/>
    <w:multiLevelType w:val="singleLevel"/>
    <w:tmpl w:val="2C9ABD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72C489"/>
    <w:multiLevelType w:val="singleLevel"/>
    <w:tmpl w:val="6372C489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6DDED907"/>
    <w:multiLevelType w:val="singleLevel"/>
    <w:tmpl w:val="6DDED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8368E"/>
    <w:rsid w:val="176B13C2"/>
    <w:rsid w:val="1C513B4D"/>
    <w:rsid w:val="1D932A97"/>
    <w:rsid w:val="1E37251B"/>
    <w:rsid w:val="3D8B3F5E"/>
    <w:rsid w:val="403D24FE"/>
    <w:rsid w:val="428A1523"/>
    <w:rsid w:val="43B33F6C"/>
    <w:rsid w:val="496B3594"/>
    <w:rsid w:val="50725BD2"/>
    <w:rsid w:val="56583C6D"/>
    <w:rsid w:val="56D6634D"/>
    <w:rsid w:val="5C2053DB"/>
    <w:rsid w:val="5D2A151A"/>
    <w:rsid w:val="5EDC5408"/>
    <w:rsid w:val="60107225"/>
    <w:rsid w:val="60521152"/>
    <w:rsid w:val="64E84BAE"/>
    <w:rsid w:val="6679656C"/>
    <w:rsid w:val="6ACB23F7"/>
    <w:rsid w:val="6B85701C"/>
    <w:rsid w:val="729729B0"/>
    <w:rsid w:val="7AE9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2021-04-08T03:28:00Z</dcterms:created>
  <dc:creator>Administrator</dc:creator>
  <cp:lastModifiedBy>梁鹏涛</cp:lastModifiedBy>
  <dcterms:modified xsi:type="dcterms:W3CDTF">2021-04-10T06:46:40Z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3E163D75D74D4E4ABEEA9B5AA0A65052</vt:lpwstr>
  </property>
</Properties>
</file>