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6788" w14:textId="77777777" w:rsidR="00E2487D" w:rsidRPr="00B53519" w:rsidRDefault="00D25C14" w:rsidP="00B53519">
      <w:pPr>
        <w:spacing w:after="120"/>
        <w:jc w:val="both"/>
        <w:rPr>
          <w:rFonts w:ascii="Funnel Sans Light" w:hAnsi="Funnel Sans Light"/>
          <w:sz w:val="22"/>
          <w:szCs w:val="22"/>
        </w:rPr>
      </w:pPr>
      <w:r w:rsidRPr="00B53519">
        <w:rPr>
          <w:rFonts w:ascii="Funnel Sans Light" w:hAnsi="Funnel Sans Light"/>
          <w:b/>
          <w:color w:val="002924"/>
          <w:sz w:val="22"/>
          <w:szCs w:val="22"/>
        </w:rPr>
        <w:t>Avidity Partners — Diligence Questions</w:t>
      </w:r>
    </w:p>
    <w:p w14:paraId="5DF26789" w14:textId="77777777" w:rsidR="00E2487D" w:rsidRPr="00B53519" w:rsidRDefault="00D25C14" w:rsidP="00B53519">
      <w:pPr>
        <w:spacing w:after="400"/>
        <w:jc w:val="both"/>
        <w:rPr>
          <w:rFonts w:ascii="Funnel Sans Light" w:hAnsi="Funnel Sans Light"/>
          <w:sz w:val="22"/>
          <w:szCs w:val="22"/>
        </w:rPr>
      </w:pPr>
      <w:r w:rsidRPr="00B53519">
        <w:rPr>
          <w:rFonts w:ascii="Funnel Sans Light" w:hAnsi="Funnel Sans Light"/>
          <w:color w:val="666666"/>
          <w:sz w:val="22"/>
          <w:szCs w:val="22"/>
        </w:rPr>
        <w:t>Sego Therapeutics | April 2026</w:t>
      </w:r>
    </w:p>
    <w:p w14:paraId="5DF2678A" w14:textId="77777777" w:rsidR="00E2487D" w:rsidRPr="00B53519" w:rsidRDefault="00E2487D" w:rsidP="00B53519">
      <w:pPr>
        <w:pBdr>
          <w:bottom w:val="single" w:sz="4" w:space="1" w:color="CCCCCC"/>
        </w:pBdr>
        <w:spacing w:before="40" w:after="40"/>
        <w:jc w:val="both"/>
        <w:rPr>
          <w:rFonts w:ascii="Funnel Sans Light" w:hAnsi="Funnel Sans Light"/>
          <w:sz w:val="22"/>
          <w:szCs w:val="22"/>
        </w:rPr>
      </w:pPr>
    </w:p>
    <w:p w14:paraId="5DF2678B" w14:textId="77777777" w:rsidR="00E2487D" w:rsidRPr="00B53519" w:rsidRDefault="00D25C14" w:rsidP="00B53519">
      <w:pPr>
        <w:pStyle w:val="Heading1"/>
        <w:jc w:val="both"/>
        <w:rPr>
          <w:rFonts w:ascii="Funnel Sans Light" w:hAnsi="Funnel Sans Light"/>
          <w:sz w:val="22"/>
          <w:szCs w:val="22"/>
        </w:rPr>
      </w:pPr>
      <w:r w:rsidRPr="00B53519">
        <w:rPr>
          <w:rFonts w:ascii="Funnel Sans Light" w:hAnsi="Funnel Sans Light"/>
          <w:sz w:val="22"/>
          <w:szCs w:val="22"/>
        </w:rPr>
        <w:t>Isotope Selection</w:t>
      </w:r>
    </w:p>
    <w:p w14:paraId="5DF2678C" w14:textId="69DCF0FC" w:rsidR="00E2487D" w:rsidRDefault="00D25C14" w:rsidP="00B53519">
      <w:pPr>
        <w:spacing w:before="200" w:after="60"/>
        <w:jc w:val="both"/>
        <w:rPr>
          <w:rFonts w:ascii="Funnel Sans Light" w:hAnsi="Funnel Sans Light"/>
          <w:b/>
          <w:bCs/>
          <w:sz w:val="22"/>
          <w:szCs w:val="22"/>
        </w:rPr>
      </w:pPr>
      <w:r w:rsidRPr="00B53519">
        <w:rPr>
          <w:rFonts w:ascii="Funnel Sans Light" w:hAnsi="Funnel Sans Light"/>
          <w:b/>
          <w:bCs/>
          <w:sz w:val="22"/>
          <w:szCs w:val="22"/>
        </w:rPr>
        <w:t xml:space="preserve">How are you thinking about the half-life mismatch between short peptide clearance (hours) and longer-lived isotopes like </w:t>
      </w:r>
      <w:r w:rsidRPr="00B53519">
        <w:rPr>
          <w:rFonts w:ascii="Funnel Sans Light" w:hAnsi="Funnel Sans Light"/>
          <w:b/>
          <w:bCs/>
          <w:sz w:val="22"/>
          <w:szCs w:val="22"/>
          <w:vertAlign w:val="superscript"/>
        </w:rPr>
        <w:t>225</w:t>
      </w:r>
      <w:r w:rsidRPr="00B53519">
        <w:rPr>
          <w:rFonts w:ascii="Funnel Sans Light" w:hAnsi="Funnel Sans Light"/>
          <w:b/>
          <w:bCs/>
          <w:sz w:val="22"/>
          <w:szCs w:val="22"/>
        </w:rPr>
        <w:t xml:space="preserve">Ac or </w:t>
      </w:r>
      <w:r w:rsidR="00B668B0" w:rsidRPr="00B53519">
        <w:rPr>
          <w:rFonts w:ascii="Funnel Sans Light" w:hAnsi="Funnel Sans Light"/>
          <w:b/>
          <w:bCs/>
          <w:sz w:val="22"/>
          <w:szCs w:val="22"/>
          <w:vertAlign w:val="superscript"/>
        </w:rPr>
        <w:t>161</w:t>
      </w:r>
      <w:r w:rsidR="00B668B0" w:rsidRPr="00454ED7">
        <w:rPr>
          <w:rFonts w:ascii="Funnel Sans Light" w:hAnsi="Funnel Sans Light"/>
          <w:b/>
          <w:bCs/>
          <w:sz w:val="22"/>
          <w:szCs w:val="22"/>
        </w:rPr>
        <w:t>Tb</w:t>
      </w:r>
      <w:r w:rsidRPr="00B53519">
        <w:rPr>
          <w:rFonts w:ascii="Funnel Sans Light" w:hAnsi="Funnel Sans Light"/>
          <w:b/>
          <w:bCs/>
          <w:sz w:val="22"/>
          <w:szCs w:val="22"/>
        </w:rPr>
        <w:t xml:space="preserve"> (may overlap with KLK2 question below)?</w:t>
      </w:r>
    </w:p>
    <w:p w14:paraId="7D6A9791"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11ACEA47" w14:textId="464C94C8" w:rsidR="00FD035D" w:rsidRDefault="006C17C3" w:rsidP="004F31B7">
      <w:pPr>
        <w:spacing w:before="200" w:after="60"/>
        <w:jc w:val="both"/>
        <w:rPr>
          <w:rFonts w:ascii="Funnel Sans Light" w:hAnsi="Funnel Sans Light"/>
          <w:sz w:val="22"/>
          <w:szCs w:val="22"/>
        </w:rPr>
      </w:pPr>
      <w:r w:rsidRPr="00B53519">
        <w:rPr>
          <w:rFonts w:ascii="Funnel Sans Light" w:hAnsi="Funnel Sans Light"/>
          <w:sz w:val="22"/>
          <w:szCs w:val="22"/>
        </w:rPr>
        <w:t>W</w:t>
      </w:r>
      <w:r w:rsidR="004A0D96" w:rsidRPr="00B53519">
        <w:rPr>
          <w:rFonts w:ascii="Funnel Sans Light" w:hAnsi="Funnel Sans Light"/>
          <w:sz w:val="22"/>
          <w:szCs w:val="22"/>
        </w:rPr>
        <w:t xml:space="preserve">e are not trying to </w:t>
      </w:r>
      <w:proofErr w:type="gramStart"/>
      <w:r w:rsidR="004A0D96" w:rsidRPr="00B53519">
        <w:rPr>
          <w:rFonts w:ascii="Funnel Sans Light" w:hAnsi="Funnel Sans Light"/>
          <w:sz w:val="22"/>
          <w:szCs w:val="22"/>
        </w:rPr>
        <w:t>pair</w:t>
      </w:r>
      <w:proofErr w:type="gramEnd"/>
      <w:r w:rsidR="004A0D96" w:rsidRPr="00B53519">
        <w:rPr>
          <w:rFonts w:ascii="Funnel Sans Light" w:hAnsi="Funnel Sans Light"/>
          <w:sz w:val="22"/>
          <w:szCs w:val="22"/>
        </w:rPr>
        <w:t xml:space="preserve"> </w:t>
      </w:r>
      <w:r w:rsidR="009458FC" w:rsidRPr="00B53519">
        <w:rPr>
          <w:rFonts w:ascii="Funnel Sans Light" w:hAnsi="Funnel Sans Light"/>
          <w:sz w:val="22"/>
          <w:szCs w:val="22"/>
        </w:rPr>
        <w:t>isotope/</w:t>
      </w:r>
      <w:r w:rsidR="004A0D96" w:rsidRPr="00B53519">
        <w:rPr>
          <w:rFonts w:ascii="Funnel Sans Light" w:hAnsi="Funnel Sans Light"/>
          <w:sz w:val="22"/>
          <w:szCs w:val="22"/>
        </w:rPr>
        <w:t xml:space="preserve">serum </w:t>
      </w:r>
      <w:r w:rsidR="00F200A6" w:rsidRPr="00B53519">
        <w:rPr>
          <w:rFonts w:ascii="Funnel Sans Light" w:hAnsi="Funnel Sans Light"/>
          <w:sz w:val="22"/>
          <w:szCs w:val="22"/>
        </w:rPr>
        <w:t>half-life</w:t>
      </w:r>
      <w:r w:rsidR="00324093" w:rsidRPr="00B53519">
        <w:rPr>
          <w:rFonts w:ascii="Funnel Sans Light" w:hAnsi="Funnel Sans Light"/>
          <w:sz w:val="22"/>
          <w:szCs w:val="22"/>
        </w:rPr>
        <w:t xml:space="preserve">. </w:t>
      </w:r>
      <w:r w:rsidR="00D233DE" w:rsidRPr="00B53519">
        <w:rPr>
          <w:rFonts w:ascii="Funnel Sans Light" w:hAnsi="Funnel Sans Light"/>
          <w:sz w:val="22"/>
          <w:szCs w:val="22"/>
        </w:rPr>
        <w:t xml:space="preserve">The two approved </w:t>
      </w:r>
      <w:r w:rsidR="00BB69B2" w:rsidRPr="00B53519">
        <w:rPr>
          <w:rFonts w:ascii="Funnel Sans Light" w:hAnsi="Funnel Sans Light"/>
          <w:sz w:val="22"/>
          <w:szCs w:val="22"/>
        </w:rPr>
        <w:t xml:space="preserve">RLT agents (Lutathera and Pluvicto) do not have paired </w:t>
      </w:r>
      <w:r w:rsidR="00505082" w:rsidRPr="00B53519">
        <w:rPr>
          <w:rFonts w:ascii="Funnel Sans Light" w:hAnsi="Funnel Sans Light"/>
          <w:sz w:val="22"/>
          <w:szCs w:val="22"/>
        </w:rPr>
        <w:t>isotope/serum half</w:t>
      </w:r>
      <w:r w:rsidR="00E425EE" w:rsidRPr="00B53519">
        <w:rPr>
          <w:rFonts w:ascii="Funnel Sans Light" w:hAnsi="Funnel Sans Light"/>
          <w:sz w:val="22"/>
          <w:szCs w:val="22"/>
        </w:rPr>
        <w:t>-</w:t>
      </w:r>
      <w:r w:rsidR="00505082" w:rsidRPr="00B53519">
        <w:rPr>
          <w:rFonts w:ascii="Funnel Sans Light" w:hAnsi="Funnel Sans Light"/>
          <w:sz w:val="22"/>
          <w:szCs w:val="22"/>
        </w:rPr>
        <w:t xml:space="preserve">life. </w:t>
      </w:r>
      <w:r w:rsidR="002B7C71">
        <w:rPr>
          <w:rFonts w:ascii="Funnel Sans Light" w:hAnsi="Funnel Sans Light"/>
          <w:sz w:val="22"/>
          <w:szCs w:val="22"/>
        </w:rPr>
        <w:t xml:space="preserve">We </w:t>
      </w:r>
      <w:r w:rsidR="006C428D">
        <w:rPr>
          <w:rFonts w:ascii="Funnel Sans Light" w:hAnsi="Funnel Sans Light"/>
          <w:sz w:val="22"/>
          <w:szCs w:val="22"/>
        </w:rPr>
        <w:t>effectively have the same</w:t>
      </w:r>
      <w:r w:rsidR="0034129A">
        <w:rPr>
          <w:rFonts w:ascii="Funnel Sans Light" w:hAnsi="Funnel Sans Light"/>
          <w:sz w:val="22"/>
          <w:szCs w:val="22"/>
        </w:rPr>
        <w:t xml:space="preserve"> format</w:t>
      </w:r>
      <w:r w:rsidR="002A02BC">
        <w:rPr>
          <w:rFonts w:ascii="Funnel Sans Light" w:hAnsi="Funnel Sans Light"/>
          <w:sz w:val="22"/>
          <w:szCs w:val="22"/>
        </w:rPr>
        <w:t xml:space="preserve"> (peptides/small molecules)</w:t>
      </w:r>
      <w:r w:rsidR="0034129A">
        <w:rPr>
          <w:rFonts w:ascii="Funnel Sans Light" w:hAnsi="Funnel Sans Light"/>
          <w:sz w:val="22"/>
          <w:szCs w:val="22"/>
        </w:rPr>
        <w:t xml:space="preserve"> and isotope </w:t>
      </w:r>
      <w:r w:rsidR="002A02BC">
        <w:rPr>
          <w:rFonts w:ascii="Funnel Sans Light" w:hAnsi="Funnel Sans Light"/>
          <w:sz w:val="22"/>
          <w:szCs w:val="22"/>
        </w:rPr>
        <w:t>half-life (7-10</w:t>
      </w:r>
      <w:r w:rsidR="00BE7E6E">
        <w:rPr>
          <w:rFonts w:ascii="Funnel Sans Light" w:hAnsi="Funnel Sans Light"/>
          <w:sz w:val="22"/>
          <w:szCs w:val="22"/>
        </w:rPr>
        <w:t xml:space="preserve"> days)</w:t>
      </w:r>
      <w:r w:rsidR="0034129A">
        <w:rPr>
          <w:rFonts w:ascii="Funnel Sans Light" w:hAnsi="Funnel Sans Light"/>
          <w:sz w:val="22"/>
          <w:szCs w:val="22"/>
        </w:rPr>
        <w:t xml:space="preserve"> to </w:t>
      </w:r>
      <w:r w:rsidR="006C428D">
        <w:rPr>
          <w:rFonts w:ascii="Funnel Sans Light" w:hAnsi="Funnel Sans Light"/>
          <w:sz w:val="22"/>
          <w:szCs w:val="22"/>
        </w:rPr>
        <w:t xml:space="preserve">deliver RLTs that are approvable. </w:t>
      </w:r>
    </w:p>
    <w:p w14:paraId="3E7246DA" w14:textId="0FA93A3F" w:rsidR="00873155" w:rsidRPr="00B53519" w:rsidRDefault="006C428D" w:rsidP="00B53519">
      <w:pPr>
        <w:spacing w:before="200" w:after="60"/>
        <w:jc w:val="both"/>
        <w:rPr>
          <w:rFonts w:ascii="Funnel Sans Light" w:hAnsi="Funnel Sans Light"/>
          <w:sz w:val="22"/>
          <w:szCs w:val="22"/>
        </w:rPr>
      </w:pPr>
      <w:r>
        <w:rPr>
          <w:rFonts w:ascii="Funnel Sans Light" w:hAnsi="Funnel Sans Light"/>
          <w:sz w:val="22"/>
          <w:szCs w:val="22"/>
        </w:rPr>
        <w:t xml:space="preserve">Beyond format and isotope selection, approvability lies in target selection and medicinal chemistry to optimize pk properties. </w:t>
      </w:r>
      <w:r w:rsidR="00CD62FD" w:rsidRPr="00B53519">
        <w:rPr>
          <w:rFonts w:ascii="Funnel Sans Light" w:hAnsi="Funnel Sans Light"/>
          <w:sz w:val="22"/>
          <w:szCs w:val="22"/>
        </w:rPr>
        <w:t xml:space="preserve">Sego targets have been selected </w:t>
      </w:r>
      <w:r w:rsidR="008D3061" w:rsidRPr="00B53519">
        <w:rPr>
          <w:rFonts w:ascii="Funnel Sans Light" w:hAnsi="Funnel Sans Light"/>
          <w:sz w:val="22"/>
          <w:szCs w:val="22"/>
        </w:rPr>
        <w:t xml:space="preserve">with </w:t>
      </w:r>
      <w:r w:rsidR="007B39E4" w:rsidRPr="00B53519">
        <w:rPr>
          <w:rFonts w:ascii="Funnel Sans Light" w:hAnsi="Funnel Sans Light"/>
          <w:sz w:val="22"/>
          <w:szCs w:val="22"/>
        </w:rPr>
        <w:t xml:space="preserve">a </w:t>
      </w:r>
      <w:r w:rsidR="00115A95" w:rsidRPr="00B53519">
        <w:rPr>
          <w:rFonts w:ascii="Funnel Sans Light" w:hAnsi="Funnel Sans Light"/>
          <w:sz w:val="22"/>
          <w:szCs w:val="22"/>
        </w:rPr>
        <w:t xml:space="preserve">specific </w:t>
      </w:r>
      <w:r w:rsidR="008D3061" w:rsidRPr="00B53519">
        <w:rPr>
          <w:rFonts w:ascii="Funnel Sans Light" w:hAnsi="Funnel Sans Light"/>
          <w:sz w:val="22"/>
          <w:szCs w:val="22"/>
        </w:rPr>
        <w:t>expression profile</w:t>
      </w:r>
      <w:r w:rsidR="00115A95" w:rsidRPr="00B53519">
        <w:rPr>
          <w:rFonts w:ascii="Funnel Sans Light" w:hAnsi="Funnel Sans Light"/>
          <w:sz w:val="22"/>
          <w:szCs w:val="22"/>
        </w:rPr>
        <w:t xml:space="preserve"> we believe is suited to </w:t>
      </w:r>
      <w:r w:rsidR="007B39E4" w:rsidRPr="00B53519">
        <w:rPr>
          <w:rFonts w:ascii="Funnel Sans Light" w:hAnsi="Funnel Sans Light"/>
          <w:sz w:val="22"/>
          <w:szCs w:val="22"/>
        </w:rPr>
        <w:t>RLT</w:t>
      </w:r>
      <w:r w:rsidR="008D3061" w:rsidRPr="00B53519">
        <w:rPr>
          <w:rFonts w:ascii="Funnel Sans Light" w:hAnsi="Funnel Sans Light"/>
          <w:sz w:val="22"/>
          <w:szCs w:val="22"/>
        </w:rPr>
        <w:t xml:space="preserve"> (i.e. </w:t>
      </w:r>
      <w:r w:rsidR="00B0453B" w:rsidRPr="00B53519">
        <w:rPr>
          <w:rFonts w:ascii="Funnel Sans Light" w:hAnsi="Funnel Sans Light"/>
          <w:sz w:val="22"/>
          <w:szCs w:val="22"/>
        </w:rPr>
        <w:t>highly expressed in the tumor and minimal expression or accessibility in healthy tissue</w:t>
      </w:r>
      <w:r w:rsidR="00770D63" w:rsidRPr="00B53519">
        <w:rPr>
          <w:rFonts w:ascii="Funnel Sans Light" w:hAnsi="Funnel Sans Light"/>
          <w:sz w:val="22"/>
          <w:szCs w:val="22"/>
        </w:rPr>
        <w:t>)</w:t>
      </w:r>
      <w:r w:rsidR="00E624F4" w:rsidRPr="00B53519">
        <w:rPr>
          <w:rFonts w:ascii="Funnel Sans Light" w:hAnsi="Funnel Sans Light"/>
          <w:sz w:val="22"/>
          <w:szCs w:val="22"/>
        </w:rPr>
        <w:t>. T</w:t>
      </w:r>
      <w:r w:rsidR="00B0453B" w:rsidRPr="00B53519">
        <w:rPr>
          <w:rFonts w:ascii="Funnel Sans Light" w:hAnsi="Funnel Sans Light"/>
          <w:sz w:val="22"/>
          <w:szCs w:val="22"/>
        </w:rPr>
        <w:t>he goal is</w:t>
      </w:r>
      <w:r w:rsidR="00815D80" w:rsidRPr="00B53519">
        <w:rPr>
          <w:rFonts w:ascii="Funnel Sans Light" w:hAnsi="Funnel Sans Light"/>
          <w:sz w:val="22"/>
          <w:szCs w:val="22"/>
        </w:rPr>
        <w:t xml:space="preserve"> to </w:t>
      </w:r>
      <w:r w:rsidR="00CD4569" w:rsidRPr="00B53519">
        <w:rPr>
          <w:rFonts w:ascii="Funnel Sans Light" w:hAnsi="Funnel Sans Light"/>
          <w:sz w:val="22"/>
          <w:szCs w:val="22"/>
        </w:rPr>
        <w:t>maximize</w:t>
      </w:r>
      <w:r w:rsidR="00815D80" w:rsidRPr="00B53519">
        <w:rPr>
          <w:rFonts w:ascii="Funnel Sans Light" w:hAnsi="Funnel Sans Light"/>
          <w:sz w:val="22"/>
          <w:szCs w:val="22"/>
        </w:rPr>
        <w:t xml:space="preserve"> </w:t>
      </w:r>
      <w:r w:rsidR="00CD4569" w:rsidRPr="00B53519">
        <w:rPr>
          <w:rFonts w:ascii="Funnel Sans Light" w:hAnsi="Funnel Sans Light"/>
          <w:sz w:val="22"/>
          <w:szCs w:val="22"/>
        </w:rPr>
        <w:t xml:space="preserve">the </w:t>
      </w:r>
      <w:r w:rsidR="003C7430" w:rsidRPr="00B53519">
        <w:rPr>
          <w:rFonts w:ascii="Funnel Sans Light" w:hAnsi="Funnel Sans Light"/>
          <w:sz w:val="22"/>
          <w:szCs w:val="22"/>
        </w:rPr>
        <w:t xml:space="preserve">radiation dose </w:t>
      </w:r>
      <w:r w:rsidR="001F7645" w:rsidRPr="00B53519">
        <w:rPr>
          <w:rFonts w:ascii="Funnel Sans Light" w:hAnsi="Funnel Sans Light"/>
          <w:sz w:val="22"/>
          <w:szCs w:val="22"/>
        </w:rPr>
        <w:t>to the tumor (AUC)</w:t>
      </w:r>
      <w:r w:rsidR="00770D63" w:rsidRPr="00B53519">
        <w:rPr>
          <w:rFonts w:ascii="Funnel Sans Light" w:hAnsi="Funnel Sans Light"/>
          <w:sz w:val="22"/>
          <w:szCs w:val="22"/>
        </w:rPr>
        <w:t xml:space="preserve">. We </w:t>
      </w:r>
      <w:r w:rsidR="003E6E34" w:rsidRPr="00B53519">
        <w:rPr>
          <w:rFonts w:ascii="Funnel Sans Light" w:hAnsi="Funnel Sans Light"/>
          <w:sz w:val="22"/>
          <w:szCs w:val="22"/>
        </w:rPr>
        <w:t>achieve</w:t>
      </w:r>
      <w:r w:rsidR="00770D63" w:rsidRPr="00B53519">
        <w:rPr>
          <w:rFonts w:ascii="Funnel Sans Light" w:hAnsi="Funnel Sans Light"/>
          <w:sz w:val="22"/>
          <w:szCs w:val="22"/>
        </w:rPr>
        <w:t xml:space="preserve"> this by </w:t>
      </w:r>
      <w:r w:rsidR="00873155" w:rsidRPr="00B53519">
        <w:rPr>
          <w:rFonts w:ascii="Funnel Sans Light" w:hAnsi="Funnel Sans Light"/>
          <w:sz w:val="22"/>
          <w:szCs w:val="22"/>
        </w:rPr>
        <w:t>using m</w:t>
      </w:r>
      <w:r w:rsidR="00F200A6" w:rsidRPr="00B53519">
        <w:rPr>
          <w:rFonts w:ascii="Funnel Sans Light" w:hAnsi="Funnel Sans Light"/>
          <w:sz w:val="22"/>
          <w:szCs w:val="22"/>
        </w:rPr>
        <w:t xml:space="preserve">ed chem optimization </w:t>
      </w:r>
      <w:r w:rsidR="00873155" w:rsidRPr="00B53519">
        <w:rPr>
          <w:rFonts w:ascii="Funnel Sans Light" w:hAnsi="Funnel Sans Light"/>
          <w:sz w:val="22"/>
          <w:szCs w:val="22"/>
        </w:rPr>
        <w:t xml:space="preserve">which </w:t>
      </w:r>
      <w:r w:rsidR="00F200A6" w:rsidRPr="00B53519">
        <w:rPr>
          <w:rFonts w:ascii="Funnel Sans Light" w:hAnsi="Funnel Sans Light"/>
          <w:sz w:val="22"/>
          <w:szCs w:val="22"/>
        </w:rPr>
        <w:t xml:space="preserve">is directed at two complementary objectives: </w:t>
      </w:r>
    </w:p>
    <w:p w14:paraId="4CD41CAC" w14:textId="3A81DFA6" w:rsidR="00FB1284" w:rsidRPr="00B53519" w:rsidRDefault="00F200A6" w:rsidP="00B53519">
      <w:pPr>
        <w:pStyle w:val="ListParagraph"/>
        <w:numPr>
          <w:ilvl w:val="0"/>
          <w:numId w:val="4"/>
        </w:numPr>
        <w:spacing w:before="200" w:after="60"/>
        <w:jc w:val="both"/>
        <w:rPr>
          <w:rFonts w:ascii="Funnel Sans Light" w:hAnsi="Funnel Sans Light"/>
        </w:rPr>
      </w:pPr>
      <w:r w:rsidRPr="00B53519">
        <w:rPr>
          <w:rFonts w:ascii="Funnel Sans Light" w:hAnsi="Funnel Sans Light"/>
        </w:rPr>
        <w:t>high-affinity, rapid tumor uptake and internalization</w:t>
      </w:r>
      <w:r w:rsidR="00836325" w:rsidRPr="00B53519">
        <w:rPr>
          <w:rFonts w:ascii="Funnel Sans Light" w:hAnsi="Funnel Sans Light"/>
        </w:rPr>
        <w:t xml:space="preserve"> </w:t>
      </w:r>
      <w:r w:rsidR="00F322C2" w:rsidRPr="00B53519">
        <w:rPr>
          <w:rFonts w:ascii="Funnel Sans Light" w:hAnsi="Funnel Sans Light"/>
        </w:rPr>
        <w:t xml:space="preserve">akin to </w:t>
      </w:r>
      <w:r w:rsidRPr="00B53519">
        <w:rPr>
          <w:rFonts w:ascii="Funnel Sans Light" w:hAnsi="Funnel Sans Light"/>
        </w:rPr>
        <w:t xml:space="preserve">first-pass capture given the receptor density on target tumors, with sufficient circulation time to reach intratumoral </w:t>
      </w:r>
      <w:proofErr w:type="spellStart"/>
      <w:r w:rsidRPr="00B53519">
        <w:rPr>
          <w:rFonts w:ascii="Funnel Sans Light" w:hAnsi="Funnel Sans Light"/>
        </w:rPr>
        <w:t>Cmax</w:t>
      </w:r>
      <w:proofErr w:type="spellEnd"/>
      <w:r w:rsidRPr="00B53519">
        <w:rPr>
          <w:rFonts w:ascii="Funnel Sans Light" w:hAnsi="Funnel Sans Light"/>
        </w:rPr>
        <w:t xml:space="preserve">; and </w:t>
      </w:r>
    </w:p>
    <w:p w14:paraId="180C5894" w14:textId="3C849061" w:rsidR="00F200A6" w:rsidRPr="00B53519" w:rsidRDefault="00F200A6" w:rsidP="00B53519">
      <w:pPr>
        <w:pStyle w:val="ListParagraph"/>
        <w:numPr>
          <w:ilvl w:val="0"/>
          <w:numId w:val="4"/>
        </w:numPr>
        <w:spacing w:before="200" w:after="60"/>
        <w:jc w:val="both"/>
        <w:rPr>
          <w:rFonts w:ascii="Funnel Sans Light" w:hAnsi="Funnel Sans Light"/>
        </w:rPr>
      </w:pPr>
      <w:r w:rsidRPr="00B53519">
        <w:rPr>
          <w:rFonts w:ascii="Funnel Sans Light" w:hAnsi="Funnel Sans Light"/>
        </w:rPr>
        <w:t xml:space="preserve">rapid renal clearance into the bladder thereafter, with minimal kidney retention to protect the </w:t>
      </w:r>
      <w:r w:rsidR="00FB1284" w:rsidRPr="00B53519">
        <w:rPr>
          <w:rFonts w:ascii="Funnel Sans Light" w:hAnsi="Funnel Sans Light"/>
        </w:rPr>
        <w:t xml:space="preserve">expected </w:t>
      </w:r>
      <w:r w:rsidRPr="00B53519">
        <w:rPr>
          <w:rFonts w:ascii="Funnel Sans Light" w:hAnsi="Funnel Sans Light"/>
        </w:rPr>
        <w:t xml:space="preserve">dose-limiting organ. Once the peptide has delivered the isotope intracellularly, the long physical half-life of </w:t>
      </w:r>
      <w:r w:rsidRPr="00B53519">
        <w:rPr>
          <w:rFonts w:ascii="Funnel Sans Light" w:hAnsi="Funnel Sans Light"/>
          <w:vertAlign w:val="superscript"/>
        </w:rPr>
        <w:t>225</w:t>
      </w:r>
      <w:r w:rsidRPr="00B53519">
        <w:rPr>
          <w:rFonts w:ascii="Funnel Sans Light" w:hAnsi="Funnel Sans Light"/>
        </w:rPr>
        <w:t>Ac</w:t>
      </w:r>
      <w:r w:rsidR="00FB1284" w:rsidRPr="00B53519">
        <w:rPr>
          <w:rFonts w:ascii="Funnel Sans Light" w:hAnsi="Funnel Sans Light"/>
        </w:rPr>
        <w:t xml:space="preserve"> or </w:t>
      </w:r>
      <w:r w:rsidR="000B03FC" w:rsidRPr="00B53519">
        <w:rPr>
          <w:rFonts w:ascii="Funnel Sans Light" w:hAnsi="Funnel Sans Light"/>
          <w:vertAlign w:val="superscript"/>
        </w:rPr>
        <w:t>161</w:t>
      </w:r>
      <w:r w:rsidR="00FB1284" w:rsidRPr="00B53519">
        <w:rPr>
          <w:rFonts w:ascii="Funnel Sans Light" w:hAnsi="Funnel Sans Light"/>
        </w:rPr>
        <w:t>Tb</w:t>
      </w:r>
      <w:r w:rsidRPr="00B53519">
        <w:rPr>
          <w:rFonts w:ascii="Funnel Sans Light" w:hAnsi="Funnel Sans Light"/>
        </w:rPr>
        <w:t xml:space="preserve"> becomes an asset rather than a liabilit</w:t>
      </w:r>
      <w:r w:rsidR="00726E72" w:rsidRPr="00B53519">
        <w:rPr>
          <w:rFonts w:ascii="Funnel Sans Light" w:hAnsi="Funnel Sans Light"/>
        </w:rPr>
        <w:t xml:space="preserve">y. It </w:t>
      </w:r>
      <w:r w:rsidRPr="00B53519">
        <w:rPr>
          <w:rFonts w:ascii="Funnel Sans Light" w:hAnsi="Funnel Sans Light"/>
        </w:rPr>
        <w:t>extends the cumulative tumor dose over days while the targeting vector itself has long since cleared the systemic circulation.</w:t>
      </w:r>
    </w:p>
    <w:p w14:paraId="1EFB5386" w14:textId="77777777" w:rsidR="00582C1F" w:rsidRPr="00582C1F" w:rsidRDefault="00582C1F" w:rsidP="00582C1F">
      <w:pPr>
        <w:pBdr>
          <w:bottom w:val="single" w:sz="4" w:space="1" w:color="CCCCCC"/>
        </w:pBdr>
        <w:spacing w:before="40" w:after="40"/>
        <w:jc w:val="both"/>
        <w:rPr>
          <w:rFonts w:ascii="Funnel Sans Light" w:hAnsi="Funnel Sans Light"/>
        </w:rPr>
      </w:pPr>
    </w:p>
    <w:p w14:paraId="5DF2678E" w14:textId="7BDF7C13" w:rsidR="00E2487D" w:rsidRDefault="00D25C14" w:rsidP="00B53519">
      <w:pPr>
        <w:spacing w:before="200" w:after="60"/>
        <w:jc w:val="both"/>
        <w:rPr>
          <w:rFonts w:ascii="Funnel Sans Light" w:hAnsi="Funnel Sans Light"/>
          <w:b/>
          <w:bCs/>
          <w:sz w:val="22"/>
          <w:szCs w:val="22"/>
        </w:rPr>
      </w:pPr>
      <w:r w:rsidRPr="00B53519">
        <w:rPr>
          <w:rFonts w:ascii="Funnel Sans Light" w:hAnsi="Funnel Sans Light"/>
          <w:b/>
          <w:bCs/>
          <w:sz w:val="22"/>
          <w:szCs w:val="22"/>
        </w:rPr>
        <w:t xml:space="preserve">What do we know about tumor types best suited for </w:t>
      </w:r>
      <w:r w:rsidR="00454ED7" w:rsidRPr="00B53519">
        <w:rPr>
          <w:rFonts w:ascii="Funnel Sans Light" w:hAnsi="Funnel Sans Light"/>
          <w:b/>
          <w:bCs/>
          <w:sz w:val="22"/>
          <w:szCs w:val="22"/>
          <w:vertAlign w:val="superscript"/>
        </w:rPr>
        <w:t>161</w:t>
      </w:r>
      <w:r w:rsidR="00454ED7" w:rsidRPr="00454ED7">
        <w:rPr>
          <w:rFonts w:ascii="Funnel Sans Light" w:hAnsi="Funnel Sans Light"/>
          <w:b/>
          <w:bCs/>
          <w:sz w:val="22"/>
          <w:szCs w:val="22"/>
        </w:rPr>
        <w:t>Tb</w:t>
      </w:r>
      <w:r w:rsidRPr="00B53519">
        <w:rPr>
          <w:rFonts w:ascii="Funnel Sans Light" w:hAnsi="Funnel Sans Light"/>
          <w:b/>
          <w:bCs/>
          <w:sz w:val="22"/>
          <w:szCs w:val="22"/>
        </w:rPr>
        <w:t xml:space="preserve"> targeting?</w:t>
      </w:r>
    </w:p>
    <w:p w14:paraId="6D4DB62D"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110AFB0C" w14:textId="77777777" w:rsidR="00CF13FA" w:rsidRDefault="00CF13FA" w:rsidP="00B53519">
      <w:pPr>
        <w:spacing w:before="40" w:after="40"/>
        <w:jc w:val="both"/>
        <w:rPr>
          <w:rFonts w:ascii="Funnel Sans Light" w:hAnsi="Funnel Sans Light"/>
          <w:sz w:val="22"/>
          <w:szCs w:val="22"/>
          <w:vertAlign w:val="superscript"/>
        </w:rPr>
      </w:pPr>
    </w:p>
    <w:p w14:paraId="4910B2B3" w14:textId="4B346A05" w:rsidR="000C6BB8" w:rsidRPr="00B53519" w:rsidRDefault="00784E15" w:rsidP="00B53519">
      <w:pPr>
        <w:spacing w:before="40" w:after="40"/>
        <w:jc w:val="both"/>
        <w:rPr>
          <w:rFonts w:ascii="Funnel Sans Light" w:hAnsi="Funnel Sans Light"/>
          <w:sz w:val="22"/>
          <w:szCs w:val="22"/>
          <w:lang w:val="en-GB"/>
        </w:rPr>
      </w:pPr>
      <w:r w:rsidRPr="00B53519">
        <w:rPr>
          <w:rFonts w:ascii="Funnel Sans Light" w:hAnsi="Funnel Sans Light"/>
          <w:sz w:val="22"/>
          <w:szCs w:val="22"/>
          <w:vertAlign w:val="superscript"/>
        </w:rPr>
        <w:t>161</w:t>
      </w:r>
      <w:r w:rsidR="00D55830" w:rsidRPr="00B53519">
        <w:rPr>
          <w:rFonts w:ascii="Funnel Sans Light" w:hAnsi="Funnel Sans Light"/>
          <w:sz w:val="22"/>
          <w:szCs w:val="22"/>
        </w:rPr>
        <w:t xml:space="preserve">Tb is well suited to tumor types presenting with mixed disease burden </w:t>
      </w:r>
      <w:r w:rsidR="00FF139C" w:rsidRPr="00B53519">
        <w:rPr>
          <w:rFonts w:ascii="Funnel Sans Light" w:hAnsi="Funnel Sans Light"/>
          <w:sz w:val="22"/>
          <w:szCs w:val="22"/>
        </w:rPr>
        <w:t xml:space="preserve">from </w:t>
      </w:r>
      <w:r w:rsidR="00D55830" w:rsidRPr="00B53519">
        <w:rPr>
          <w:rFonts w:ascii="Funnel Sans Light" w:hAnsi="Funnel Sans Light"/>
          <w:sz w:val="22"/>
          <w:szCs w:val="22"/>
        </w:rPr>
        <w:t xml:space="preserve">bulky primary lesions and </w:t>
      </w:r>
      <w:proofErr w:type="spellStart"/>
      <w:r w:rsidR="00D55830" w:rsidRPr="00B53519">
        <w:rPr>
          <w:rFonts w:ascii="Funnel Sans Light" w:hAnsi="Funnel Sans Light"/>
          <w:sz w:val="22"/>
          <w:szCs w:val="22"/>
        </w:rPr>
        <w:t>macrometastases</w:t>
      </w:r>
      <w:proofErr w:type="spellEnd"/>
      <w:r w:rsidR="00D55830" w:rsidRPr="00B53519">
        <w:rPr>
          <w:rFonts w:ascii="Funnel Sans Light" w:hAnsi="Funnel Sans Light"/>
          <w:sz w:val="22"/>
          <w:szCs w:val="22"/>
        </w:rPr>
        <w:t xml:space="preserve"> </w:t>
      </w:r>
      <w:r w:rsidR="003E6E34" w:rsidRPr="00B53519">
        <w:rPr>
          <w:rFonts w:ascii="Funnel Sans Light" w:hAnsi="Funnel Sans Light"/>
          <w:sz w:val="22"/>
          <w:szCs w:val="22"/>
        </w:rPr>
        <w:t>through</w:t>
      </w:r>
      <w:r w:rsidR="00D55830" w:rsidRPr="00B53519">
        <w:rPr>
          <w:rFonts w:ascii="Funnel Sans Light" w:hAnsi="Funnel Sans Light"/>
          <w:sz w:val="22"/>
          <w:szCs w:val="22"/>
        </w:rPr>
        <w:t xml:space="preserve"> </w:t>
      </w:r>
      <w:proofErr w:type="spellStart"/>
      <w:r w:rsidR="00D55830" w:rsidRPr="00B53519">
        <w:rPr>
          <w:rFonts w:ascii="Funnel Sans Light" w:hAnsi="Funnel Sans Light"/>
          <w:sz w:val="22"/>
          <w:szCs w:val="22"/>
        </w:rPr>
        <w:t>micrometastases</w:t>
      </w:r>
      <w:proofErr w:type="spellEnd"/>
      <w:r w:rsidR="00D55830" w:rsidRPr="00B53519">
        <w:rPr>
          <w:rFonts w:ascii="Funnel Sans Light" w:hAnsi="Funnel Sans Light"/>
          <w:sz w:val="22"/>
          <w:szCs w:val="22"/>
        </w:rPr>
        <w:t xml:space="preserve"> and circulating tumor cells (CTCs). Its beta emission (comparable to </w:t>
      </w:r>
      <w:r w:rsidRPr="00B53519">
        <w:rPr>
          <w:rFonts w:ascii="Funnel Sans Light" w:hAnsi="Funnel Sans Light"/>
          <w:sz w:val="22"/>
          <w:szCs w:val="22"/>
          <w:vertAlign w:val="superscript"/>
        </w:rPr>
        <w:t>177</w:t>
      </w:r>
      <w:r w:rsidR="00D55830" w:rsidRPr="00B53519">
        <w:rPr>
          <w:rFonts w:ascii="Funnel Sans Light" w:hAnsi="Funnel Sans Light"/>
          <w:sz w:val="22"/>
          <w:szCs w:val="22"/>
        </w:rPr>
        <w:t xml:space="preserve">Lu) drives crossfire-mediated debulking of large tumors, while its Auger emission delivers the short-range, densely ionizing damage needed to kill single CTCs and sub-millimeter </w:t>
      </w:r>
      <w:proofErr w:type="spellStart"/>
      <w:r w:rsidR="00D55830" w:rsidRPr="00B53519">
        <w:rPr>
          <w:rFonts w:ascii="Funnel Sans Light" w:hAnsi="Funnel Sans Light"/>
          <w:sz w:val="22"/>
          <w:szCs w:val="22"/>
        </w:rPr>
        <w:t>micromets</w:t>
      </w:r>
      <w:proofErr w:type="spellEnd"/>
      <w:r w:rsidR="00D55830" w:rsidRPr="00B53519">
        <w:rPr>
          <w:rFonts w:ascii="Funnel Sans Light" w:hAnsi="Funnel Sans Light"/>
          <w:sz w:val="22"/>
          <w:szCs w:val="22"/>
        </w:rPr>
        <w:t>.</w:t>
      </w:r>
      <w:r w:rsidR="00D341B9" w:rsidRPr="00B53519">
        <w:rPr>
          <w:rFonts w:ascii="Funnel Sans Light" w:hAnsi="Funnel Sans Light"/>
          <w:sz w:val="22"/>
          <w:szCs w:val="22"/>
        </w:rPr>
        <w:t xml:space="preserve"> </w:t>
      </w:r>
      <w:r w:rsidR="00307FC1" w:rsidRPr="00B53519">
        <w:rPr>
          <w:rFonts w:ascii="Funnel Sans Light" w:hAnsi="Funnel Sans Light"/>
          <w:sz w:val="22"/>
          <w:szCs w:val="22"/>
        </w:rPr>
        <w:t>W</w:t>
      </w:r>
      <w:r w:rsidR="00D341B9" w:rsidRPr="00B53519">
        <w:rPr>
          <w:rFonts w:ascii="Funnel Sans Light" w:hAnsi="Funnel Sans Light"/>
          <w:sz w:val="22"/>
          <w:szCs w:val="22"/>
        </w:rPr>
        <w:t>e</w:t>
      </w:r>
      <w:r w:rsidR="00D341B9" w:rsidRPr="00B53519" w:rsidDel="00307FC1">
        <w:rPr>
          <w:rFonts w:ascii="Funnel Sans Light" w:hAnsi="Funnel Sans Light"/>
          <w:sz w:val="22"/>
          <w:szCs w:val="22"/>
        </w:rPr>
        <w:t xml:space="preserve"> </w:t>
      </w:r>
      <w:r w:rsidR="00D341B9" w:rsidRPr="00B53519">
        <w:rPr>
          <w:rFonts w:ascii="Funnel Sans Light" w:hAnsi="Funnel Sans Light"/>
          <w:sz w:val="22"/>
          <w:szCs w:val="22"/>
        </w:rPr>
        <w:t xml:space="preserve">see </w:t>
      </w:r>
      <w:r w:rsidR="00CB16F6" w:rsidRPr="00B53519">
        <w:rPr>
          <w:rFonts w:ascii="Funnel Sans Light" w:hAnsi="Funnel Sans Light"/>
          <w:sz w:val="22"/>
          <w:szCs w:val="22"/>
          <w:vertAlign w:val="superscript"/>
        </w:rPr>
        <w:t>225</w:t>
      </w:r>
      <w:r w:rsidR="00D341B9" w:rsidRPr="00B53519">
        <w:rPr>
          <w:rFonts w:ascii="Funnel Sans Light" w:hAnsi="Funnel Sans Light"/>
          <w:sz w:val="22"/>
          <w:szCs w:val="22"/>
        </w:rPr>
        <w:t xml:space="preserve">Ac as our primary </w:t>
      </w:r>
      <w:r w:rsidR="00F96FB5" w:rsidRPr="00B53519">
        <w:rPr>
          <w:rFonts w:ascii="Funnel Sans Light" w:hAnsi="Funnel Sans Light"/>
          <w:sz w:val="22"/>
          <w:szCs w:val="22"/>
        </w:rPr>
        <w:t xml:space="preserve">RLT isotope but </w:t>
      </w:r>
      <w:r w:rsidR="00FF139C" w:rsidRPr="00B53519">
        <w:rPr>
          <w:rFonts w:ascii="Funnel Sans Light" w:hAnsi="Funnel Sans Light"/>
          <w:sz w:val="22"/>
          <w:szCs w:val="22"/>
        </w:rPr>
        <w:t xml:space="preserve">there may be an </w:t>
      </w:r>
      <w:r w:rsidR="00483C6D" w:rsidRPr="00B53519">
        <w:rPr>
          <w:rFonts w:ascii="Funnel Sans Light" w:hAnsi="Funnel Sans Light"/>
          <w:sz w:val="22"/>
          <w:szCs w:val="22"/>
        </w:rPr>
        <w:t>on target/off tumor</w:t>
      </w:r>
      <w:r w:rsidR="00D6349B" w:rsidRPr="00B53519">
        <w:rPr>
          <w:rFonts w:ascii="Funnel Sans Light" w:hAnsi="Funnel Sans Light"/>
          <w:sz w:val="22"/>
          <w:szCs w:val="22"/>
        </w:rPr>
        <w:t xml:space="preserve"> </w:t>
      </w:r>
      <w:r w:rsidR="00D90BE4" w:rsidRPr="00B53519">
        <w:rPr>
          <w:rFonts w:ascii="Funnel Sans Light" w:hAnsi="Funnel Sans Light"/>
          <w:sz w:val="22"/>
          <w:szCs w:val="22"/>
        </w:rPr>
        <w:t>expression profile</w:t>
      </w:r>
      <w:r w:rsidR="00EC7741" w:rsidRPr="00B53519">
        <w:rPr>
          <w:rFonts w:ascii="Funnel Sans Light" w:hAnsi="Funnel Sans Light"/>
          <w:sz w:val="22"/>
          <w:szCs w:val="22"/>
        </w:rPr>
        <w:t xml:space="preserve"> </w:t>
      </w:r>
      <w:r w:rsidR="00EC5A63" w:rsidRPr="00B53519">
        <w:rPr>
          <w:rFonts w:ascii="Funnel Sans Light" w:hAnsi="Funnel Sans Light"/>
          <w:sz w:val="22"/>
          <w:szCs w:val="22"/>
        </w:rPr>
        <w:t xml:space="preserve">and mixed disease burden </w:t>
      </w:r>
      <w:r w:rsidR="00C9126E" w:rsidRPr="00B53519">
        <w:rPr>
          <w:rFonts w:ascii="Funnel Sans Light" w:hAnsi="Funnel Sans Light"/>
          <w:sz w:val="22"/>
          <w:szCs w:val="22"/>
        </w:rPr>
        <w:t xml:space="preserve">profile </w:t>
      </w:r>
      <w:r w:rsidR="00EC7741" w:rsidRPr="00B53519">
        <w:rPr>
          <w:rFonts w:ascii="Funnel Sans Light" w:hAnsi="Funnel Sans Light"/>
          <w:sz w:val="22"/>
          <w:szCs w:val="22"/>
        </w:rPr>
        <w:t>in</w:t>
      </w:r>
      <w:r w:rsidR="00FF139C" w:rsidRPr="00B53519">
        <w:rPr>
          <w:rFonts w:ascii="Funnel Sans Light" w:hAnsi="Funnel Sans Light"/>
          <w:sz w:val="22"/>
          <w:szCs w:val="22"/>
        </w:rPr>
        <w:t xml:space="preserve"> </w:t>
      </w:r>
      <w:r w:rsidR="00C2191A" w:rsidRPr="00B53519">
        <w:rPr>
          <w:rFonts w:ascii="Funnel Sans Light" w:hAnsi="Funnel Sans Light"/>
          <w:sz w:val="22"/>
          <w:szCs w:val="22"/>
        </w:rPr>
        <w:t>a particular tumor type/indication</w:t>
      </w:r>
      <w:r w:rsidR="00FF139C" w:rsidRPr="00B53519">
        <w:rPr>
          <w:rFonts w:ascii="Funnel Sans Light" w:hAnsi="Funnel Sans Light"/>
          <w:sz w:val="22"/>
          <w:szCs w:val="22"/>
        </w:rPr>
        <w:t xml:space="preserve"> that</w:t>
      </w:r>
      <w:r w:rsidR="00C2191A" w:rsidRPr="00B53519">
        <w:rPr>
          <w:rFonts w:ascii="Funnel Sans Light" w:hAnsi="Funnel Sans Light"/>
          <w:sz w:val="22"/>
          <w:szCs w:val="22"/>
        </w:rPr>
        <w:t xml:space="preserve"> </w:t>
      </w:r>
      <w:r w:rsidR="00FF139C" w:rsidRPr="00B53519">
        <w:rPr>
          <w:rFonts w:ascii="Funnel Sans Light" w:hAnsi="Funnel Sans Light"/>
          <w:sz w:val="22"/>
          <w:szCs w:val="22"/>
        </w:rPr>
        <w:t xml:space="preserve">lends itself </w:t>
      </w:r>
      <w:r w:rsidR="00C86C86" w:rsidRPr="00B53519">
        <w:rPr>
          <w:rFonts w:ascii="Funnel Sans Light" w:hAnsi="Funnel Sans Light"/>
          <w:sz w:val="22"/>
          <w:szCs w:val="22"/>
        </w:rPr>
        <w:t>better to</w:t>
      </w:r>
      <w:r w:rsidR="00FF139C" w:rsidRPr="00B53519">
        <w:rPr>
          <w:rFonts w:ascii="Funnel Sans Light" w:hAnsi="Funnel Sans Light"/>
          <w:sz w:val="22"/>
          <w:szCs w:val="22"/>
        </w:rPr>
        <w:t xml:space="preserve"> </w:t>
      </w:r>
      <w:r w:rsidR="00483C6D" w:rsidRPr="00B53519">
        <w:rPr>
          <w:rFonts w:ascii="Funnel Sans Light" w:hAnsi="Funnel Sans Light"/>
          <w:sz w:val="22"/>
          <w:szCs w:val="22"/>
          <w:vertAlign w:val="superscript"/>
        </w:rPr>
        <w:t>161</w:t>
      </w:r>
      <w:r w:rsidR="006621A1" w:rsidRPr="00B53519">
        <w:rPr>
          <w:rFonts w:ascii="Funnel Sans Light" w:hAnsi="Funnel Sans Light"/>
          <w:sz w:val="22"/>
          <w:szCs w:val="22"/>
        </w:rPr>
        <w:t>Tb</w:t>
      </w:r>
      <w:r w:rsidR="00C86C86" w:rsidRPr="00B53519">
        <w:rPr>
          <w:rFonts w:ascii="Funnel Sans Light" w:hAnsi="Funnel Sans Light"/>
          <w:sz w:val="22"/>
          <w:szCs w:val="22"/>
        </w:rPr>
        <w:t xml:space="preserve"> from a</w:t>
      </w:r>
      <w:r w:rsidR="009401F1" w:rsidRPr="00B53519">
        <w:rPr>
          <w:rFonts w:ascii="Funnel Sans Light" w:hAnsi="Funnel Sans Light"/>
          <w:sz w:val="22"/>
          <w:szCs w:val="22"/>
        </w:rPr>
        <w:t>n</w:t>
      </w:r>
      <w:r w:rsidR="00C86C86" w:rsidRPr="00B53519">
        <w:rPr>
          <w:rFonts w:ascii="Funnel Sans Light" w:hAnsi="Funnel Sans Light"/>
          <w:sz w:val="22"/>
          <w:szCs w:val="22"/>
        </w:rPr>
        <w:t xml:space="preserve"> efficacy and safety profile</w:t>
      </w:r>
      <w:r w:rsidR="00C9126E" w:rsidRPr="00B53519">
        <w:rPr>
          <w:rFonts w:ascii="Funnel Sans Light" w:hAnsi="Funnel Sans Light"/>
          <w:sz w:val="22"/>
          <w:szCs w:val="22"/>
        </w:rPr>
        <w:t xml:space="preserve"> perspective</w:t>
      </w:r>
      <w:r w:rsidR="00C86C86" w:rsidRPr="00B53519">
        <w:rPr>
          <w:rFonts w:ascii="Funnel Sans Light" w:hAnsi="Funnel Sans Light"/>
          <w:sz w:val="22"/>
          <w:szCs w:val="22"/>
        </w:rPr>
        <w:t>.</w:t>
      </w:r>
    </w:p>
    <w:p w14:paraId="23F26886" w14:textId="77777777" w:rsidR="00CF13FA" w:rsidRPr="00B53519" w:rsidRDefault="00CF13FA" w:rsidP="00CF13FA">
      <w:pPr>
        <w:pBdr>
          <w:bottom w:val="single" w:sz="4" w:space="1" w:color="CCCCCC"/>
        </w:pBdr>
        <w:spacing w:before="40" w:after="40"/>
        <w:jc w:val="both"/>
        <w:rPr>
          <w:rFonts w:ascii="Funnel Sans Light" w:hAnsi="Funnel Sans Light"/>
          <w:sz w:val="22"/>
          <w:szCs w:val="22"/>
        </w:rPr>
      </w:pPr>
    </w:p>
    <w:p w14:paraId="5DF2678F" w14:textId="2E201164" w:rsidR="00E2487D" w:rsidRPr="00B53519" w:rsidRDefault="00E2487D" w:rsidP="00B53519">
      <w:pPr>
        <w:spacing w:before="40" w:after="40"/>
        <w:jc w:val="both"/>
        <w:rPr>
          <w:rFonts w:ascii="Funnel Sans Light" w:hAnsi="Funnel Sans Light"/>
          <w:sz w:val="22"/>
          <w:szCs w:val="22"/>
        </w:rPr>
      </w:pPr>
    </w:p>
    <w:p w14:paraId="5DF26790" w14:textId="5267F3AB"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lastRenderedPageBreak/>
        <w:t xml:space="preserve">Why do you speculate </w:t>
      </w:r>
      <w:r w:rsidR="00162089" w:rsidRPr="00B53519">
        <w:rPr>
          <w:rFonts w:ascii="Funnel Sans Light" w:hAnsi="Funnel Sans Light"/>
          <w:b/>
          <w:bCs/>
          <w:sz w:val="22"/>
          <w:szCs w:val="22"/>
          <w:vertAlign w:val="superscript"/>
        </w:rPr>
        <w:t>161</w:t>
      </w:r>
      <w:r w:rsidR="00162089" w:rsidRPr="00162089">
        <w:rPr>
          <w:rFonts w:ascii="Funnel Sans Light" w:hAnsi="Funnel Sans Light"/>
          <w:b/>
          <w:bCs/>
          <w:sz w:val="22"/>
          <w:szCs w:val="22"/>
        </w:rPr>
        <w:t>Tb</w:t>
      </w:r>
      <w:r w:rsidRPr="00B53519">
        <w:rPr>
          <w:rFonts w:ascii="Funnel Sans Light" w:hAnsi="Funnel Sans Light"/>
          <w:b/>
          <w:bCs/>
          <w:sz w:val="22"/>
          <w:szCs w:val="22"/>
        </w:rPr>
        <w:t xml:space="preserve"> hasn't been studied clinically to the extent that either </w:t>
      </w:r>
      <w:r w:rsidRPr="00B53519">
        <w:rPr>
          <w:rFonts w:ascii="Funnel Sans Light" w:hAnsi="Funnel Sans Light"/>
          <w:b/>
          <w:bCs/>
          <w:sz w:val="22"/>
          <w:szCs w:val="22"/>
          <w:vertAlign w:val="superscript"/>
        </w:rPr>
        <w:t>177</w:t>
      </w:r>
      <w:r w:rsidRPr="00B53519">
        <w:rPr>
          <w:rFonts w:ascii="Funnel Sans Light" w:hAnsi="Funnel Sans Light"/>
          <w:b/>
          <w:bCs/>
          <w:sz w:val="22"/>
          <w:szCs w:val="22"/>
        </w:rPr>
        <w:t xml:space="preserve">Lu, </w:t>
      </w:r>
      <w:r w:rsidRPr="00B53519">
        <w:rPr>
          <w:rFonts w:ascii="Funnel Sans Light" w:hAnsi="Funnel Sans Light"/>
          <w:b/>
          <w:bCs/>
          <w:sz w:val="22"/>
          <w:szCs w:val="22"/>
          <w:vertAlign w:val="superscript"/>
        </w:rPr>
        <w:t>225</w:t>
      </w:r>
      <w:r w:rsidRPr="00B53519">
        <w:rPr>
          <w:rFonts w:ascii="Funnel Sans Light" w:hAnsi="Funnel Sans Light"/>
          <w:b/>
          <w:bCs/>
          <w:sz w:val="22"/>
          <w:szCs w:val="22"/>
        </w:rPr>
        <w:t xml:space="preserve">Ac or </w:t>
      </w:r>
      <w:r w:rsidRPr="00B53519">
        <w:rPr>
          <w:rFonts w:ascii="Funnel Sans Light" w:hAnsi="Funnel Sans Light"/>
          <w:b/>
          <w:bCs/>
          <w:sz w:val="22"/>
          <w:szCs w:val="22"/>
          <w:vertAlign w:val="superscript"/>
        </w:rPr>
        <w:t>212</w:t>
      </w:r>
      <w:r w:rsidRPr="00B53519">
        <w:rPr>
          <w:rFonts w:ascii="Funnel Sans Light" w:hAnsi="Funnel Sans Light"/>
          <w:b/>
          <w:bCs/>
          <w:sz w:val="22"/>
          <w:szCs w:val="22"/>
        </w:rPr>
        <w:t>Pb has?</w:t>
      </w:r>
    </w:p>
    <w:p w14:paraId="51DE8E6B"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63727B2C" w14:textId="77777777" w:rsidR="006D4626" w:rsidRPr="00B53519" w:rsidRDefault="006D4626" w:rsidP="00B53519">
      <w:pPr>
        <w:spacing w:before="80" w:after="40"/>
        <w:jc w:val="both"/>
        <w:rPr>
          <w:rFonts w:ascii="Funnel Sans Light" w:hAnsi="Funnel Sans Light"/>
          <w:b/>
          <w:color w:val="1F6B3B"/>
          <w:sz w:val="22"/>
          <w:szCs w:val="22"/>
        </w:rPr>
      </w:pPr>
    </w:p>
    <w:p w14:paraId="5DF26792" w14:textId="009AE195" w:rsidR="00CF13FA" w:rsidRDefault="00712D3C" w:rsidP="00CF13FA">
      <w:pPr>
        <w:pBdr>
          <w:bottom w:val="single" w:sz="4" w:space="1" w:color="CCCCCC"/>
        </w:pBdr>
        <w:spacing w:before="40" w:after="40"/>
        <w:jc w:val="both"/>
        <w:rPr>
          <w:rFonts w:ascii="Funnel Sans Light" w:hAnsi="Funnel Sans Light"/>
          <w:sz w:val="22"/>
          <w:szCs w:val="22"/>
        </w:rPr>
      </w:pPr>
      <w:r w:rsidRPr="00B53519">
        <w:rPr>
          <w:rFonts w:ascii="Funnel Sans Light" w:hAnsi="Funnel Sans Light"/>
          <w:sz w:val="22"/>
          <w:szCs w:val="22"/>
        </w:rPr>
        <w:t>Historically, i</w:t>
      </w:r>
      <w:r w:rsidR="00355E54" w:rsidRPr="00B53519">
        <w:rPr>
          <w:rFonts w:ascii="Funnel Sans Light" w:hAnsi="Funnel Sans Light"/>
          <w:sz w:val="22"/>
          <w:szCs w:val="22"/>
        </w:rPr>
        <w:t>t ha</w:t>
      </w:r>
      <w:r w:rsidRPr="00B53519">
        <w:rPr>
          <w:rFonts w:ascii="Funnel Sans Light" w:hAnsi="Funnel Sans Light"/>
          <w:sz w:val="22"/>
          <w:szCs w:val="22"/>
        </w:rPr>
        <w:t>s</w:t>
      </w:r>
      <w:r w:rsidR="00355E54" w:rsidRPr="00B53519">
        <w:rPr>
          <w:rFonts w:ascii="Funnel Sans Light" w:hAnsi="Funnel Sans Light"/>
          <w:sz w:val="22"/>
          <w:szCs w:val="22"/>
        </w:rPr>
        <w:t xml:space="preserve"> not been studied </w:t>
      </w:r>
      <w:r w:rsidR="006C4AE4" w:rsidRPr="00B53519">
        <w:rPr>
          <w:rFonts w:ascii="Funnel Sans Light" w:hAnsi="Funnel Sans Light"/>
          <w:sz w:val="22"/>
          <w:szCs w:val="22"/>
        </w:rPr>
        <w:t xml:space="preserve">clinically </w:t>
      </w:r>
      <w:r w:rsidR="00355E54" w:rsidRPr="00B53519">
        <w:rPr>
          <w:rFonts w:ascii="Funnel Sans Light" w:hAnsi="Funnel Sans Light"/>
          <w:sz w:val="22"/>
          <w:szCs w:val="22"/>
        </w:rPr>
        <w:t>d</w:t>
      </w:r>
      <w:r w:rsidR="00785400" w:rsidRPr="00B53519">
        <w:rPr>
          <w:rFonts w:ascii="Funnel Sans Light" w:hAnsi="Funnel Sans Light"/>
          <w:sz w:val="22"/>
          <w:szCs w:val="22"/>
        </w:rPr>
        <w:t xml:space="preserve">ue </w:t>
      </w:r>
      <w:r w:rsidR="00DD473A" w:rsidRPr="00B53519">
        <w:rPr>
          <w:rFonts w:ascii="Funnel Sans Light" w:hAnsi="Funnel Sans Light"/>
          <w:sz w:val="22"/>
          <w:szCs w:val="22"/>
        </w:rPr>
        <w:t>to lack</w:t>
      </w:r>
      <w:r w:rsidR="007F0BA6" w:rsidRPr="00B53519">
        <w:rPr>
          <w:rFonts w:ascii="Funnel Sans Light" w:hAnsi="Funnel Sans Light"/>
          <w:sz w:val="22"/>
          <w:szCs w:val="22"/>
        </w:rPr>
        <w:t xml:space="preserve"> </w:t>
      </w:r>
      <w:r w:rsidR="007D0983" w:rsidRPr="00B53519">
        <w:rPr>
          <w:rFonts w:ascii="Funnel Sans Light" w:hAnsi="Funnel Sans Light"/>
          <w:sz w:val="22"/>
          <w:szCs w:val="22"/>
        </w:rPr>
        <w:t>of availability</w:t>
      </w:r>
      <w:r w:rsidR="006C4AE4" w:rsidRPr="00B53519">
        <w:rPr>
          <w:rFonts w:ascii="Funnel Sans Light" w:hAnsi="Funnel Sans Light"/>
          <w:sz w:val="22"/>
          <w:szCs w:val="22"/>
        </w:rPr>
        <w:t xml:space="preserve"> </w:t>
      </w:r>
      <w:r w:rsidR="007D0983" w:rsidRPr="00B53519">
        <w:rPr>
          <w:rFonts w:ascii="Funnel Sans Light" w:hAnsi="Funnel Sans Light"/>
          <w:sz w:val="22"/>
          <w:szCs w:val="22"/>
        </w:rPr>
        <w:t>of</w:t>
      </w:r>
      <w:r w:rsidRPr="00B53519">
        <w:rPr>
          <w:rFonts w:ascii="Funnel Sans Light" w:hAnsi="Funnel Sans Light"/>
          <w:sz w:val="22"/>
          <w:szCs w:val="22"/>
        </w:rPr>
        <w:t xml:space="preserve"> </w:t>
      </w:r>
      <w:r w:rsidR="006C4AE4" w:rsidRPr="00B53519">
        <w:rPr>
          <w:rFonts w:ascii="Funnel Sans Light" w:hAnsi="Funnel Sans Light"/>
          <w:sz w:val="22"/>
          <w:szCs w:val="22"/>
        </w:rPr>
        <w:t xml:space="preserve">cGMP isotope. In the last year this has been </w:t>
      </w:r>
      <w:r w:rsidR="00A3106B" w:rsidRPr="00B53519">
        <w:rPr>
          <w:rFonts w:ascii="Funnel Sans Light" w:hAnsi="Funnel Sans Light"/>
          <w:sz w:val="22"/>
          <w:szCs w:val="22"/>
        </w:rPr>
        <w:t xml:space="preserve">resolved with multiple </w:t>
      </w:r>
      <w:r w:rsidR="006C4AE4" w:rsidRPr="00B53519">
        <w:rPr>
          <w:rFonts w:ascii="Funnel Sans Light" w:hAnsi="Funnel Sans Light"/>
          <w:sz w:val="22"/>
          <w:szCs w:val="22"/>
        </w:rPr>
        <w:t>suppliers</w:t>
      </w:r>
      <w:r w:rsidR="007D4180" w:rsidRPr="00B53519">
        <w:rPr>
          <w:rFonts w:ascii="Funnel Sans Light" w:hAnsi="Funnel Sans Light"/>
          <w:sz w:val="22"/>
          <w:szCs w:val="22"/>
        </w:rPr>
        <w:t xml:space="preserve"> </w:t>
      </w:r>
      <w:r w:rsidRPr="00B53519">
        <w:rPr>
          <w:rFonts w:ascii="Funnel Sans Light" w:hAnsi="Funnel Sans Light"/>
          <w:sz w:val="22"/>
          <w:szCs w:val="22"/>
        </w:rPr>
        <w:t xml:space="preserve">of </w:t>
      </w:r>
      <w:r w:rsidR="007D4180" w:rsidRPr="00B53519">
        <w:rPr>
          <w:rFonts w:ascii="Funnel Sans Light" w:hAnsi="Funnel Sans Light"/>
          <w:sz w:val="22"/>
          <w:szCs w:val="22"/>
        </w:rPr>
        <w:t xml:space="preserve">cGMP </w:t>
      </w:r>
      <w:r w:rsidR="00236969" w:rsidRPr="00B53519">
        <w:rPr>
          <w:rFonts w:ascii="Funnel Sans Light" w:hAnsi="Funnel Sans Light"/>
          <w:sz w:val="22"/>
          <w:szCs w:val="22"/>
          <w:vertAlign w:val="superscript"/>
        </w:rPr>
        <w:t>161</w:t>
      </w:r>
      <w:r w:rsidR="007D4180" w:rsidRPr="00B53519">
        <w:rPr>
          <w:rFonts w:ascii="Funnel Sans Light" w:hAnsi="Funnel Sans Light"/>
          <w:sz w:val="22"/>
          <w:szCs w:val="22"/>
        </w:rPr>
        <w:t>Tb</w:t>
      </w:r>
      <w:r w:rsidR="003E6E34" w:rsidRPr="00B53519">
        <w:rPr>
          <w:rFonts w:ascii="Funnel Sans Light" w:hAnsi="Funnel Sans Light"/>
          <w:sz w:val="22"/>
          <w:szCs w:val="22"/>
        </w:rPr>
        <w:t xml:space="preserve"> (see list of </w:t>
      </w:r>
      <w:r w:rsidR="009401F1" w:rsidRPr="00B53519">
        <w:rPr>
          <w:rFonts w:ascii="Funnel Sans Light" w:hAnsi="Funnel Sans Light"/>
          <w:sz w:val="22"/>
          <w:szCs w:val="22"/>
        </w:rPr>
        <w:t>suppliers</w:t>
      </w:r>
      <w:r w:rsidR="003E6E34" w:rsidRPr="00B53519">
        <w:rPr>
          <w:rFonts w:ascii="Funnel Sans Light" w:hAnsi="Funnel Sans Light"/>
          <w:sz w:val="22"/>
          <w:szCs w:val="22"/>
        </w:rPr>
        <w:t xml:space="preserve"> in answer below)</w:t>
      </w:r>
      <w:r w:rsidRPr="00B53519">
        <w:rPr>
          <w:rFonts w:ascii="Funnel Sans Light" w:hAnsi="Funnel Sans Light"/>
          <w:sz w:val="22"/>
          <w:szCs w:val="22"/>
        </w:rPr>
        <w:t xml:space="preserve">, with the </w:t>
      </w:r>
      <w:r w:rsidR="004C1BAA" w:rsidRPr="00B53519">
        <w:rPr>
          <w:rFonts w:ascii="Funnel Sans Light" w:hAnsi="Funnel Sans Light"/>
          <w:sz w:val="22"/>
          <w:szCs w:val="22"/>
        </w:rPr>
        <w:t xml:space="preserve">expected </w:t>
      </w:r>
      <w:r w:rsidR="008E132D" w:rsidRPr="00B53519">
        <w:rPr>
          <w:rFonts w:ascii="Funnel Sans Light" w:hAnsi="Funnel Sans Light"/>
          <w:sz w:val="22"/>
          <w:szCs w:val="22"/>
        </w:rPr>
        <w:t>fi</w:t>
      </w:r>
      <w:r w:rsidR="004068EE" w:rsidRPr="00B53519">
        <w:rPr>
          <w:rFonts w:ascii="Funnel Sans Light" w:hAnsi="Funnel Sans Light"/>
          <w:sz w:val="22"/>
          <w:szCs w:val="22"/>
        </w:rPr>
        <w:t>ling of US DMFs</w:t>
      </w:r>
      <w:r w:rsidR="00921B62" w:rsidRPr="00B53519">
        <w:rPr>
          <w:rFonts w:ascii="Funnel Sans Light" w:hAnsi="Funnel Sans Light"/>
          <w:sz w:val="22"/>
          <w:szCs w:val="22"/>
        </w:rPr>
        <w:t xml:space="preserve"> and the community working on draft USP/</w:t>
      </w:r>
      <w:proofErr w:type="spellStart"/>
      <w:r w:rsidR="003920BC" w:rsidRPr="00B53519">
        <w:rPr>
          <w:rFonts w:ascii="Funnel Sans Light" w:hAnsi="Funnel Sans Light"/>
          <w:sz w:val="22"/>
          <w:szCs w:val="22"/>
        </w:rPr>
        <w:t>Ph.Eur</w:t>
      </w:r>
      <w:proofErr w:type="spellEnd"/>
      <w:r w:rsidR="003920BC" w:rsidRPr="00B53519">
        <w:rPr>
          <w:rFonts w:ascii="Funnel Sans Light" w:hAnsi="Funnel Sans Light"/>
          <w:sz w:val="22"/>
          <w:szCs w:val="22"/>
        </w:rPr>
        <w:t>. monograph</w:t>
      </w:r>
      <w:r w:rsidR="00921B62" w:rsidRPr="00B53519">
        <w:rPr>
          <w:rFonts w:ascii="Funnel Sans Light" w:hAnsi="Funnel Sans Light"/>
          <w:sz w:val="22"/>
          <w:szCs w:val="22"/>
        </w:rPr>
        <w:t>s.</w:t>
      </w:r>
      <w:r w:rsidR="00D25C14" w:rsidRPr="00B53519">
        <w:rPr>
          <w:rFonts w:ascii="Funnel Sans Light" w:hAnsi="Funnel Sans Light"/>
          <w:sz w:val="22"/>
          <w:szCs w:val="22"/>
        </w:rPr>
        <w:t xml:space="preserve"> </w:t>
      </w:r>
      <w:r w:rsidR="00ED7A53" w:rsidRPr="00B53519">
        <w:rPr>
          <w:rFonts w:ascii="Funnel Sans Light" w:hAnsi="Funnel Sans Light"/>
          <w:sz w:val="22"/>
          <w:szCs w:val="22"/>
        </w:rPr>
        <w:t>Furthermore</w:t>
      </w:r>
      <w:r w:rsidR="00C0598B" w:rsidRPr="00B53519">
        <w:rPr>
          <w:rFonts w:ascii="Funnel Sans Light" w:hAnsi="Funnel Sans Light"/>
          <w:sz w:val="22"/>
          <w:szCs w:val="22"/>
        </w:rPr>
        <w:t>,</w:t>
      </w:r>
      <w:r w:rsidR="00ED7A53" w:rsidRPr="00B53519">
        <w:rPr>
          <w:rFonts w:ascii="Funnel Sans Light" w:hAnsi="Funnel Sans Light"/>
          <w:sz w:val="22"/>
          <w:szCs w:val="22"/>
        </w:rPr>
        <w:t xml:space="preserve"> </w:t>
      </w:r>
      <w:proofErr w:type="spellStart"/>
      <w:r w:rsidR="00ED7A53" w:rsidRPr="00B53519">
        <w:rPr>
          <w:rFonts w:ascii="Funnel Sans Light" w:hAnsi="Funnel Sans Light"/>
          <w:sz w:val="22"/>
          <w:szCs w:val="22"/>
        </w:rPr>
        <w:t>Nusano</w:t>
      </w:r>
      <w:proofErr w:type="spellEnd"/>
      <w:r w:rsidR="00ED7A53" w:rsidRPr="00B53519">
        <w:rPr>
          <w:rFonts w:ascii="Funnel Sans Light" w:hAnsi="Funnel Sans Light"/>
          <w:sz w:val="22"/>
          <w:szCs w:val="22"/>
        </w:rPr>
        <w:t xml:space="preserve"> intends to supply cGMP </w:t>
      </w:r>
      <w:r w:rsidR="00774F18" w:rsidRPr="00B53519">
        <w:rPr>
          <w:rFonts w:ascii="Funnel Sans Light" w:hAnsi="Funnel Sans Light"/>
          <w:sz w:val="22"/>
          <w:szCs w:val="22"/>
          <w:vertAlign w:val="superscript"/>
        </w:rPr>
        <w:t>161</w:t>
      </w:r>
      <w:r w:rsidR="00ED7A53" w:rsidRPr="00B53519">
        <w:rPr>
          <w:rFonts w:ascii="Funnel Sans Light" w:hAnsi="Funnel Sans Light"/>
          <w:sz w:val="22"/>
          <w:szCs w:val="22"/>
        </w:rPr>
        <w:t>Tb.</w:t>
      </w:r>
    </w:p>
    <w:p w14:paraId="3E6C74E6" w14:textId="77777777" w:rsidR="00CF13FA" w:rsidRPr="00B53519" w:rsidRDefault="00CF13FA" w:rsidP="00CF13FA">
      <w:pPr>
        <w:pBdr>
          <w:bottom w:val="single" w:sz="4" w:space="1" w:color="CCCCCC"/>
        </w:pBdr>
        <w:spacing w:before="40" w:after="40"/>
        <w:jc w:val="both"/>
        <w:rPr>
          <w:rFonts w:ascii="Funnel Sans Light" w:hAnsi="Funnel Sans Light"/>
          <w:sz w:val="22"/>
          <w:szCs w:val="22"/>
        </w:rPr>
      </w:pPr>
    </w:p>
    <w:p w14:paraId="5DF26793" w14:textId="4702777D"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 xml:space="preserve">Can you </w:t>
      </w:r>
      <w:proofErr w:type="gramStart"/>
      <w:r w:rsidRPr="00B53519">
        <w:rPr>
          <w:rFonts w:ascii="Funnel Sans Light" w:hAnsi="Funnel Sans Light"/>
          <w:b/>
          <w:bCs/>
          <w:sz w:val="22"/>
          <w:szCs w:val="22"/>
        </w:rPr>
        <w:t>walks</w:t>
      </w:r>
      <w:proofErr w:type="gramEnd"/>
      <w:r w:rsidRPr="00B53519">
        <w:rPr>
          <w:rFonts w:ascii="Funnel Sans Light" w:hAnsi="Funnel Sans Light"/>
          <w:b/>
          <w:bCs/>
          <w:sz w:val="22"/>
          <w:szCs w:val="22"/>
        </w:rPr>
        <w:t xml:space="preserve"> us through the starting material for </w:t>
      </w:r>
      <w:r w:rsidR="00162089" w:rsidRPr="00B53519">
        <w:rPr>
          <w:rFonts w:ascii="Funnel Sans Light" w:hAnsi="Funnel Sans Light"/>
          <w:b/>
          <w:bCs/>
          <w:sz w:val="22"/>
          <w:szCs w:val="22"/>
          <w:vertAlign w:val="superscript"/>
        </w:rPr>
        <w:t>161</w:t>
      </w:r>
      <w:r w:rsidR="00162089" w:rsidRPr="00162089">
        <w:rPr>
          <w:rFonts w:ascii="Funnel Sans Light" w:hAnsi="Funnel Sans Light"/>
          <w:b/>
          <w:bCs/>
          <w:sz w:val="22"/>
          <w:szCs w:val="22"/>
        </w:rPr>
        <w:t>Tb</w:t>
      </w:r>
      <w:r w:rsidRPr="00B53519">
        <w:rPr>
          <w:rFonts w:ascii="Funnel Sans Light" w:hAnsi="Funnel Sans Light"/>
          <w:b/>
          <w:bCs/>
          <w:sz w:val="22"/>
          <w:szCs w:val="22"/>
        </w:rPr>
        <w:t xml:space="preserve"> production, relative abundance and methods for manufacturing </w:t>
      </w:r>
      <w:r w:rsidR="00162089" w:rsidRPr="00B53519">
        <w:rPr>
          <w:rFonts w:ascii="Funnel Sans Light" w:hAnsi="Funnel Sans Light"/>
          <w:b/>
          <w:bCs/>
          <w:sz w:val="22"/>
          <w:szCs w:val="22"/>
          <w:vertAlign w:val="superscript"/>
        </w:rPr>
        <w:t>161</w:t>
      </w:r>
      <w:r w:rsidR="00162089" w:rsidRPr="00162089">
        <w:rPr>
          <w:rFonts w:ascii="Funnel Sans Light" w:hAnsi="Funnel Sans Light"/>
          <w:b/>
          <w:bCs/>
          <w:sz w:val="22"/>
          <w:szCs w:val="22"/>
        </w:rPr>
        <w:t>Tb</w:t>
      </w:r>
      <w:r w:rsidRPr="00B53519">
        <w:rPr>
          <w:rFonts w:ascii="Funnel Sans Light" w:hAnsi="Funnel Sans Light"/>
          <w:b/>
          <w:bCs/>
          <w:sz w:val="22"/>
          <w:szCs w:val="22"/>
        </w:rPr>
        <w:t>?</w:t>
      </w:r>
    </w:p>
    <w:p w14:paraId="670B10F3"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254E1CD7" w14:textId="77777777" w:rsidR="006D4626" w:rsidRPr="00B53519" w:rsidRDefault="006D4626" w:rsidP="00B53519">
      <w:pPr>
        <w:spacing w:before="80" w:after="40"/>
        <w:jc w:val="both"/>
        <w:rPr>
          <w:rFonts w:ascii="Funnel Sans Light" w:hAnsi="Funnel Sans Light"/>
          <w:b/>
          <w:color w:val="1F6B3B"/>
          <w:sz w:val="22"/>
          <w:szCs w:val="22"/>
        </w:rPr>
      </w:pPr>
    </w:p>
    <w:p w14:paraId="2D9344B6" w14:textId="3B1C6E78" w:rsidR="009C31DD" w:rsidRPr="00B53519" w:rsidRDefault="00101182" w:rsidP="00ED2AB5">
      <w:pPr>
        <w:jc w:val="both"/>
        <w:rPr>
          <w:rFonts w:ascii="Funnel Sans Light" w:eastAsia="Aptos" w:hAnsi="Funnel Sans Light"/>
          <w:sz w:val="22"/>
          <w:szCs w:val="22"/>
        </w:rPr>
      </w:pPr>
      <w:r w:rsidRPr="00B53519">
        <w:rPr>
          <w:rFonts w:ascii="Funnel Sans Light" w:eastAsia="Aptos" w:hAnsi="Funnel Sans Light"/>
          <w:sz w:val="22"/>
          <w:szCs w:val="22"/>
        </w:rPr>
        <w:t xml:space="preserve">The critical starting material is highly enriched </w:t>
      </w:r>
      <w:r w:rsidR="001E228E" w:rsidRPr="00B53519">
        <w:rPr>
          <w:rFonts w:ascii="Funnel Sans Light" w:eastAsia="Aptos" w:hAnsi="Funnel Sans Light"/>
          <w:sz w:val="22"/>
          <w:szCs w:val="22"/>
          <w:vertAlign w:val="superscript"/>
        </w:rPr>
        <w:t>160</w:t>
      </w:r>
      <w:r w:rsidRPr="00B53519">
        <w:rPr>
          <w:rFonts w:ascii="Funnel Sans Light" w:eastAsia="Aptos" w:hAnsi="Funnel Sans Light"/>
          <w:sz w:val="22"/>
          <w:szCs w:val="22"/>
        </w:rPr>
        <w:t>Gd (typically &gt;98% enrichment vs. ~21.9% natural abundance).</w:t>
      </w:r>
      <w:r w:rsidR="00A259FF" w:rsidRPr="00B53519" w:rsidDel="00AD7159">
        <w:rPr>
          <w:rFonts w:ascii="Funnel Sans Light" w:eastAsia="Aptos" w:hAnsi="Funnel Sans Light"/>
          <w:sz w:val="22"/>
          <w:szCs w:val="22"/>
        </w:rPr>
        <w:t xml:space="preserve"> </w:t>
      </w:r>
      <w:r w:rsidR="00AD7159" w:rsidRPr="00B53519">
        <w:rPr>
          <w:rFonts w:ascii="Funnel Sans Light" w:eastAsia="Aptos" w:hAnsi="Funnel Sans Light"/>
          <w:sz w:val="22"/>
          <w:szCs w:val="22"/>
        </w:rPr>
        <w:t xml:space="preserve">The process is almost identical to the production of </w:t>
      </w:r>
      <w:r w:rsidR="00AD7159" w:rsidRPr="00B53519">
        <w:rPr>
          <w:rFonts w:ascii="Funnel Sans Light" w:eastAsia="Aptos" w:hAnsi="Funnel Sans Light"/>
          <w:sz w:val="22"/>
          <w:szCs w:val="22"/>
          <w:vertAlign w:val="superscript"/>
        </w:rPr>
        <w:t>177</w:t>
      </w:r>
      <w:r w:rsidR="00AD7159" w:rsidRPr="00B53519">
        <w:rPr>
          <w:rFonts w:ascii="Funnel Sans Light" w:eastAsia="Aptos" w:hAnsi="Funnel Sans Light"/>
          <w:sz w:val="22"/>
          <w:szCs w:val="22"/>
        </w:rPr>
        <w:t xml:space="preserve">Lu, which is well established. </w:t>
      </w:r>
      <w:r w:rsidRPr="00B53519">
        <w:rPr>
          <w:rFonts w:ascii="Funnel Sans Light" w:eastAsia="Aptos" w:hAnsi="Funnel Sans Light"/>
          <w:sz w:val="22"/>
          <w:szCs w:val="22"/>
        </w:rPr>
        <w:t>This is the principal supply-chain consideration: enriched stable isotope production is concentrated among a small number of global supplier</w:t>
      </w:r>
      <w:r w:rsidR="00E00C90" w:rsidRPr="00B53519">
        <w:rPr>
          <w:rFonts w:ascii="Funnel Sans Light" w:eastAsia="Aptos" w:hAnsi="Funnel Sans Light"/>
          <w:sz w:val="22"/>
          <w:szCs w:val="22"/>
        </w:rPr>
        <w:t xml:space="preserve"> which is </w:t>
      </w:r>
      <w:r w:rsidRPr="00B53519">
        <w:rPr>
          <w:rFonts w:ascii="Funnel Sans Light" w:eastAsia="Aptos" w:hAnsi="Funnel Sans Light"/>
          <w:sz w:val="22"/>
          <w:szCs w:val="22"/>
        </w:rPr>
        <w:t>historically dominated by Russia (</w:t>
      </w:r>
      <w:proofErr w:type="spellStart"/>
      <w:r w:rsidRPr="00B53519">
        <w:rPr>
          <w:rFonts w:ascii="Funnel Sans Light" w:eastAsia="Aptos" w:hAnsi="Funnel Sans Light"/>
          <w:sz w:val="22"/>
          <w:szCs w:val="22"/>
        </w:rPr>
        <w:t>Electrochimpribor</w:t>
      </w:r>
      <w:proofErr w:type="spellEnd"/>
      <w:r w:rsidRPr="00B53519">
        <w:rPr>
          <w:rFonts w:ascii="Funnel Sans Light" w:eastAsia="Aptos" w:hAnsi="Funnel Sans Light"/>
          <w:sz w:val="22"/>
          <w:szCs w:val="22"/>
        </w:rPr>
        <w:t xml:space="preserve"> / Rosatom), with ORNL in the US and a few European producers as alternatives. Geopolitical exposure to Russian supply has driven renewed Western investment in domestic enrichment capacity (DOE Isotope Program, URENCO, and others).</w:t>
      </w:r>
      <w:r w:rsidR="00712D3C" w:rsidRPr="00B53519">
        <w:rPr>
          <w:rFonts w:ascii="Funnel Sans Light" w:eastAsia="Aptos" w:hAnsi="Funnel Sans Light"/>
          <w:sz w:val="22"/>
          <w:szCs w:val="22"/>
        </w:rPr>
        <w:t xml:space="preserve"> </w:t>
      </w:r>
      <w:r w:rsidR="00746DEF" w:rsidRPr="00B53519">
        <w:rPr>
          <w:rFonts w:ascii="Funnel Sans Light" w:eastAsia="Aptos" w:hAnsi="Funnel Sans Light"/>
          <w:sz w:val="22"/>
          <w:szCs w:val="22"/>
        </w:rPr>
        <w:t>W</w:t>
      </w:r>
      <w:r w:rsidR="009C31DD" w:rsidRPr="00B53519">
        <w:rPr>
          <w:rFonts w:ascii="Funnel Sans Light" w:eastAsia="Aptos" w:hAnsi="Funnel Sans Light"/>
          <w:sz w:val="22"/>
          <w:szCs w:val="22"/>
        </w:rPr>
        <w:t xml:space="preserve">e have a strategy developed for short-term (R&amp;D/Clinical Trial needs) and long-term (commercial needs) supply chain. </w:t>
      </w:r>
    </w:p>
    <w:p w14:paraId="322E6A9E" w14:textId="77777777" w:rsidR="00A259FF" w:rsidRPr="00B53519" w:rsidRDefault="00A259FF" w:rsidP="00ED2AB5">
      <w:pPr>
        <w:jc w:val="both"/>
        <w:rPr>
          <w:rFonts w:ascii="Funnel Sans Light" w:eastAsia="Aptos" w:hAnsi="Funnel Sans Light"/>
          <w:sz w:val="22"/>
          <w:szCs w:val="22"/>
        </w:rPr>
      </w:pPr>
    </w:p>
    <w:p w14:paraId="05BFBC0F" w14:textId="2BA10610" w:rsidR="009C31DD" w:rsidRPr="00B53519" w:rsidRDefault="00616AFC" w:rsidP="00ED2AB5">
      <w:pPr>
        <w:jc w:val="both"/>
        <w:rPr>
          <w:rFonts w:ascii="Funnel Sans Light" w:eastAsia="Aptos" w:hAnsi="Funnel Sans Light"/>
          <w:sz w:val="22"/>
          <w:szCs w:val="22"/>
        </w:rPr>
      </w:pPr>
      <w:r w:rsidRPr="00B53519">
        <w:rPr>
          <w:rFonts w:ascii="Funnel Sans Light" w:eastAsia="Aptos" w:hAnsi="Funnel Sans Light"/>
          <w:sz w:val="22"/>
          <w:szCs w:val="22"/>
        </w:rPr>
        <w:t xml:space="preserve">The University of Utah </w:t>
      </w:r>
      <w:r w:rsidR="00AF4E8A" w:rsidRPr="00B53519">
        <w:rPr>
          <w:rFonts w:ascii="Funnel Sans Light" w:eastAsia="Aptos" w:hAnsi="Funnel Sans Light"/>
          <w:sz w:val="22"/>
          <w:szCs w:val="22"/>
        </w:rPr>
        <w:t>(</w:t>
      </w:r>
      <w:r w:rsidR="003E6BCF" w:rsidRPr="00B53519">
        <w:rPr>
          <w:rFonts w:ascii="Funnel Sans Light" w:eastAsia="Aptos" w:hAnsi="Funnel Sans Light"/>
          <w:sz w:val="22"/>
          <w:szCs w:val="22"/>
        </w:rPr>
        <w:t xml:space="preserve">23 minutes away) </w:t>
      </w:r>
      <w:proofErr w:type="gramStart"/>
      <w:r w:rsidR="003E6BCF" w:rsidRPr="00B53519">
        <w:rPr>
          <w:rFonts w:ascii="Funnel Sans Light" w:eastAsia="Aptos" w:hAnsi="Funnel Sans Light"/>
          <w:sz w:val="22"/>
          <w:szCs w:val="22"/>
        </w:rPr>
        <w:t>have</w:t>
      </w:r>
      <w:proofErr w:type="gramEnd"/>
      <w:r w:rsidR="003E6BCF" w:rsidRPr="00B53519">
        <w:rPr>
          <w:rFonts w:ascii="Funnel Sans Light" w:eastAsia="Aptos" w:hAnsi="Funnel Sans Light"/>
          <w:sz w:val="22"/>
          <w:szCs w:val="22"/>
        </w:rPr>
        <w:t xml:space="preserve"> published heavily on </w:t>
      </w:r>
      <w:r w:rsidR="004A5053" w:rsidRPr="00B53519">
        <w:rPr>
          <w:rFonts w:ascii="Funnel Sans Light" w:eastAsia="Aptos" w:hAnsi="Funnel Sans Light"/>
          <w:sz w:val="22"/>
          <w:szCs w:val="22"/>
        </w:rPr>
        <w:t xml:space="preserve">production of </w:t>
      </w:r>
      <w:r w:rsidR="004A5053" w:rsidRPr="00B53519">
        <w:rPr>
          <w:rFonts w:ascii="Funnel Sans Light" w:eastAsia="Aptos" w:hAnsi="Funnel Sans Light"/>
          <w:sz w:val="22"/>
          <w:szCs w:val="22"/>
          <w:vertAlign w:val="superscript"/>
        </w:rPr>
        <w:t>161</w:t>
      </w:r>
      <w:r w:rsidR="004A5053" w:rsidRPr="00B53519">
        <w:rPr>
          <w:rFonts w:ascii="Funnel Sans Light" w:eastAsia="Aptos" w:hAnsi="Funnel Sans Light"/>
          <w:sz w:val="22"/>
          <w:szCs w:val="22"/>
        </w:rPr>
        <w:t xml:space="preserve">Tb and </w:t>
      </w:r>
      <w:r w:rsidRPr="00B53519">
        <w:rPr>
          <w:rFonts w:ascii="Funnel Sans Light" w:eastAsia="Aptos" w:hAnsi="Funnel Sans Light"/>
          <w:sz w:val="22"/>
          <w:szCs w:val="22"/>
        </w:rPr>
        <w:t xml:space="preserve">are able to supply us with research quantities from their trigger reactor. </w:t>
      </w:r>
      <w:r w:rsidR="009C31DD" w:rsidRPr="00B53519">
        <w:rPr>
          <w:rFonts w:ascii="Funnel Sans Light" w:eastAsia="Aptos" w:hAnsi="Funnel Sans Light"/>
          <w:sz w:val="22"/>
          <w:szCs w:val="22"/>
        </w:rPr>
        <w:t xml:space="preserve">Our strategic relationship with Nusano, the isotope supplier adjacent to our facility, strengthens this model by providing secure access to </w:t>
      </w:r>
      <w:r w:rsidR="004A5053" w:rsidRPr="00B53519">
        <w:rPr>
          <w:rFonts w:ascii="Funnel Sans Light" w:eastAsia="Aptos" w:hAnsi="Funnel Sans Light"/>
          <w:sz w:val="22"/>
          <w:szCs w:val="22"/>
          <w:vertAlign w:val="superscript"/>
        </w:rPr>
        <w:t>225</w:t>
      </w:r>
      <w:r w:rsidR="009C31DD" w:rsidRPr="00B53519">
        <w:rPr>
          <w:rFonts w:ascii="Funnel Sans Light" w:eastAsia="Aptos" w:hAnsi="Funnel Sans Light"/>
          <w:sz w:val="22"/>
          <w:szCs w:val="22"/>
        </w:rPr>
        <w:t xml:space="preserve">Ac and </w:t>
      </w:r>
      <w:r w:rsidR="004A5053" w:rsidRPr="00B53519">
        <w:rPr>
          <w:rFonts w:ascii="Funnel Sans Light" w:eastAsia="Aptos" w:hAnsi="Funnel Sans Light"/>
          <w:sz w:val="22"/>
          <w:szCs w:val="22"/>
          <w:vertAlign w:val="superscript"/>
        </w:rPr>
        <w:t>161</w:t>
      </w:r>
      <w:r w:rsidR="009C31DD" w:rsidRPr="00B53519">
        <w:rPr>
          <w:rFonts w:ascii="Funnel Sans Light" w:eastAsia="Aptos" w:hAnsi="Funnel Sans Light"/>
          <w:sz w:val="22"/>
          <w:szCs w:val="22"/>
        </w:rPr>
        <w:t xml:space="preserve">Tb, enabling shorter development cycles. </w:t>
      </w:r>
    </w:p>
    <w:p w14:paraId="7960303B" w14:textId="77777777" w:rsidR="00712D3C" w:rsidRPr="00B53519" w:rsidRDefault="00712D3C" w:rsidP="00ED2AB5">
      <w:pPr>
        <w:jc w:val="both"/>
        <w:rPr>
          <w:rFonts w:ascii="Funnel Sans Light" w:eastAsia="Aptos" w:hAnsi="Funnel Sans Light"/>
          <w:sz w:val="22"/>
          <w:szCs w:val="22"/>
        </w:rPr>
      </w:pPr>
    </w:p>
    <w:p w14:paraId="4C868FC3" w14:textId="77777777" w:rsidR="006D4626" w:rsidRPr="00B53519" w:rsidRDefault="006D4626" w:rsidP="00ED2AB5">
      <w:pPr>
        <w:jc w:val="both"/>
        <w:rPr>
          <w:rFonts w:ascii="Funnel Sans Light" w:hAnsi="Funnel Sans Light"/>
          <w:sz w:val="22"/>
          <w:szCs w:val="22"/>
        </w:rPr>
      </w:pPr>
    </w:p>
    <w:tbl>
      <w:tblPr>
        <w:tblStyle w:val="GridTable4"/>
        <w:tblW w:w="0" w:type="auto"/>
        <w:tblLook w:val="04A0" w:firstRow="1" w:lastRow="0" w:firstColumn="1" w:lastColumn="0" w:noHBand="0" w:noVBand="1"/>
      </w:tblPr>
      <w:tblGrid>
        <w:gridCol w:w="716"/>
        <w:gridCol w:w="2377"/>
        <w:gridCol w:w="1474"/>
        <w:gridCol w:w="650"/>
        <w:gridCol w:w="808"/>
        <w:gridCol w:w="3033"/>
      </w:tblGrid>
      <w:tr w:rsidR="00452261" w:rsidRPr="00B53519" w14:paraId="6C91475E" w14:textId="77777777" w:rsidTr="006D4626">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716" w:type="dxa"/>
            <w:tcBorders>
              <w:top w:val="single" w:sz="8" w:space="0" w:color="000000" w:themeColor="text1"/>
              <w:left w:val="single" w:sz="8" w:space="0" w:color="000000" w:themeColor="text1"/>
              <w:bottom w:val="single" w:sz="4" w:space="0" w:color="auto"/>
            </w:tcBorders>
            <w:tcMar>
              <w:left w:w="108" w:type="dxa"/>
              <w:right w:w="108" w:type="dxa"/>
            </w:tcMar>
            <w:vAlign w:val="center"/>
          </w:tcPr>
          <w:p w14:paraId="7BFAE61D" w14:textId="77777777" w:rsidR="009C31DD" w:rsidRPr="00B53519" w:rsidRDefault="009C31DD" w:rsidP="00B53519">
            <w:pPr>
              <w:spacing w:after="160" w:line="276" w:lineRule="auto"/>
              <w:jc w:val="both"/>
              <w:rPr>
                <w:rFonts w:ascii="Funnel Sans Light" w:eastAsia="Arial" w:hAnsi="Funnel Sans Light" w:cs="Arial"/>
                <w:sz w:val="22"/>
                <w:szCs w:val="22"/>
              </w:rPr>
            </w:pPr>
          </w:p>
        </w:tc>
        <w:tc>
          <w:tcPr>
            <w:tcW w:w="2377" w:type="dxa"/>
            <w:tcBorders>
              <w:top w:val="single" w:sz="8" w:space="0" w:color="000000" w:themeColor="text1"/>
              <w:bottom w:val="single" w:sz="4" w:space="0" w:color="auto"/>
            </w:tcBorders>
            <w:tcMar>
              <w:left w:w="108" w:type="dxa"/>
              <w:right w:w="108" w:type="dxa"/>
            </w:tcMar>
            <w:vAlign w:val="center"/>
          </w:tcPr>
          <w:p w14:paraId="635AD6B3" w14:textId="77777777" w:rsidR="009C31DD" w:rsidRPr="00B53519" w:rsidRDefault="009C31DD" w:rsidP="00B53519">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Supplier</w:t>
            </w:r>
            <w:r w:rsidRPr="00B53519">
              <w:rPr>
                <w:rFonts w:ascii="Funnel Sans Light" w:eastAsia="Arial" w:hAnsi="Funnel Sans Light"/>
                <w:sz w:val="22"/>
                <w:szCs w:val="22"/>
              </w:rPr>
              <w:t xml:space="preserve"> </w:t>
            </w:r>
          </w:p>
        </w:tc>
        <w:tc>
          <w:tcPr>
            <w:tcW w:w="1474" w:type="dxa"/>
            <w:tcBorders>
              <w:top w:val="single" w:sz="8" w:space="0" w:color="000000" w:themeColor="text1"/>
              <w:bottom w:val="single" w:sz="4" w:space="0" w:color="auto"/>
            </w:tcBorders>
            <w:tcMar>
              <w:left w:w="108" w:type="dxa"/>
              <w:right w:w="108" w:type="dxa"/>
            </w:tcMar>
          </w:tcPr>
          <w:p w14:paraId="2EEB8E16" w14:textId="77777777" w:rsidR="009C31DD" w:rsidRPr="00B53519" w:rsidRDefault="009C31DD" w:rsidP="00B53519">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Location </w:t>
            </w:r>
            <w:r w:rsidRPr="00B53519">
              <w:rPr>
                <w:rFonts w:ascii="Funnel Sans Light" w:eastAsia="Arial" w:hAnsi="Funnel Sans Light"/>
                <w:sz w:val="22"/>
                <w:szCs w:val="22"/>
              </w:rPr>
              <w:t xml:space="preserve"> </w:t>
            </w:r>
          </w:p>
        </w:tc>
        <w:tc>
          <w:tcPr>
            <w:tcW w:w="620" w:type="dxa"/>
            <w:tcBorders>
              <w:top w:val="single" w:sz="8" w:space="0" w:color="000000" w:themeColor="text1"/>
              <w:bottom w:val="single" w:sz="4" w:space="0" w:color="auto"/>
            </w:tcBorders>
            <w:tcMar>
              <w:left w:w="108" w:type="dxa"/>
              <w:right w:w="108" w:type="dxa"/>
            </w:tcMar>
          </w:tcPr>
          <w:p w14:paraId="1DB69B8A" w14:textId="77777777" w:rsidR="009C31DD" w:rsidRPr="00B53519" w:rsidRDefault="009C31DD" w:rsidP="00B53519">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R&amp;D</w:t>
            </w:r>
            <w:r w:rsidRPr="00B53519">
              <w:rPr>
                <w:rFonts w:ascii="Funnel Sans Light" w:eastAsia="Arial" w:hAnsi="Funnel Sans Light"/>
                <w:sz w:val="22"/>
                <w:szCs w:val="22"/>
              </w:rPr>
              <w:t xml:space="preserve"> </w:t>
            </w:r>
          </w:p>
        </w:tc>
        <w:tc>
          <w:tcPr>
            <w:tcW w:w="786" w:type="dxa"/>
            <w:tcBorders>
              <w:top w:val="single" w:sz="8" w:space="0" w:color="000000" w:themeColor="text1"/>
              <w:bottom w:val="single" w:sz="4" w:space="0" w:color="auto"/>
            </w:tcBorders>
            <w:tcMar>
              <w:left w:w="108" w:type="dxa"/>
              <w:right w:w="108" w:type="dxa"/>
            </w:tcMar>
          </w:tcPr>
          <w:p w14:paraId="0179C3CB" w14:textId="77777777" w:rsidR="009C31DD" w:rsidRPr="00B53519" w:rsidRDefault="009C31DD" w:rsidP="00B53519">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cGMP</w:t>
            </w:r>
            <w:r w:rsidRPr="00B53519">
              <w:rPr>
                <w:rFonts w:ascii="Funnel Sans Light" w:eastAsia="Arial" w:hAnsi="Funnel Sans Light"/>
                <w:sz w:val="22"/>
                <w:szCs w:val="22"/>
              </w:rPr>
              <w:t xml:space="preserve"> </w:t>
            </w:r>
          </w:p>
        </w:tc>
        <w:tc>
          <w:tcPr>
            <w:tcW w:w="3033" w:type="dxa"/>
            <w:tcBorders>
              <w:top w:val="single" w:sz="8" w:space="0" w:color="000000" w:themeColor="text1"/>
              <w:bottom w:val="single" w:sz="4" w:space="0" w:color="auto"/>
              <w:right w:val="single" w:sz="8" w:space="0" w:color="000000" w:themeColor="text1"/>
            </w:tcBorders>
            <w:tcMar>
              <w:left w:w="108" w:type="dxa"/>
              <w:right w:w="108" w:type="dxa"/>
            </w:tcMar>
          </w:tcPr>
          <w:p w14:paraId="3759013D" w14:textId="77777777" w:rsidR="009C31DD" w:rsidRPr="00B53519" w:rsidRDefault="009C31DD" w:rsidP="00B53519">
            <w:pPr>
              <w:jc w:val="both"/>
              <w:cnfStyle w:val="100000000000" w:firstRow="1"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Notes</w:t>
            </w:r>
          </w:p>
        </w:tc>
      </w:tr>
      <w:tr w:rsidR="00452261" w:rsidRPr="00B53519" w14:paraId="7B315882"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single" w:sz="4" w:space="0" w:color="auto"/>
              <w:left w:val="single" w:sz="4" w:space="0" w:color="auto"/>
              <w:bottom w:val="single" w:sz="8" w:space="0" w:color="666666"/>
              <w:right w:val="single" w:sz="8" w:space="0" w:color="666666"/>
            </w:tcBorders>
            <w:tcMar>
              <w:left w:w="108" w:type="dxa"/>
              <w:right w:w="108" w:type="dxa"/>
            </w:tcMar>
            <w:vAlign w:val="center"/>
          </w:tcPr>
          <w:p w14:paraId="1C6BCE06" w14:textId="3DA55FF9" w:rsidR="009C31DD" w:rsidRPr="00B53519" w:rsidRDefault="007C4FF1" w:rsidP="00B53519">
            <w:pPr>
              <w:spacing w:after="160" w:line="276" w:lineRule="auto"/>
              <w:jc w:val="both"/>
              <w:rPr>
                <w:rFonts w:ascii="Funnel Sans Light" w:hAnsi="Funnel Sans Light" w:cs="Arial"/>
                <w:sz w:val="22"/>
                <w:szCs w:val="22"/>
              </w:rPr>
            </w:pPr>
            <w:r w:rsidRPr="00B53519">
              <w:rPr>
                <w:rFonts w:ascii="Funnel Sans Light" w:eastAsia="Aptos" w:hAnsi="Funnel Sans Light" w:cs="Arial"/>
                <w:color w:val="000000" w:themeColor="text1"/>
                <w:sz w:val="22"/>
                <w:szCs w:val="22"/>
                <w:vertAlign w:val="superscript"/>
              </w:rPr>
              <w:t>225</w:t>
            </w:r>
            <w:r>
              <w:rPr>
                <w:rFonts w:ascii="Funnel Sans Light" w:eastAsia="Aptos" w:hAnsi="Funnel Sans Light" w:cs="Arial"/>
                <w:color w:val="000000" w:themeColor="text1"/>
                <w:sz w:val="22"/>
                <w:szCs w:val="22"/>
              </w:rPr>
              <w:t>Ac</w:t>
            </w:r>
            <w:r w:rsidR="009C31DD" w:rsidRPr="00B53519">
              <w:rPr>
                <w:rFonts w:ascii="Funnel Sans Light" w:eastAsia="Arial" w:hAnsi="Funnel Sans Light"/>
                <w:color w:val="000000" w:themeColor="text1"/>
                <w:sz w:val="22"/>
                <w:szCs w:val="22"/>
              </w:rPr>
              <w:t xml:space="preserve"> </w:t>
            </w:r>
          </w:p>
        </w:tc>
        <w:tc>
          <w:tcPr>
            <w:tcW w:w="2377"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6ECB6CCE"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Eckert &amp; Ziegler</w:t>
            </w:r>
            <w:r w:rsidRPr="00B53519">
              <w:rPr>
                <w:rFonts w:ascii="Funnel Sans Light" w:eastAsia="Arial" w:hAnsi="Funnel Sans Light"/>
                <w:color w:val="000000" w:themeColor="text1"/>
                <w:sz w:val="22"/>
                <w:szCs w:val="22"/>
              </w:rPr>
              <w:t xml:space="preserve">  </w:t>
            </w:r>
          </w:p>
        </w:tc>
        <w:tc>
          <w:tcPr>
            <w:tcW w:w="1474"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0D1A169F"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Germany</w:t>
            </w:r>
            <w:r w:rsidRPr="00B53519">
              <w:rPr>
                <w:rFonts w:ascii="Funnel Sans Light" w:eastAsia="Arial" w:hAnsi="Funnel Sans Light"/>
                <w:color w:val="000000" w:themeColor="text1"/>
                <w:sz w:val="22"/>
                <w:szCs w:val="22"/>
              </w:rPr>
              <w:t xml:space="preserve"> </w:t>
            </w:r>
          </w:p>
        </w:tc>
        <w:tc>
          <w:tcPr>
            <w:tcW w:w="620"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3CE287EF"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786" w:type="dxa"/>
            <w:tcBorders>
              <w:top w:val="single" w:sz="4" w:space="0" w:color="auto"/>
              <w:left w:val="single" w:sz="8" w:space="0" w:color="666666"/>
              <w:bottom w:val="single" w:sz="8" w:space="0" w:color="666666"/>
              <w:right w:val="single" w:sz="8" w:space="0" w:color="666666"/>
            </w:tcBorders>
            <w:shd w:val="clear" w:color="auto" w:fill="CCCCCC"/>
            <w:tcMar>
              <w:left w:w="108" w:type="dxa"/>
              <w:right w:w="108" w:type="dxa"/>
            </w:tcMar>
          </w:tcPr>
          <w:p w14:paraId="5985C22D"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3033" w:type="dxa"/>
            <w:vMerge w:val="restart"/>
            <w:tcBorders>
              <w:top w:val="single" w:sz="4" w:space="0" w:color="auto"/>
              <w:left w:val="single" w:sz="8" w:space="0" w:color="666666"/>
              <w:bottom w:val="single" w:sz="8" w:space="0" w:color="666666"/>
              <w:right w:val="single" w:sz="4" w:space="0" w:color="auto"/>
            </w:tcBorders>
            <w:tcMar>
              <w:left w:w="108" w:type="dxa"/>
              <w:right w:w="108" w:type="dxa"/>
            </w:tcMar>
            <w:vAlign w:val="center"/>
          </w:tcPr>
          <w:p w14:paraId="7B7716D4" w14:textId="77777777" w:rsidR="009C31DD" w:rsidRPr="00B53519" w:rsidRDefault="009C31DD" w:rsidP="00582C1F">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 xml:space="preserve">R&amp;D availability is sufficient but GMP grade for commercial use still ramping up. Will increase in maturity with our clinical development timeline. </w:t>
            </w:r>
          </w:p>
          <w:p w14:paraId="22B3C518" w14:textId="77777777" w:rsidR="009C31DD" w:rsidRPr="00B53519" w:rsidRDefault="009C31DD" w:rsidP="00582C1F">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 </w:t>
            </w:r>
          </w:p>
          <w:p w14:paraId="659CE9C8" w14:textId="77777777" w:rsidR="009C31DD" w:rsidRPr="00B53519" w:rsidRDefault="009C31DD" w:rsidP="00582C1F">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 xml:space="preserve">Strategic relationship with </w:t>
            </w:r>
            <w:proofErr w:type="spellStart"/>
            <w:r w:rsidRPr="00B53519">
              <w:rPr>
                <w:rFonts w:ascii="Funnel Sans Light" w:eastAsia="Aptos" w:hAnsi="Funnel Sans Light" w:cs="Arial"/>
                <w:color w:val="000000" w:themeColor="text1"/>
                <w:sz w:val="22"/>
                <w:szCs w:val="22"/>
              </w:rPr>
              <w:t>Nusano</w:t>
            </w:r>
            <w:proofErr w:type="spellEnd"/>
            <w:r w:rsidRPr="00B53519">
              <w:rPr>
                <w:rFonts w:ascii="Funnel Sans Light" w:eastAsia="Aptos" w:hAnsi="Funnel Sans Light" w:cs="Arial"/>
                <w:color w:val="000000" w:themeColor="text1"/>
                <w:sz w:val="22"/>
                <w:szCs w:val="22"/>
              </w:rPr>
              <w:t xml:space="preserve"> in Utah minimizes logistics in acquiring isotope.</w:t>
            </w:r>
          </w:p>
          <w:p w14:paraId="4FC1831C" w14:textId="77777777" w:rsidR="009C31DD" w:rsidRPr="00B53519" w:rsidRDefault="009C31DD" w:rsidP="00582C1F">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 </w:t>
            </w:r>
          </w:p>
          <w:p w14:paraId="4DCFA0C3" w14:textId="0C5FABCD" w:rsidR="009C31DD" w:rsidRPr="00B53519" w:rsidRDefault="009C31DD" w:rsidP="00582C1F">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lastRenderedPageBreak/>
              <w:t xml:space="preserve">Seeking suppliers with production methods that remove or eliminate </w:t>
            </w:r>
            <w:r w:rsidRPr="00B53519">
              <w:rPr>
                <w:rFonts w:ascii="Funnel Sans Light" w:hAnsi="Funnel Sans Light"/>
                <w:sz w:val="22"/>
                <w:szCs w:val="22"/>
              </w:rPr>
              <w:br/>
            </w:r>
            <w:r w:rsidR="004A3299" w:rsidRPr="00B53519">
              <w:rPr>
                <w:rFonts w:ascii="Funnel Sans Light" w:eastAsia="Aptos" w:hAnsi="Funnel Sans Light" w:cs="Arial"/>
                <w:color w:val="000000" w:themeColor="text1"/>
                <w:sz w:val="22"/>
                <w:szCs w:val="22"/>
                <w:vertAlign w:val="superscript"/>
              </w:rPr>
              <w:t>227</w:t>
            </w:r>
            <w:r w:rsidR="004A3299">
              <w:rPr>
                <w:rFonts w:ascii="Funnel Sans Light" w:eastAsia="Aptos" w:hAnsi="Funnel Sans Light" w:cs="Arial"/>
                <w:color w:val="000000" w:themeColor="text1"/>
                <w:sz w:val="22"/>
                <w:szCs w:val="22"/>
              </w:rPr>
              <w:t>Ac</w:t>
            </w:r>
            <w:r w:rsidRPr="00B53519">
              <w:rPr>
                <w:rFonts w:ascii="Funnel Sans Light" w:eastAsia="Aptos" w:hAnsi="Funnel Sans Light" w:cs="Arial"/>
                <w:color w:val="000000" w:themeColor="text1"/>
                <w:sz w:val="22"/>
                <w:szCs w:val="22"/>
              </w:rPr>
              <w:t xml:space="preserve"> impurities</w:t>
            </w:r>
          </w:p>
          <w:p w14:paraId="31573FA5"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 </w:t>
            </w:r>
          </w:p>
        </w:tc>
      </w:tr>
      <w:tr w:rsidR="00AC773A" w:rsidRPr="00B53519" w14:paraId="2EFF8E74"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2F1D5C94"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14755C3B"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roofErr w:type="spellStart"/>
            <w:r w:rsidRPr="00B53519">
              <w:rPr>
                <w:rFonts w:ascii="Funnel Sans Light" w:eastAsia="Aptos" w:hAnsi="Funnel Sans Light" w:cs="Arial"/>
                <w:sz w:val="22"/>
                <w:szCs w:val="22"/>
              </w:rPr>
              <w:t>Actineer</w:t>
            </w:r>
            <w:proofErr w:type="spellEnd"/>
            <w:r w:rsidRPr="00B53519">
              <w:rPr>
                <w:rFonts w:ascii="Funnel Sans Light" w:eastAsia="Aptos" w:hAnsi="Funnel Sans Light" w:cs="Arial"/>
                <w:sz w:val="22"/>
                <w:szCs w:val="22"/>
              </w:rPr>
              <w:t xml:space="preserve"> /</w:t>
            </w:r>
            <w:r w:rsidRPr="00B53519">
              <w:rPr>
                <w:rFonts w:ascii="Funnel Sans Light" w:eastAsia="Arial" w:hAnsi="Funnel Sans Light"/>
                <w:sz w:val="22"/>
                <w:szCs w:val="22"/>
              </w:rPr>
              <w:t xml:space="preserve"> </w:t>
            </w:r>
            <w:r w:rsidRPr="00B53519">
              <w:rPr>
                <w:rFonts w:ascii="Funnel Sans Light" w:eastAsia="Aptos" w:hAnsi="Funnel Sans Light" w:cs="Arial"/>
                <w:sz w:val="22"/>
                <w:szCs w:val="22"/>
              </w:rPr>
              <w:t>ITM Isotope Technologies</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55FFB54"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Germany / Canada</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E39B2AF"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688D671"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3033" w:type="dxa"/>
            <w:vMerge/>
            <w:tcBorders>
              <w:left w:val="single" w:sz="0" w:space="0" w:color="666666"/>
              <w:right w:val="single" w:sz="4" w:space="0" w:color="auto"/>
            </w:tcBorders>
            <w:vAlign w:val="center"/>
          </w:tcPr>
          <w:p w14:paraId="4A97720F"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
        </w:tc>
      </w:tr>
      <w:tr w:rsidR="00452261" w:rsidRPr="00B53519" w14:paraId="2F1C281D"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1D08CC4A"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7591E5AE"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TerraPower Isotopes</w:t>
            </w:r>
            <w:r w:rsidRPr="00B53519">
              <w:rPr>
                <w:rFonts w:ascii="Funnel Sans Light" w:eastAsia="Arial" w:hAnsi="Funnel Sans Light"/>
                <w:color w:val="000000" w:themeColor="text1"/>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9254A41"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USA</w:t>
            </w:r>
            <w:r w:rsidRPr="00B53519">
              <w:rPr>
                <w:rFonts w:ascii="Funnel Sans Light" w:eastAsia="Arial" w:hAnsi="Funnel Sans Light"/>
                <w:color w:val="000000" w:themeColor="text1"/>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69E9E2B"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E26A985"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N</w:t>
            </w:r>
            <w:r w:rsidRPr="00B53519">
              <w:rPr>
                <w:rFonts w:ascii="Funnel Sans Light" w:eastAsia="Arial" w:hAnsi="Funnel Sans Light"/>
                <w:color w:val="000000" w:themeColor="text1"/>
                <w:sz w:val="22"/>
                <w:szCs w:val="22"/>
              </w:rPr>
              <w:t xml:space="preserve"> </w:t>
            </w:r>
          </w:p>
        </w:tc>
        <w:tc>
          <w:tcPr>
            <w:tcW w:w="3033" w:type="dxa"/>
            <w:vMerge/>
            <w:tcBorders>
              <w:left w:val="single" w:sz="0" w:space="0" w:color="666666"/>
              <w:right w:val="single" w:sz="4" w:space="0" w:color="auto"/>
            </w:tcBorders>
            <w:vAlign w:val="center"/>
          </w:tcPr>
          <w:p w14:paraId="1C421B40"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AC773A" w:rsidRPr="00B53519" w14:paraId="55F060E6"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663BAD69"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1A787CEC"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roofErr w:type="spellStart"/>
            <w:r w:rsidRPr="00B53519">
              <w:rPr>
                <w:rFonts w:ascii="Funnel Sans Light" w:eastAsia="Aptos" w:hAnsi="Funnel Sans Light" w:cs="Arial"/>
                <w:sz w:val="22"/>
                <w:szCs w:val="22"/>
              </w:rPr>
              <w:t>PanTera</w:t>
            </w:r>
            <w:proofErr w:type="spellEnd"/>
            <w:r w:rsidRPr="00B53519">
              <w:rPr>
                <w:rFonts w:ascii="Funnel Sans Light" w:eastAsia="Aptos" w:hAnsi="Funnel Sans Light" w:cs="Arial"/>
                <w:sz w:val="22"/>
                <w:szCs w:val="22"/>
              </w:rPr>
              <w:t xml:space="preserve"> (EU)</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B5D332B"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EU</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180AC65"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0628C3D"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N</w:t>
            </w:r>
            <w:r w:rsidRPr="00B53519">
              <w:rPr>
                <w:rFonts w:ascii="Funnel Sans Light" w:eastAsia="Arial" w:hAnsi="Funnel Sans Light"/>
                <w:sz w:val="22"/>
                <w:szCs w:val="22"/>
              </w:rPr>
              <w:t xml:space="preserve"> </w:t>
            </w:r>
          </w:p>
        </w:tc>
        <w:tc>
          <w:tcPr>
            <w:tcW w:w="3033" w:type="dxa"/>
            <w:vMerge/>
            <w:tcBorders>
              <w:left w:val="single" w:sz="0" w:space="0" w:color="666666"/>
              <w:right w:val="single" w:sz="4" w:space="0" w:color="auto"/>
            </w:tcBorders>
            <w:vAlign w:val="center"/>
          </w:tcPr>
          <w:p w14:paraId="7FAAC910"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
        </w:tc>
      </w:tr>
      <w:tr w:rsidR="00452261" w:rsidRPr="00B53519" w14:paraId="221ED9B8"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01C23B97"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1374AFC7"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eastAsia="Arial" w:hAnsi="Funnel Sans Light" w:cs="Arial"/>
                <w:color w:val="000000" w:themeColor="text1"/>
                <w:sz w:val="22"/>
                <w:szCs w:val="22"/>
              </w:rPr>
            </w:pPr>
            <w:proofErr w:type="spellStart"/>
            <w:r w:rsidRPr="00B53519">
              <w:rPr>
                <w:rFonts w:ascii="Funnel Sans Light" w:eastAsia="Aptos" w:hAnsi="Funnel Sans Light" w:cs="Arial"/>
                <w:color w:val="000000" w:themeColor="text1"/>
                <w:sz w:val="22"/>
                <w:szCs w:val="22"/>
              </w:rPr>
              <w:t>Nusano</w:t>
            </w:r>
            <w:proofErr w:type="spellEnd"/>
            <w:r w:rsidRPr="00B53519">
              <w:rPr>
                <w:rFonts w:ascii="Funnel Sans Light" w:eastAsia="Arial" w:hAnsi="Funnel Sans Light"/>
                <w:color w:val="000000" w:themeColor="text1"/>
                <w:sz w:val="22"/>
                <w:szCs w:val="22"/>
              </w:rPr>
              <w:t xml:space="preserve"> </w:t>
            </w:r>
          </w:p>
          <w:p w14:paraId="7E88274E"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rial" w:hAnsi="Funnel Sans Light"/>
                <w:color w:val="000000" w:themeColor="text1"/>
                <w:sz w:val="22"/>
                <w:szCs w:val="22"/>
              </w:rPr>
              <w:t>(online in 2027)</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4858CD27"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USA (Salt Lake)</w:t>
            </w:r>
            <w:r w:rsidRPr="00B53519">
              <w:rPr>
                <w:rFonts w:ascii="Funnel Sans Light" w:eastAsia="Arial" w:hAnsi="Funnel Sans Light"/>
                <w:color w:val="000000" w:themeColor="text1"/>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11C327B7"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06D74318"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p>
        </w:tc>
        <w:tc>
          <w:tcPr>
            <w:tcW w:w="3033" w:type="dxa"/>
            <w:vMerge/>
            <w:tcBorders>
              <w:left w:val="single" w:sz="0" w:space="0" w:color="666666"/>
              <w:right w:val="single" w:sz="4" w:space="0" w:color="auto"/>
            </w:tcBorders>
            <w:vAlign w:val="center"/>
          </w:tcPr>
          <w:p w14:paraId="0B359842"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AC773A" w:rsidRPr="00B53519" w14:paraId="252BD897"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14933519"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6E68BDF8"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NorthStar Medical Radioisotopes</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34CD4A5"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USA</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5869A06"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7CFE173"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N</w:t>
            </w:r>
            <w:r w:rsidRPr="00B53519">
              <w:rPr>
                <w:rFonts w:ascii="Funnel Sans Light" w:eastAsia="Arial" w:hAnsi="Funnel Sans Light"/>
                <w:sz w:val="22"/>
                <w:szCs w:val="22"/>
              </w:rPr>
              <w:t xml:space="preserve"> </w:t>
            </w:r>
          </w:p>
        </w:tc>
        <w:tc>
          <w:tcPr>
            <w:tcW w:w="3033" w:type="dxa"/>
            <w:vMerge/>
            <w:tcBorders>
              <w:left w:val="single" w:sz="0" w:space="0" w:color="666666"/>
              <w:bottom w:val="single" w:sz="0" w:space="0" w:color="666666"/>
              <w:right w:val="single" w:sz="4" w:space="0" w:color="auto"/>
            </w:tcBorders>
            <w:vAlign w:val="center"/>
          </w:tcPr>
          <w:p w14:paraId="0D08C9A1"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
        </w:tc>
      </w:tr>
      <w:tr w:rsidR="00452261" w:rsidRPr="00B53519" w14:paraId="04FB2242"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1E20EE0D" w14:textId="5A1873BB" w:rsidR="009C31DD" w:rsidRPr="00B53519" w:rsidRDefault="00B6717A" w:rsidP="00B53519">
            <w:pPr>
              <w:spacing w:after="160" w:line="276" w:lineRule="auto"/>
              <w:jc w:val="both"/>
              <w:rPr>
                <w:rFonts w:ascii="Funnel Sans Light" w:hAnsi="Funnel Sans Light" w:cs="Arial"/>
                <w:sz w:val="22"/>
                <w:szCs w:val="22"/>
              </w:rPr>
            </w:pPr>
            <w:r w:rsidRPr="00B53519">
              <w:rPr>
                <w:rFonts w:ascii="Funnel Sans Light" w:eastAsia="Aptos" w:hAnsi="Funnel Sans Light" w:cs="Arial"/>
                <w:color w:val="000000" w:themeColor="text1"/>
                <w:sz w:val="22"/>
                <w:szCs w:val="22"/>
                <w:vertAlign w:val="superscript"/>
              </w:rPr>
              <w:t>161</w:t>
            </w:r>
            <w:r>
              <w:rPr>
                <w:rFonts w:ascii="Funnel Sans Light" w:eastAsia="Aptos" w:hAnsi="Funnel Sans Light" w:cs="Arial"/>
                <w:color w:val="000000" w:themeColor="text1"/>
                <w:sz w:val="22"/>
                <w:szCs w:val="22"/>
              </w:rPr>
              <w:t>Tb</w:t>
            </w:r>
            <w:r w:rsidR="009C31DD" w:rsidRPr="00B53519">
              <w:rPr>
                <w:rFonts w:ascii="Funnel Sans Light" w:eastAsia="Arial" w:hAnsi="Funnel Sans Light"/>
                <w:color w:val="000000" w:themeColor="text1"/>
                <w:sz w:val="22"/>
                <w:szCs w:val="22"/>
              </w:rPr>
              <w:t xml:space="preserve"> </w:t>
            </w:r>
          </w:p>
        </w:tc>
        <w:tc>
          <w:tcPr>
            <w:tcW w:w="2377"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059305A"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roofErr w:type="spellStart"/>
            <w:r w:rsidRPr="00B53519">
              <w:rPr>
                <w:rFonts w:ascii="Funnel Sans Light" w:eastAsia="Aptos" w:hAnsi="Funnel Sans Light" w:cs="Arial"/>
                <w:color w:val="000000" w:themeColor="text1"/>
                <w:sz w:val="22"/>
                <w:szCs w:val="22"/>
              </w:rPr>
              <w:t>TerThera</w:t>
            </w:r>
            <w:proofErr w:type="spellEnd"/>
            <w:r w:rsidRPr="00B53519">
              <w:rPr>
                <w:rFonts w:ascii="Funnel Sans Light" w:eastAsia="Aptos" w:hAnsi="Funnel Sans Light" w:cs="Arial"/>
                <w:color w:val="000000" w:themeColor="text1"/>
                <w:sz w:val="22"/>
                <w:szCs w:val="22"/>
              </w:rPr>
              <w:t xml:space="preserve"> B.V. </w:t>
            </w:r>
            <w:r w:rsidRPr="00B53519">
              <w:rPr>
                <w:rFonts w:ascii="Funnel Sans Light" w:eastAsia="Arial" w:hAnsi="Funnel Sans Light"/>
                <w:color w:val="000000" w:themeColor="text1"/>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28A0DF6A"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Netherlands</w:t>
            </w:r>
            <w:r w:rsidRPr="00B53519">
              <w:rPr>
                <w:rFonts w:ascii="Funnel Sans Light" w:eastAsia="Arial" w:hAnsi="Funnel Sans Light"/>
                <w:color w:val="000000" w:themeColor="text1"/>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EA79C95"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F2EC703"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0095917D"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Emerging isotope with limited availability.  Isotope productions especially GMP grade are expected to grow over the next 2 years and should expand congruently with our clinical development.</w:t>
            </w:r>
          </w:p>
        </w:tc>
      </w:tr>
      <w:tr w:rsidR="00AC773A" w:rsidRPr="00B53519" w14:paraId="4157F85F"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315DFA25"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7D523D4E"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ITM Isotope Technologies Munich</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5706CE69"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Germany</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B29781F"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0F21F45"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3033" w:type="dxa"/>
            <w:vMerge/>
            <w:tcBorders>
              <w:left w:val="single" w:sz="0" w:space="0" w:color="666666"/>
              <w:right w:val="single" w:sz="4" w:space="0" w:color="auto"/>
            </w:tcBorders>
            <w:vAlign w:val="center"/>
          </w:tcPr>
          <w:p w14:paraId="23A66406"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
        </w:tc>
      </w:tr>
      <w:tr w:rsidR="00452261" w:rsidRPr="00B53519" w14:paraId="023F1C32"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66E02535"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40005425"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roofErr w:type="spellStart"/>
            <w:r w:rsidRPr="00B53519">
              <w:rPr>
                <w:rFonts w:ascii="Funnel Sans Light" w:eastAsia="Aptos" w:hAnsi="Funnel Sans Light" w:cs="Arial"/>
                <w:color w:val="000000" w:themeColor="text1"/>
                <w:sz w:val="22"/>
                <w:szCs w:val="22"/>
              </w:rPr>
              <w:t>Isotopia</w:t>
            </w:r>
            <w:proofErr w:type="spellEnd"/>
            <w:r w:rsidRPr="00B53519">
              <w:rPr>
                <w:rFonts w:ascii="Funnel Sans Light" w:eastAsia="Aptos" w:hAnsi="Funnel Sans Light" w:cs="Arial"/>
                <w:color w:val="000000" w:themeColor="text1"/>
                <w:sz w:val="22"/>
                <w:szCs w:val="22"/>
              </w:rPr>
              <w:t xml:space="preserve"> Molecular Imaging</w:t>
            </w:r>
            <w:r w:rsidRPr="00B53519">
              <w:rPr>
                <w:rFonts w:ascii="Funnel Sans Light" w:eastAsia="Arial" w:hAnsi="Funnel Sans Light"/>
                <w:color w:val="000000" w:themeColor="text1"/>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7A8ECE0"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Israel</w:t>
            </w:r>
            <w:r w:rsidRPr="00B53519">
              <w:rPr>
                <w:rFonts w:ascii="Funnel Sans Light" w:eastAsia="Arial" w:hAnsi="Funnel Sans Light"/>
                <w:color w:val="000000" w:themeColor="text1"/>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56943A9F"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N</w:t>
            </w:r>
            <w:r w:rsidRPr="00B53519">
              <w:rPr>
                <w:rFonts w:ascii="Funnel Sans Light" w:eastAsia="Arial" w:hAnsi="Funnel Sans Light"/>
                <w:color w:val="000000" w:themeColor="text1"/>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0F99B929"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3033" w:type="dxa"/>
            <w:vMerge/>
            <w:tcBorders>
              <w:left w:val="single" w:sz="0" w:space="0" w:color="666666"/>
              <w:bottom w:val="single" w:sz="0" w:space="0" w:color="666666"/>
              <w:right w:val="single" w:sz="4" w:space="0" w:color="auto"/>
            </w:tcBorders>
            <w:vAlign w:val="center"/>
          </w:tcPr>
          <w:p w14:paraId="176113BE"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437FC5" w:rsidRPr="00B53519" w14:paraId="361DE845"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4A29582B" w14:textId="771CBA07" w:rsidR="009C31DD" w:rsidRPr="00B53519" w:rsidRDefault="007C4FF1" w:rsidP="00B53519">
            <w:pPr>
              <w:jc w:val="both"/>
              <w:rPr>
                <w:rFonts w:ascii="Funnel Sans Light" w:hAnsi="Funnel Sans Light" w:cs="Arial"/>
                <w:sz w:val="22"/>
                <w:szCs w:val="22"/>
              </w:rPr>
            </w:pPr>
            <w:r w:rsidRPr="00B53519">
              <w:rPr>
                <w:rFonts w:ascii="Funnel Sans Light" w:eastAsia="Aptos" w:hAnsi="Funnel Sans Light" w:cs="Arial"/>
                <w:sz w:val="22"/>
                <w:szCs w:val="22"/>
                <w:vertAlign w:val="superscript"/>
              </w:rPr>
              <w:t>177</w:t>
            </w:r>
            <w:r>
              <w:rPr>
                <w:rFonts w:ascii="Funnel Sans Light" w:eastAsia="Aptos" w:hAnsi="Funnel Sans Light" w:cs="Arial"/>
                <w:sz w:val="22"/>
                <w:szCs w:val="22"/>
              </w:rPr>
              <w:t>Lu</w:t>
            </w:r>
          </w:p>
        </w:tc>
        <w:tc>
          <w:tcPr>
            <w:tcW w:w="237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F2857B2"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Shine Technologies</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9B90BA0"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US</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AFFC94D"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1DA5017"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7F3F2FE9" w14:textId="24198A5E" w:rsidR="009C31DD" w:rsidRPr="00B53519" w:rsidRDefault="00AC73CE"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vertAlign w:val="superscript"/>
              </w:rPr>
              <w:t>177</w:t>
            </w:r>
            <w:r w:rsidRPr="00AC73CE">
              <w:rPr>
                <w:rFonts w:ascii="Funnel Sans Light" w:eastAsia="Aptos" w:hAnsi="Funnel Sans Light" w:cs="Arial"/>
                <w:sz w:val="22"/>
                <w:szCs w:val="22"/>
              </w:rPr>
              <w:t>Lu</w:t>
            </w:r>
            <w:r w:rsidR="009C31DD" w:rsidRPr="00B53519">
              <w:rPr>
                <w:rFonts w:ascii="Funnel Sans Light" w:eastAsia="Aptos" w:hAnsi="Funnel Sans Light" w:cs="Arial"/>
                <w:sz w:val="22"/>
                <w:szCs w:val="22"/>
              </w:rPr>
              <w:t xml:space="preserve"> (</w:t>
            </w:r>
            <w:proofErr w:type="spellStart"/>
            <w:r w:rsidR="009C31DD" w:rsidRPr="00B53519">
              <w:rPr>
                <w:rFonts w:ascii="Funnel Sans Light" w:eastAsia="Aptos" w:hAnsi="Funnel Sans Light" w:cs="Arial"/>
                <w:sz w:val="22"/>
                <w:szCs w:val="22"/>
              </w:rPr>
              <w:t>n.c.a</w:t>
            </w:r>
            <w:proofErr w:type="spellEnd"/>
            <w:r w:rsidR="009C31DD" w:rsidRPr="00B53519">
              <w:rPr>
                <w:rFonts w:ascii="Funnel Sans Light" w:eastAsia="Aptos" w:hAnsi="Funnel Sans Light" w:cs="Arial"/>
                <w:sz w:val="22"/>
                <w:szCs w:val="22"/>
              </w:rPr>
              <w:t xml:space="preserve">) quality isotope available commercially with multiple productions per week with some suppliers.   Supply chain with highest maturity in comparison to other isotopes  </w:t>
            </w:r>
          </w:p>
        </w:tc>
      </w:tr>
      <w:tr w:rsidR="00452261" w:rsidRPr="00B53519" w14:paraId="42B10D61"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346464D3"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0A7CD09E"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Eckert &amp; Ziegler</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15BE854"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Germany</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DECE1CA"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39EE537"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p>
        </w:tc>
        <w:tc>
          <w:tcPr>
            <w:tcW w:w="3033" w:type="dxa"/>
            <w:vMerge/>
            <w:tcBorders>
              <w:left w:val="single" w:sz="0" w:space="0" w:color="666666"/>
              <w:right w:val="single" w:sz="4" w:space="0" w:color="auto"/>
            </w:tcBorders>
            <w:vAlign w:val="center"/>
          </w:tcPr>
          <w:p w14:paraId="71CC38EF"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AC773A" w:rsidRPr="00B53519" w14:paraId="6EBA9846"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1D5B1317"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tcMar>
              <w:left w:w="108" w:type="dxa"/>
              <w:right w:w="108" w:type="dxa"/>
            </w:tcMar>
          </w:tcPr>
          <w:p w14:paraId="49F80C75"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roofErr w:type="spellStart"/>
            <w:r w:rsidRPr="00B53519">
              <w:rPr>
                <w:rFonts w:ascii="Funnel Sans Light" w:eastAsia="Aptos" w:hAnsi="Funnel Sans Light" w:cs="Arial"/>
                <w:sz w:val="22"/>
                <w:szCs w:val="22"/>
              </w:rPr>
              <w:t>Isotopia</w:t>
            </w:r>
            <w:proofErr w:type="spellEnd"/>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C02B9B2"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Israel </w:t>
            </w:r>
          </w:p>
          <w:p w14:paraId="1F9ACFA9"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US</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11D52C0"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CFC46C0"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p>
        </w:tc>
        <w:tc>
          <w:tcPr>
            <w:tcW w:w="3033" w:type="dxa"/>
            <w:vMerge/>
            <w:tcBorders>
              <w:left w:val="single" w:sz="0" w:space="0" w:color="666666"/>
              <w:bottom w:val="single" w:sz="0" w:space="0" w:color="666666"/>
              <w:right w:val="single" w:sz="4" w:space="0" w:color="auto"/>
            </w:tcBorders>
            <w:vAlign w:val="center"/>
          </w:tcPr>
          <w:p w14:paraId="6532F3A9"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p>
        </w:tc>
      </w:tr>
      <w:tr w:rsidR="00452261" w:rsidRPr="00B53519" w14:paraId="723ACF23"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0" w:space="0" w:color="666666"/>
              <w:right w:val="single" w:sz="0" w:space="0" w:color="666666"/>
            </w:tcBorders>
            <w:vAlign w:val="center"/>
          </w:tcPr>
          <w:p w14:paraId="07709544"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051B1179"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ITM</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7A79F22C"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Germany</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34C6A10"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158DA6D5"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p>
        </w:tc>
        <w:tc>
          <w:tcPr>
            <w:tcW w:w="3033" w:type="dxa"/>
            <w:vMerge/>
            <w:tcBorders>
              <w:left w:val="single" w:sz="0" w:space="0" w:color="666666"/>
              <w:bottom w:val="single" w:sz="0" w:space="0" w:color="666666"/>
              <w:right w:val="single" w:sz="4" w:space="0" w:color="auto"/>
            </w:tcBorders>
            <w:vAlign w:val="center"/>
          </w:tcPr>
          <w:p w14:paraId="7645E3A3"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437FC5" w:rsidRPr="00B53519" w14:paraId="13174938"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val="restart"/>
            <w:tcBorders>
              <w:top w:val="nil"/>
              <w:left w:val="single" w:sz="4" w:space="0" w:color="auto"/>
              <w:bottom w:val="single" w:sz="8" w:space="0" w:color="666666"/>
              <w:right w:val="single" w:sz="8" w:space="0" w:color="666666"/>
            </w:tcBorders>
            <w:tcMar>
              <w:left w:w="108" w:type="dxa"/>
              <w:right w:w="108" w:type="dxa"/>
            </w:tcMar>
            <w:vAlign w:val="center"/>
          </w:tcPr>
          <w:p w14:paraId="55295358" w14:textId="02DDFA50" w:rsidR="009C31DD" w:rsidRPr="00B53519" w:rsidRDefault="007C4FF1" w:rsidP="00B53519">
            <w:pPr>
              <w:spacing w:after="160" w:line="276" w:lineRule="auto"/>
              <w:jc w:val="both"/>
              <w:rPr>
                <w:rFonts w:ascii="Funnel Sans Light" w:hAnsi="Funnel Sans Light" w:cs="Arial"/>
                <w:sz w:val="22"/>
                <w:szCs w:val="22"/>
              </w:rPr>
            </w:pPr>
            <w:r w:rsidRPr="00B53519">
              <w:rPr>
                <w:rFonts w:ascii="Funnel Sans Light" w:eastAsia="Aptos" w:hAnsi="Funnel Sans Light" w:cs="Arial"/>
                <w:sz w:val="22"/>
                <w:szCs w:val="22"/>
                <w:vertAlign w:val="superscript"/>
              </w:rPr>
              <w:t>68</w:t>
            </w:r>
            <w:r>
              <w:rPr>
                <w:rFonts w:ascii="Funnel Sans Light" w:eastAsia="Aptos" w:hAnsi="Funnel Sans Light" w:cs="Arial"/>
                <w:sz w:val="22"/>
                <w:szCs w:val="22"/>
              </w:rPr>
              <w:t>Ga</w:t>
            </w:r>
            <w:r w:rsidR="009C31DD" w:rsidRPr="00B53519">
              <w:rPr>
                <w:rFonts w:ascii="Funnel Sans Light" w:eastAsia="Arial" w:hAnsi="Funnel Sans Light"/>
                <w:sz w:val="22"/>
                <w:szCs w:val="22"/>
              </w:rPr>
              <w:t xml:space="preserve"> </w:t>
            </w:r>
          </w:p>
        </w:tc>
        <w:tc>
          <w:tcPr>
            <w:tcW w:w="237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D6F4AE2"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Eckert &amp; Ziegler</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19899DE"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Germany / US</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653A459"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1D4EE36"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3033" w:type="dxa"/>
            <w:vMerge w:val="restart"/>
            <w:tcBorders>
              <w:top w:val="nil"/>
              <w:left w:val="single" w:sz="8" w:space="0" w:color="666666"/>
              <w:bottom w:val="single" w:sz="8" w:space="0" w:color="666666"/>
              <w:right w:val="single" w:sz="4" w:space="0" w:color="auto"/>
            </w:tcBorders>
            <w:tcMar>
              <w:left w:w="108" w:type="dxa"/>
              <w:right w:w="108" w:type="dxa"/>
            </w:tcMar>
          </w:tcPr>
          <w:p w14:paraId="60C3351A"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Research / Commercial Grade generators available. 3-month lead time.</w:t>
            </w:r>
          </w:p>
          <w:p w14:paraId="3BD91C16"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 </w:t>
            </w:r>
          </w:p>
        </w:tc>
      </w:tr>
      <w:tr w:rsidR="00452261" w:rsidRPr="00B53519" w14:paraId="79D19F75" w14:textId="77777777">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right w:val="single" w:sz="0" w:space="0" w:color="666666"/>
            </w:tcBorders>
            <w:vAlign w:val="center"/>
          </w:tcPr>
          <w:p w14:paraId="7F6098EB"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8" w:space="0" w:color="666666"/>
              <w:right w:val="single" w:sz="8" w:space="0" w:color="666666"/>
            </w:tcBorders>
            <w:shd w:val="clear" w:color="auto" w:fill="CCCCCC"/>
            <w:tcMar>
              <w:left w:w="108" w:type="dxa"/>
              <w:right w:w="108" w:type="dxa"/>
            </w:tcMar>
          </w:tcPr>
          <w:p w14:paraId="37D77CB0"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IRE</w:t>
            </w:r>
            <w:r w:rsidRPr="00B53519">
              <w:rPr>
                <w:rFonts w:ascii="Funnel Sans Light" w:eastAsia="Arial" w:hAnsi="Funnel Sans Light"/>
                <w:color w:val="000000" w:themeColor="text1"/>
                <w:sz w:val="22"/>
                <w:szCs w:val="22"/>
              </w:rPr>
              <w:t xml:space="preserve"> / Cardinal Health</w:t>
            </w:r>
          </w:p>
        </w:tc>
        <w:tc>
          <w:tcPr>
            <w:tcW w:w="1474"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60D73597"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 xml:space="preserve">Belgium </w:t>
            </w:r>
            <w:r w:rsidRPr="00B53519">
              <w:rPr>
                <w:rFonts w:ascii="Funnel Sans Light" w:hAnsi="Funnel Sans Light"/>
                <w:sz w:val="22"/>
                <w:szCs w:val="22"/>
              </w:rPr>
              <w:br/>
            </w:r>
            <w:r w:rsidRPr="00B53519">
              <w:rPr>
                <w:rFonts w:ascii="Funnel Sans Light" w:eastAsia="Aptos" w:hAnsi="Funnel Sans Light" w:cs="Arial"/>
                <w:color w:val="000000" w:themeColor="text1"/>
                <w:sz w:val="22"/>
                <w:szCs w:val="22"/>
              </w:rPr>
              <w:t xml:space="preserve"> </w:t>
            </w:r>
            <w:r w:rsidRPr="00B53519">
              <w:rPr>
                <w:rFonts w:ascii="Funnel Sans Light" w:eastAsia="Arial" w:hAnsi="Funnel Sans Light"/>
                <w:color w:val="000000" w:themeColor="text1"/>
                <w:sz w:val="22"/>
                <w:szCs w:val="22"/>
              </w:rPr>
              <w:t xml:space="preserve">US </w:t>
            </w:r>
          </w:p>
        </w:tc>
        <w:tc>
          <w:tcPr>
            <w:tcW w:w="620"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B2FD0E6"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786" w:type="dxa"/>
            <w:tcBorders>
              <w:top w:val="single" w:sz="8" w:space="0" w:color="666666"/>
              <w:left w:val="single" w:sz="8" w:space="0" w:color="666666"/>
              <w:bottom w:val="single" w:sz="8" w:space="0" w:color="666666"/>
              <w:right w:val="single" w:sz="8" w:space="0" w:color="666666"/>
            </w:tcBorders>
            <w:shd w:val="clear" w:color="auto" w:fill="CCCCCC"/>
            <w:tcMar>
              <w:left w:w="108" w:type="dxa"/>
              <w:right w:w="108" w:type="dxa"/>
            </w:tcMar>
          </w:tcPr>
          <w:p w14:paraId="346DE8BD" w14:textId="77777777" w:rsidR="009C31DD" w:rsidRPr="00B53519" w:rsidRDefault="009C31DD" w:rsidP="00B53519">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color w:val="000000" w:themeColor="text1"/>
                <w:sz w:val="22"/>
                <w:szCs w:val="22"/>
              </w:rPr>
              <w:t>Y</w:t>
            </w:r>
            <w:r w:rsidRPr="00B53519">
              <w:rPr>
                <w:rFonts w:ascii="Funnel Sans Light" w:eastAsia="Arial" w:hAnsi="Funnel Sans Light"/>
                <w:color w:val="000000" w:themeColor="text1"/>
                <w:sz w:val="22"/>
                <w:szCs w:val="22"/>
              </w:rPr>
              <w:t xml:space="preserve"> </w:t>
            </w:r>
          </w:p>
        </w:tc>
        <w:tc>
          <w:tcPr>
            <w:tcW w:w="3033" w:type="dxa"/>
            <w:vMerge/>
            <w:tcBorders>
              <w:left w:val="single" w:sz="0" w:space="0" w:color="666666"/>
              <w:bottom w:val="single" w:sz="0" w:space="0" w:color="666666"/>
              <w:right w:val="single" w:sz="4" w:space="0" w:color="auto"/>
            </w:tcBorders>
            <w:vAlign w:val="center"/>
          </w:tcPr>
          <w:p w14:paraId="778664B0" w14:textId="77777777" w:rsidR="009C31DD" w:rsidRPr="00B53519" w:rsidRDefault="009C31DD" w:rsidP="00B53519">
            <w:pPr>
              <w:jc w:val="both"/>
              <w:cnfStyle w:val="000000100000" w:firstRow="0" w:lastRow="0" w:firstColumn="0" w:lastColumn="0" w:oddVBand="0" w:evenVBand="0" w:oddHBand="1" w:evenHBand="0" w:firstRowFirstColumn="0" w:firstRowLastColumn="0" w:lastRowFirstColumn="0" w:lastRowLastColumn="0"/>
              <w:rPr>
                <w:rFonts w:ascii="Funnel Sans Light" w:hAnsi="Funnel Sans Light" w:cs="Arial"/>
                <w:sz w:val="22"/>
                <w:szCs w:val="22"/>
              </w:rPr>
            </w:pPr>
          </w:p>
        </w:tc>
      </w:tr>
      <w:tr w:rsidR="00AC773A" w:rsidRPr="00B53519" w14:paraId="41F07C03" w14:textId="77777777">
        <w:trPr>
          <w:trHeight w:val="555"/>
        </w:trPr>
        <w:tc>
          <w:tcPr>
            <w:cnfStyle w:val="001000000000" w:firstRow="0" w:lastRow="0" w:firstColumn="1" w:lastColumn="0" w:oddVBand="0" w:evenVBand="0" w:oddHBand="0" w:evenHBand="0" w:firstRowFirstColumn="0" w:firstRowLastColumn="0" w:lastRowFirstColumn="0" w:lastRowLastColumn="0"/>
            <w:tcW w:w="716" w:type="dxa"/>
            <w:vMerge/>
            <w:tcBorders>
              <w:left w:val="single" w:sz="4" w:space="0" w:color="auto"/>
              <w:bottom w:val="single" w:sz="4" w:space="0" w:color="auto"/>
              <w:right w:val="single" w:sz="0" w:space="0" w:color="666666"/>
            </w:tcBorders>
            <w:vAlign w:val="center"/>
          </w:tcPr>
          <w:p w14:paraId="79DF3E84" w14:textId="77777777" w:rsidR="009C31DD" w:rsidRPr="00B53519" w:rsidRDefault="009C31DD" w:rsidP="00B53519">
            <w:pPr>
              <w:jc w:val="both"/>
              <w:rPr>
                <w:rFonts w:ascii="Funnel Sans Light" w:hAnsi="Funnel Sans Light" w:cs="Arial"/>
                <w:sz w:val="22"/>
                <w:szCs w:val="22"/>
              </w:rPr>
            </w:pPr>
          </w:p>
        </w:tc>
        <w:tc>
          <w:tcPr>
            <w:tcW w:w="2377" w:type="dxa"/>
            <w:tcBorders>
              <w:top w:val="single" w:sz="8" w:space="0" w:color="666666"/>
              <w:left w:val="nil"/>
              <w:bottom w:val="single" w:sz="4" w:space="0" w:color="auto"/>
              <w:right w:val="single" w:sz="8" w:space="0" w:color="666666"/>
            </w:tcBorders>
            <w:tcMar>
              <w:left w:w="108" w:type="dxa"/>
              <w:right w:w="108" w:type="dxa"/>
            </w:tcMar>
          </w:tcPr>
          <w:p w14:paraId="046E4744"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ITM</w:t>
            </w:r>
            <w:r w:rsidRPr="00B53519">
              <w:rPr>
                <w:rFonts w:ascii="Funnel Sans Light" w:eastAsia="Arial" w:hAnsi="Funnel Sans Light"/>
                <w:sz w:val="22"/>
                <w:szCs w:val="22"/>
              </w:rPr>
              <w:t xml:space="preserve"> </w:t>
            </w:r>
          </w:p>
        </w:tc>
        <w:tc>
          <w:tcPr>
            <w:tcW w:w="1474" w:type="dxa"/>
            <w:tcBorders>
              <w:top w:val="single" w:sz="8" w:space="0" w:color="666666"/>
              <w:left w:val="single" w:sz="8" w:space="0" w:color="666666"/>
              <w:bottom w:val="single" w:sz="4" w:space="0" w:color="auto"/>
              <w:right w:val="single" w:sz="8" w:space="0" w:color="666666"/>
            </w:tcBorders>
            <w:tcMar>
              <w:left w:w="108" w:type="dxa"/>
              <w:right w:w="108" w:type="dxa"/>
            </w:tcMar>
          </w:tcPr>
          <w:p w14:paraId="15B0B22E"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Germany</w:t>
            </w:r>
            <w:r w:rsidRPr="00B53519">
              <w:rPr>
                <w:rFonts w:ascii="Funnel Sans Light" w:eastAsia="Arial" w:hAnsi="Funnel Sans Light"/>
                <w:sz w:val="22"/>
                <w:szCs w:val="22"/>
              </w:rPr>
              <w:t xml:space="preserve"> </w:t>
            </w:r>
          </w:p>
        </w:tc>
        <w:tc>
          <w:tcPr>
            <w:tcW w:w="620" w:type="dxa"/>
            <w:tcBorders>
              <w:top w:val="single" w:sz="8" w:space="0" w:color="666666"/>
              <w:left w:val="single" w:sz="8" w:space="0" w:color="666666"/>
              <w:bottom w:val="single" w:sz="4" w:space="0" w:color="auto"/>
              <w:right w:val="single" w:sz="8" w:space="0" w:color="666666"/>
            </w:tcBorders>
            <w:tcMar>
              <w:left w:w="108" w:type="dxa"/>
              <w:right w:w="108" w:type="dxa"/>
            </w:tcMar>
          </w:tcPr>
          <w:p w14:paraId="36B04436"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786" w:type="dxa"/>
            <w:tcBorders>
              <w:top w:val="single" w:sz="8" w:space="0" w:color="666666"/>
              <w:left w:val="single" w:sz="8" w:space="0" w:color="666666"/>
              <w:bottom w:val="single" w:sz="4" w:space="0" w:color="auto"/>
              <w:right w:val="single" w:sz="8" w:space="0" w:color="666666"/>
            </w:tcBorders>
            <w:tcMar>
              <w:left w:w="108" w:type="dxa"/>
              <w:right w:w="108" w:type="dxa"/>
            </w:tcMar>
          </w:tcPr>
          <w:p w14:paraId="2335999F" w14:textId="77777777" w:rsidR="009C31DD" w:rsidRPr="00B53519" w:rsidRDefault="009C31DD" w:rsidP="00B53519">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Y</w:t>
            </w:r>
            <w:r w:rsidRPr="00B53519">
              <w:rPr>
                <w:rFonts w:ascii="Funnel Sans Light" w:eastAsia="Arial" w:hAnsi="Funnel Sans Light"/>
                <w:sz w:val="22"/>
                <w:szCs w:val="22"/>
              </w:rPr>
              <w:t xml:space="preserve"> </w:t>
            </w:r>
          </w:p>
        </w:tc>
        <w:tc>
          <w:tcPr>
            <w:tcW w:w="3033" w:type="dxa"/>
            <w:tcBorders>
              <w:top w:val="nil"/>
              <w:left w:val="single" w:sz="8" w:space="0" w:color="666666"/>
              <w:bottom w:val="single" w:sz="4" w:space="0" w:color="auto"/>
              <w:right w:val="single" w:sz="4" w:space="0" w:color="auto"/>
            </w:tcBorders>
            <w:tcMar>
              <w:left w:w="108" w:type="dxa"/>
              <w:right w:w="108" w:type="dxa"/>
            </w:tcMar>
          </w:tcPr>
          <w:p w14:paraId="5A531F9C" w14:textId="77777777" w:rsidR="009C31DD" w:rsidRPr="00B53519" w:rsidRDefault="009C31DD" w:rsidP="00B53519">
            <w:pPr>
              <w:jc w:val="both"/>
              <w:cnfStyle w:val="000000000000" w:firstRow="0" w:lastRow="0" w:firstColumn="0" w:lastColumn="0" w:oddVBand="0" w:evenVBand="0" w:oddHBand="0" w:evenHBand="0" w:firstRowFirstColumn="0" w:firstRowLastColumn="0" w:lastRowFirstColumn="0" w:lastRowLastColumn="0"/>
              <w:rPr>
                <w:rFonts w:ascii="Funnel Sans Light" w:hAnsi="Funnel Sans Light" w:cs="Arial"/>
                <w:sz w:val="22"/>
                <w:szCs w:val="22"/>
              </w:rPr>
            </w:pPr>
            <w:r w:rsidRPr="00B53519">
              <w:rPr>
                <w:rFonts w:ascii="Funnel Sans Light" w:eastAsia="Aptos" w:hAnsi="Funnel Sans Light" w:cs="Arial"/>
                <w:sz w:val="22"/>
                <w:szCs w:val="22"/>
              </w:rPr>
              <w:t xml:space="preserve">Not available commercial in the USA. </w:t>
            </w:r>
          </w:p>
        </w:tc>
      </w:tr>
    </w:tbl>
    <w:p w14:paraId="41D25ED9" w14:textId="77777777" w:rsidR="009C31DD" w:rsidRPr="00B53519" w:rsidRDefault="009C31DD" w:rsidP="00B53519">
      <w:pPr>
        <w:ind w:left="720"/>
        <w:jc w:val="both"/>
        <w:rPr>
          <w:rFonts w:ascii="Funnel Sans Light" w:hAnsi="Funnel Sans Light"/>
          <w:sz w:val="22"/>
          <w:szCs w:val="22"/>
        </w:rPr>
      </w:pPr>
    </w:p>
    <w:p w14:paraId="43D122A4" w14:textId="77777777" w:rsidR="00CF13FA" w:rsidRPr="00B53519" w:rsidRDefault="00CF13FA" w:rsidP="00CF13FA">
      <w:pPr>
        <w:pBdr>
          <w:bottom w:val="single" w:sz="4" w:space="1" w:color="CCCCCC"/>
        </w:pBdr>
        <w:spacing w:before="40" w:after="40"/>
        <w:jc w:val="both"/>
        <w:rPr>
          <w:rFonts w:ascii="Funnel Sans Light" w:hAnsi="Funnel Sans Light"/>
          <w:sz w:val="22"/>
          <w:szCs w:val="22"/>
        </w:rPr>
      </w:pPr>
    </w:p>
    <w:p w14:paraId="277E2662" w14:textId="77777777" w:rsidR="009C31DD" w:rsidRPr="00B53519" w:rsidRDefault="009C31DD" w:rsidP="00B53519">
      <w:pPr>
        <w:spacing w:before="40" w:after="40"/>
        <w:jc w:val="both"/>
        <w:rPr>
          <w:rFonts w:ascii="Funnel Sans Light" w:hAnsi="Funnel Sans Light"/>
          <w:sz w:val="22"/>
          <w:szCs w:val="22"/>
        </w:rPr>
      </w:pPr>
    </w:p>
    <w:p w14:paraId="5DF26795" w14:textId="77777777" w:rsidR="00E2487D" w:rsidRPr="00B53519" w:rsidRDefault="00D25C14" w:rsidP="00B53519">
      <w:pPr>
        <w:spacing w:before="200" w:after="60"/>
        <w:jc w:val="both"/>
        <w:rPr>
          <w:rFonts w:ascii="Funnel Sans Light" w:hAnsi="Funnel Sans Light"/>
          <w:b/>
          <w:bCs/>
          <w:sz w:val="22"/>
          <w:szCs w:val="22"/>
        </w:rPr>
      </w:pPr>
      <w:r w:rsidRPr="00B53519">
        <w:rPr>
          <w:rFonts w:ascii="Funnel Sans Light" w:hAnsi="Funnel Sans Light"/>
          <w:b/>
          <w:bCs/>
          <w:sz w:val="22"/>
          <w:szCs w:val="22"/>
        </w:rPr>
        <w:t>What is your chelator strategy (off-the-shelf vs proprietary)? How do you think about chelation chemistry when switching isotopes?</w:t>
      </w:r>
    </w:p>
    <w:p w14:paraId="3989F888" w14:textId="77777777" w:rsidR="00CF13FA" w:rsidRPr="00B53519" w:rsidRDefault="00CF13FA" w:rsidP="00CF13FA">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49D49251" w14:textId="15D37A48" w:rsidR="000F626D" w:rsidRPr="00B53519" w:rsidRDefault="00A97C40" w:rsidP="00B53519">
      <w:pPr>
        <w:spacing w:before="200" w:after="60"/>
        <w:jc w:val="both"/>
        <w:rPr>
          <w:rFonts w:ascii="Funnel Sans Light" w:hAnsi="Funnel Sans Light"/>
          <w:sz w:val="22"/>
          <w:szCs w:val="22"/>
        </w:rPr>
      </w:pPr>
      <w:r w:rsidRPr="00B53519">
        <w:rPr>
          <w:rFonts w:ascii="Funnel Sans Light" w:hAnsi="Funnel Sans Light"/>
          <w:sz w:val="22"/>
          <w:szCs w:val="22"/>
        </w:rPr>
        <w:t>We plan to use off-the-shelf</w:t>
      </w:r>
      <w:r w:rsidR="00222131" w:rsidRPr="00B53519">
        <w:rPr>
          <w:rFonts w:ascii="Funnel Sans Light" w:hAnsi="Funnel Sans Light"/>
          <w:sz w:val="22"/>
          <w:szCs w:val="22"/>
        </w:rPr>
        <w:t xml:space="preserve"> DOTA</w:t>
      </w:r>
      <w:r w:rsidRPr="00B53519">
        <w:rPr>
          <w:rFonts w:ascii="Funnel Sans Light" w:hAnsi="Funnel Sans Light"/>
          <w:sz w:val="22"/>
          <w:szCs w:val="22"/>
        </w:rPr>
        <w:t>/DOTAGA derivatives as they hav</w:t>
      </w:r>
      <w:r w:rsidR="00524DD6" w:rsidRPr="00B53519">
        <w:rPr>
          <w:rFonts w:ascii="Funnel Sans Light" w:hAnsi="Funnel Sans Light"/>
          <w:sz w:val="22"/>
          <w:szCs w:val="22"/>
        </w:rPr>
        <w:t xml:space="preserve">e </w:t>
      </w:r>
      <w:r w:rsidRPr="00B53519">
        <w:rPr>
          <w:rFonts w:ascii="Funnel Sans Light" w:hAnsi="Funnel Sans Light"/>
          <w:sz w:val="22"/>
          <w:szCs w:val="22"/>
        </w:rPr>
        <w:t xml:space="preserve">stability for </w:t>
      </w:r>
      <w:r w:rsidR="00524DD6" w:rsidRPr="00B53519">
        <w:rPr>
          <w:rFonts w:ascii="Funnel Sans Light" w:hAnsi="Funnel Sans Light"/>
          <w:sz w:val="22"/>
          <w:szCs w:val="22"/>
        </w:rPr>
        <w:t xml:space="preserve">the </w:t>
      </w:r>
      <w:r w:rsidR="004C5268" w:rsidRPr="00B53519">
        <w:rPr>
          <w:rFonts w:ascii="Funnel Sans Light" w:hAnsi="Funnel Sans Light"/>
          <w:sz w:val="22"/>
          <w:szCs w:val="22"/>
        </w:rPr>
        <w:t xml:space="preserve">radionuclides we </w:t>
      </w:r>
      <w:r w:rsidR="00C85406" w:rsidRPr="00B53519">
        <w:rPr>
          <w:rFonts w:ascii="Funnel Sans Light" w:hAnsi="Funnel Sans Light"/>
          <w:sz w:val="22"/>
          <w:szCs w:val="22"/>
        </w:rPr>
        <w:t xml:space="preserve">will utilize in our clinical development, including </w:t>
      </w:r>
      <w:r w:rsidR="00A218C0" w:rsidRPr="00B53519">
        <w:rPr>
          <w:rFonts w:ascii="Funnel Sans Light" w:hAnsi="Funnel Sans Light"/>
          <w:sz w:val="22"/>
          <w:szCs w:val="22"/>
          <w:vertAlign w:val="superscript"/>
        </w:rPr>
        <w:t>68</w:t>
      </w:r>
      <w:r w:rsidR="00A218C0" w:rsidRPr="00B53519">
        <w:rPr>
          <w:rFonts w:ascii="Funnel Sans Light" w:hAnsi="Funnel Sans Light"/>
          <w:sz w:val="22"/>
          <w:szCs w:val="22"/>
        </w:rPr>
        <w:t xml:space="preserve">Ga, </w:t>
      </w:r>
      <w:r w:rsidR="009F3B5B" w:rsidRPr="00B53519">
        <w:rPr>
          <w:rFonts w:ascii="Funnel Sans Light" w:hAnsi="Funnel Sans Light"/>
          <w:sz w:val="22"/>
          <w:szCs w:val="22"/>
          <w:vertAlign w:val="superscript"/>
        </w:rPr>
        <w:t>177</w:t>
      </w:r>
      <w:r w:rsidR="009F3B5B" w:rsidRPr="00B53519">
        <w:rPr>
          <w:rFonts w:ascii="Funnel Sans Light" w:hAnsi="Funnel Sans Light"/>
          <w:sz w:val="22"/>
          <w:szCs w:val="22"/>
        </w:rPr>
        <w:t xml:space="preserve">Lu, </w:t>
      </w:r>
      <w:r w:rsidR="009F3B5B" w:rsidRPr="00B53519">
        <w:rPr>
          <w:rFonts w:ascii="Funnel Sans Light" w:hAnsi="Funnel Sans Light"/>
          <w:sz w:val="22"/>
          <w:szCs w:val="22"/>
          <w:vertAlign w:val="superscript"/>
        </w:rPr>
        <w:t>161</w:t>
      </w:r>
      <w:r w:rsidR="009F3B5B" w:rsidRPr="00B53519">
        <w:rPr>
          <w:rFonts w:ascii="Funnel Sans Light" w:hAnsi="Funnel Sans Light"/>
          <w:sz w:val="22"/>
          <w:szCs w:val="22"/>
        </w:rPr>
        <w:t xml:space="preserve">Tb, and </w:t>
      </w:r>
      <w:r w:rsidR="009F3B5B" w:rsidRPr="00B53519">
        <w:rPr>
          <w:rFonts w:ascii="Funnel Sans Light" w:hAnsi="Funnel Sans Light"/>
          <w:sz w:val="22"/>
          <w:szCs w:val="22"/>
          <w:vertAlign w:val="superscript"/>
        </w:rPr>
        <w:t>225</w:t>
      </w:r>
      <w:r w:rsidR="009F3B5B" w:rsidRPr="00B53519">
        <w:rPr>
          <w:rFonts w:ascii="Funnel Sans Light" w:hAnsi="Funnel Sans Light"/>
          <w:sz w:val="22"/>
          <w:szCs w:val="22"/>
        </w:rPr>
        <w:t xml:space="preserve">Ac. </w:t>
      </w:r>
      <w:proofErr w:type="gramStart"/>
      <w:r w:rsidR="00A445AC" w:rsidRPr="00B53519">
        <w:rPr>
          <w:rFonts w:ascii="Funnel Sans Light" w:hAnsi="Funnel Sans Light"/>
          <w:sz w:val="22"/>
          <w:szCs w:val="22"/>
        </w:rPr>
        <w:t>In order to</w:t>
      </w:r>
      <w:proofErr w:type="gramEnd"/>
      <w:r w:rsidR="00A445AC" w:rsidRPr="00B53519">
        <w:rPr>
          <w:rFonts w:ascii="Funnel Sans Light" w:hAnsi="Funnel Sans Light"/>
          <w:sz w:val="22"/>
          <w:szCs w:val="22"/>
        </w:rPr>
        <w:t xml:space="preserve"> reduce complexity of pairing isotope to chelator</w:t>
      </w:r>
      <w:r w:rsidR="00397158" w:rsidRPr="00B53519">
        <w:rPr>
          <w:rFonts w:ascii="Funnel Sans Light" w:hAnsi="Funnel Sans Light"/>
          <w:sz w:val="22"/>
          <w:szCs w:val="22"/>
        </w:rPr>
        <w:t xml:space="preserve"> for imaging and therapy phases of clinical development</w:t>
      </w:r>
      <w:r w:rsidR="00831374" w:rsidRPr="00B53519">
        <w:rPr>
          <w:rFonts w:ascii="Funnel Sans Light" w:hAnsi="Funnel Sans Light"/>
          <w:sz w:val="22"/>
          <w:szCs w:val="22"/>
        </w:rPr>
        <w:t xml:space="preserve"> in a </w:t>
      </w:r>
      <w:r w:rsidR="005A0DB9" w:rsidRPr="00B53519">
        <w:rPr>
          <w:rFonts w:ascii="Funnel Sans Light" w:hAnsi="Funnel Sans Light"/>
          <w:sz w:val="22"/>
          <w:szCs w:val="22"/>
        </w:rPr>
        <w:t>manufacturing</w:t>
      </w:r>
      <w:r w:rsidR="00831374" w:rsidRPr="00B53519">
        <w:rPr>
          <w:rFonts w:ascii="Funnel Sans Light" w:hAnsi="Funnel Sans Light"/>
          <w:sz w:val="22"/>
          <w:szCs w:val="22"/>
        </w:rPr>
        <w:t xml:space="preserve"> and </w:t>
      </w:r>
      <w:r w:rsidR="00F131C4" w:rsidRPr="00B53519">
        <w:rPr>
          <w:rFonts w:ascii="Funnel Sans Light" w:hAnsi="Funnel Sans Light"/>
          <w:sz w:val="22"/>
          <w:szCs w:val="22"/>
        </w:rPr>
        <w:t xml:space="preserve">potential </w:t>
      </w:r>
      <w:r w:rsidR="005A0DB9" w:rsidRPr="00B53519">
        <w:rPr>
          <w:rFonts w:ascii="Funnel Sans Light" w:hAnsi="Funnel Sans Light"/>
          <w:sz w:val="22"/>
          <w:szCs w:val="22"/>
        </w:rPr>
        <w:t>PK impact standpoint</w:t>
      </w:r>
      <w:r w:rsidR="00397158" w:rsidRPr="00B53519">
        <w:rPr>
          <w:rFonts w:ascii="Funnel Sans Light" w:hAnsi="Funnel Sans Light"/>
          <w:sz w:val="22"/>
          <w:szCs w:val="22"/>
        </w:rPr>
        <w:t xml:space="preserve">, a single, robust multi-radionuclide chelator </w:t>
      </w:r>
      <w:r w:rsidR="005902F7" w:rsidRPr="00B53519">
        <w:rPr>
          <w:rFonts w:ascii="Funnel Sans Light" w:hAnsi="Funnel Sans Light"/>
          <w:sz w:val="22"/>
          <w:szCs w:val="22"/>
        </w:rPr>
        <w:t>is our path forward.</w:t>
      </w:r>
      <w:r w:rsidR="00222131" w:rsidRPr="00B53519">
        <w:rPr>
          <w:rFonts w:ascii="Funnel Sans Light" w:hAnsi="Funnel Sans Light"/>
          <w:sz w:val="22"/>
          <w:szCs w:val="22"/>
        </w:rPr>
        <w:t xml:space="preserve"> </w:t>
      </w:r>
    </w:p>
    <w:p w14:paraId="5DF26796" w14:textId="77777777" w:rsidR="00E2487D" w:rsidRPr="00B53519" w:rsidRDefault="00E2487D" w:rsidP="00B53519">
      <w:pPr>
        <w:pBdr>
          <w:bottom w:val="single" w:sz="4" w:space="1" w:color="CCCCCC"/>
        </w:pBdr>
        <w:spacing w:before="40" w:after="40"/>
        <w:jc w:val="both"/>
        <w:rPr>
          <w:rFonts w:ascii="Funnel Sans Light" w:hAnsi="Funnel Sans Light"/>
          <w:sz w:val="22"/>
          <w:szCs w:val="22"/>
        </w:rPr>
      </w:pPr>
    </w:p>
    <w:p w14:paraId="5DF26797" w14:textId="77777777" w:rsidR="00E2487D" w:rsidRPr="00B53519" w:rsidRDefault="00D25C14" w:rsidP="00B53519">
      <w:pPr>
        <w:pStyle w:val="Heading1"/>
        <w:jc w:val="both"/>
        <w:rPr>
          <w:rFonts w:ascii="Funnel Sans Light" w:hAnsi="Funnel Sans Light"/>
          <w:sz w:val="22"/>
          <w:szCs w:val="22"/>
        </w:rPr>
      </w:pPr>
      <w:r w:rsidRPr="00B53519">
        <w:rPr>
          <w:rFonts w:ascii="Funnel Sans Light" w:hAnsi="Funnel Sans Light"/>
          <w:sz w:val="22"/>
          <w:szCs w:val="22"/>
        </w:rPr>
        <w:t>Clinical</w:t>
      </w:r>
    </w:p>
    <w:p w14:paraId="5DF26798" w14:textId="77777777"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lastRenderedPageBreak/>
        <w:t>Alternative dosing schedules - e.g., fractionated, BCR-driven - have started to generate compelling data in RLT. Have you contemplated exploring any of these strategies across your current pipeline? Would that choice be target or indication driven?</w:t>
      </w:r>
    </w:p>
    <w:p w14:paraId="6920E7ED"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0E710C1F" w14:textId="18BF76D9" w:rsidR="00700501" w:rsidRPr="00B53519" w:rsidRDefault="00125DE1" w:rsidP="00ED2AB5">
      <w:pPr>
        <w:spacing w:before="100" w:beforeAutospacing="1" w:after="100" w:afterAutospacing="1"/>
        <w:jc w:val="both"/>
        <w:rPr>
          <w:rFonts w:ascii="Funnel Sans Light" w:hAnsi="Funnel Sans Light" w:cstheme="minorBidi"/>
          <w:sz w:val="22"/>
          <w:szCs w:val="22"/>
          <w:lang w:val="en-GB" w:eastAsia="en-GB"/>
        </w:rPr>
      </w:pPr>
      <w:r>
        <w:rPr>
          <w:rFonts w:ascii="Funnel Sans Light" w:hAnsi="Funnel Sans Light" w:cstheme="minorBidi"/>
          <w:sz w:val="22"/>
          <w:szCs w:val="22"/>
          <w:lang w:val="en-GB" w:eastAsia="en-GB"/>
        </w:rPr>
        <w:t xml:space="preserve">Yes, these have been thoroughly </w:t>
      </w:r>
      <w:r w:rsidR="00BB60E7">
        <w:rPr>
          <w:rFonts w:ascii="Funnel Sans Light" w:hAnsi="Funnel Sans Light" w:cstheme="minorBidi"/>
          <w:sz w:val="22"/>
          <w:szCs w:val="22"/>
          <w:lang w:val="en-GB" w:eastAsia="en-GB"/>
        </w:rPr>
        <w:t>discussed as a team</w:t>
      </w:r>
      <w:r w:rsidR="000A0203">
        <w:rPr>
          <w:rFonts w:ascii="Funnel Sans Light" w:hAnsi="Funnel Sans Light" w:cstheme="minorBidi"/>
          <w:sz w:val="22"/>
          <w:szCs w:val="22"/>
          <w:lang w:val="en-GB" w:eastAsia="en-GB"/>
        </w:rPr>
        <w:t xml:space="preserve"> and with PIs</w:t>
      </w:r>
      <w:r w:rsidR="00BB60E7">
        <w:rPr>
          <w:rFonts w:ascii="Funnel Sans Light" w:hAnsi="Funnel Sans Light" w:cstheme="minorBidi"/>
          <w:sz w:val="22"/>
          <w:szCs w:val="22"/>
          <w:lang w:val="en-GB" w:eastAsia="en-GB"/>
        </w:rPr>
        <w:t xml:space="preserve">. There is an opportunity </w:t>
      </w:r>
      <w:r w:rsidR="001B0AAB">
        <w:rPr>
          <w:rFonts w:ascii="Funnel Sans Light" w:hAnsi="Funnel Sans Light" w:cstheme="minorBidi"/>
          <w:sz w:val="22"/>
          <w:szCs w:val="22"/>
          <w:lang w:val="en-GB" w:eastAsia="en-GB"/>
        </w:rPr>
        <w:t xml:space="preserve">for RLT to become a back-bone therapy through the </w:t>
      </w:r>
      <w:r w:rsidR="000A0203">
        <w:rPr>
          <w:rFonts w:ascii="Funnel Sans Light" w:hAnsi="Funnel Sans Light" w:cstheme="minorBidi"/>
          <w:sz w:val="22"/>
          <w:szCs w:val="22"/>
          <w:lang w:val="en-GB" w:eastAsia="en-GB"/>
        </w:rPr>
        <w:t>patients’</w:t>
      </w:r>
      <w:r w:rsidR="001B0AAB">
        <w:rPr>
          <w:rFonts w:ascii="Funnel Sans Light" w:hAnsi="Funnel Sans Light" w:cstheme="minorBidi"/>
          <w:sz w:val="22"/>
          <w:szCs w:val="22"/>
          <w:lang w:val="en-GB" w:eastAsia="en-GB"/>
        </w:rPr>
        <w:t xml:space="preserve"> journey provided organ at risk doses are not cumulatively exceeded. </w:t>
      </w:r>
      <w:r w:rsidR="00700501" w:rsidRPr="00B53519">
        <w:rPr>
          <w:rFonts w:ascii="Funnel Sans Light" w:hAnsi="Funnel Sans Light" w:cstheme="minorBidi"/>
          <w:sz w:val="22"/>
          <w:szCs w:val="22"/>
          <w:lang w:val="en-GB" w:eastAsia="en-GB"/>
        </w:rPr>
        <w:t>The choice is biomarker and indication-driven rather than purely schedule-driven. We view fractionated, BCR-triggered, and MRD-triggered approaches as fundamentally patient-selection strategies that manifest as schedule variations</w:t>
      </w:r>
      <w:r w:rsidR="000102BB">
        <w:rPr>
          <w:rFonts w:ascii="Funnel Sans Light" w:hAnsi="Funnel Sans Light" w:cstheme="minorBidi"/>
          <w:sz w:val="22"/>
          <w:szCs w:val="22"/>
          <w:lang w:val="en-GB" w:eastAsia="en-GB"/>
        </w:rPr>
        <w:t>;</w:t>
      </w:r>
      <w:r w:rsidR="00700501" w:rsidRPr="00B53519">
        <w:rPr>
          <w:rFonts w:ascii="Funnel Sans Light" w:hAnsi="Funnel Sans Light" w:cstheme="minorBidi"/>
          <w:sz w:val="22"/>
          <w:szCs w:val="22"/>
          <w:lang w:val="en-GB" w:eastAsia="en-GB"/>
        </w:rPr>
        <w:t xml:space="preserve"> the strategic decision is which biomarker-defined population to treat and when. Across the pipeline this unlocks earlier-line and curative-intent positioning for each asset, since </w:t>
      </w:r>
      <w:r w:rsidR="00CB662D" w:rsidRPr="00B53519">
        <w:rPr>
          <w:rFonts w:ascii="Funnel Sans Light" w:hAnsi="Funnel Sans Light" w:cstheme="minorBidi"/>
          <w:sz w:val="22"/>
          <w:szCs w:val="22"/>
          <w:lang w:val="en-GB" w:eastAsia="en-GB"/>
        </w:rPr>
        <w:t>in earl</w:t>
      </w:r>
      <w:r w:rsidR="00556BF0" w:rsidRPr="00B53519">
        <w:rPr>
          <w:rFonts w:ascii="Funnel Sans Light" w:hAnsi="Funnel Sans Light" w:cstheme="minorBidi"/>
          <w:sz w:val="22"/>
          <w:szCs w:val="22"/>
          <w:lang w:val="en-GB" w:eastAsia="en-GB"/>
        </w:rPr>
        <w:t>ie</w:t>
      </w:r>
      <w:r w:rsidR="006C1CC0" w:rsidRPr="00B53519">
        <w:rPr>
          <w:rFonts w:ascii="Funnel Sans Light" w:hAnsi="Funnel Sans Light" w:cstheme="minorBidi"/>
          <w:sz w:val="22"/>
          <w:szCs w:val="22"/>
          <w:lang w:val="en-GB" w:eastAsia="en-GB"/>
        </w:rPr>
        <w:t xml:space="preserve">r </w:t>
      </w:r>
      <w:r w:rsidR="00556BF0" w:rsidRPr="00B53519">
        <w:rPr>
          <w:rFonts w:ascii="Funnel Sans Light" w:hAnsi="Funnel Sans Light" w:cstheme="minorBidi"/>
          <w:sz w:val="22"/>
          <w:szCs w:val="22"/>
          <w:lang w:val="en-GB" w:eastAsia="en-GB"/>
        </w:rPr>
        <w:t>disease</w:t>
      </w:r>
      <w:r w:rsidR="006C1CC0" w:rsidRPr="00B53519">
        <w:rPr>
          <w:rFonts w:ascii="Funnel Sans Light" w:hAnsi="Funnel Sans Light" w:cstheme="minorBidi"/>
          <w:sz w:val="22"/>
          <w:szCs w:val="22"/>
          <w:lang w:val="en-GB" w:eastAsia="en-GB"/>
        </w:rPr>
        <w:t xml:space="preserve"> states</w:t>
      </w:r>
      <w:r w:rsidR="00556BF0" w:rsidRPr="00B53519">
        <w:rPr>
          <w:rFonts w:ascii="Funnel Sans Light" w:hAnsi="Funnel Sans Light" w:cstheme="minorBidi"/>
          <w:sz w:val="22"/>
          <w:szCs w:val="22"/>
          <w:lang w:val="en-GB" w:eastAsia="en-GB"/>
        </w:rPr>
        <w:t xml:space="preserve">, </w:t>
      </w:r>
      <w:r w:rsidR="00700501" w:rsidRPr="00B53519">
        <w:rPr>
          <w:rFonts w:ascii="Funnel Sans Light" w:hAnsi="Funnel Sans Light" w:cstheme="minorBidi"/>
          <w:sz w:val="22"/>
          <w:szCs w:val="22"/>
          <w:lang w:val="en-GB" w:eastAsia="en-GB"/>
        </w:rPr>
        <w:t xml:space="preserve">biomarker-defined populations </w:t>
      </w:r>
      <w:r w:rsidR="00556BF0" w:rsidRPr="00B53519">
        <w:rPr>
          <w:rFonts w:ascii="Funnel Sans Light" w:hAnsi="Funnel Sans Light" w:cstheme="minorBidi"/>
          <w:sz w:val="22"/>
          <w:szCs w:val="22"/>
          <w:lang w:val="en-GB" w:eastAsia="en-GB"/>
        </w:rPr>
        <w:t>may not</w:t>
      </w:r>
      <w:r w:rsidR="007B5C0F" w:rsidRPr="00B53519">
        <w:rPr>
          <w:rFonts w:ascii="Funnel Sans Light" w:hAnsi="Funnel Sans Light" w:cstheme="minorBidi"/>
          <w:sz w:val="22"/>
          <w:szCs w:val="22"/>
          <w:lang w:val="en-GB" w:eastAsia="en-GB"/>
        </w:rPr>
        <w:t xml:space="preserve"> be</w:t>
      </w:r>
      <w:r w:rsidR="00700501" w:rsidRPr="00B53519">
        <w:rPr>
          <w:rFonts w:ascii="Funnel Sans Light" w:hAnsi="Funnel Sans Light" w:cstheme="minorBidi"/>
          <w:sz w:val="22"/>
          <w:szCs w:val="22"/>
          <w:lang w:val="en-GB" w:eastAsia="en-GB"/>
        </w:rPr>
        <w:t xml:space="preserve"> identified by conventional imaging-based selection alone.</w:t>
      </w:r>
    </w:p>
    <w:p w14:paraId="21EAC706" w14:textId="77777777" w:rsidR="00700501" w:rsidRPr="00B53519" w:rsidRDefault="00700501" w:rsidP="00ED2AB5">
      <w:pPr>
        <w:spacing w:before="100" w:beforeAutospacing="1" w:after="100" w:afterAutospacing="1"/>
        <w:jc w:val="both"/>
        <w:rPr>
          <w:rFonts w:ascii="Funnel Sans Light" w:hAnsi="Funnel Sans Light" w:cstheme="minorBidi"/>
          <w:sz w:val="22"/>
          <w:szCs w:val="22"/>
          <w:lang w:val="en-GB" w:eastAsia="en-GB"/>
        </w:rPr>
      </w:pPr>
      <w:r w:rsidRPr="00B53519">
        <w:rPr>
          <w:rFonts w:ascii="Funnel Sans Light" w:hAnsi="Funnel Sans Light" w:cstheme="minorBidi"/>
          <w:sz w:val="22"/>
          <w:szCs w:val="22"/>
          <w:lang w:val="en-GB" w:eastAsia="en-GB"/>
        </w:rPr>
        <w:t>Indication-specific examples across the pipeline:</w:t>
      </w:r>
    </w:p>
    <w:p w14:paraId="46E1E8C7" w14:textId="06E25CDC" w:rsidR="00700501" w:rsidRPr="00B53519" w:rsidRDefault="00700501" w:rsidP="00ED2AB5">
      <w:pPr>
        <w:numPr>
          <w:ilvl w:val="0"/>
          <w:numId w:val="7"/>
        </w:numPr>
        <w:spacing w:before="100" w:beforeAutospacing="1" w:after="100" w:afterAutospacing="1"/>
        <w:jc w:val="both"/>
        <w:rPr>
          <w:rFonts w:ascii="Funnel Sans Light" w:hAnsi="Funnel Sans Light" w:cstheme="minorBidi"/>
          <w:sz w:val="22"/>
          <w:szCs w:val="22"/>
          <w:lang w:val="en-GB" w:eastAsia="en-GB"/>
        </w:rPr>
      </w:pPr>
      <w:r w:rsidRPr="00B53519">
        <w:rPr>
          <w:rFonts w:ascii="Funnel Sans Light" w:hAnsi="Funnel Sans Light" w:cstheme="minorBidi"/>
          <w:b/>
          <w:bCs/>
          <w:sz w:val="22"/>
          <w:szCs w:val="22"/>
          <w:lang w:val="en-GB" w:eastAsia="en-GB"/>
        </w:rPr>
        <w:t>Prostate (ACP3-RLT):</w:t>
      </w:r>
      <w:r w:rsidRPr="00B53519">
        <w:rPr>
          <w:rFonts w:ascii="Funnel Sans Light" w:hAnsi="Funnel Sans Light" w:cstheme="minorBidi"/>
          <w:sz w:val="22"/>
          <w:szCs w:val="22"/>
          <w:lang w:val="en-GB" w:eastAsia="en-GB"/>
        </w:rPr>
        <w:t xml:space="preserve"> BCR-triggered intervention in patients who have failed primary therapy but are not yet overtly metastatic. Predominantly nodal recurrence with preserved visceral function creates a clean therapeutic window where ACP3's wide TI supports higher per-cycle activity than tolerable in heavily pre-treated mCRPC. Payload </w:t>
      </w:r>
      <w:proofErr w:type="spellStart"/>
      <w:r w:rsidRPr="00B53519">
        <w:rPr>
          <w:rFonts w:ascii="Funnel Sans Light" w:hAnsi="Funnel Sans Light" w:cstheme="minorBidi"/>
          <w:sz w:val="22"/>
          <w:szCs w:val="22"/>
          <w:lang w:val="en-GB" w:eastAsia="en-GB"/>
        </w:rPr>
        <w:t>favors</w:t>
      </w:r>
      <w:proofErr w:type="spellEnd"/>
      <w:r w:rsidRPr="00B53519">
        <w:rPr>
          <w:rFonts w:ascii="Funnel Sans Light" w:hAnsi="Funnel Sans Light" w:cstheme="minorBidi"/>
          <w:sz w:val="22"/>
          <w:szCs w:val="22"/>
          <w:lang w:val="en-GB" w:eastAsia="en-GB"/>
        </w:rPr>
        <w:t xml:space="preserve"> a beta + Auger/alpha mix (</w:t>
      </w:r>
      <w:r w:rsidR="00454ED7" w:rsidRPr="00B53519">
        <w:rPr>
          <w:rFonts w:ascii="Funnel Sans Light" w:hAnsi="Funnel Sans Light" w:cstheme="minorBidi"/>
          <w:sz w:val="22"/>
          <w:szCs w:val="22"/>
          <w:vertAlign w:val="superscript"/>
          <w:lang w:val="en-GB" w:eastAsia="en-GB"/>
        </w:rPr>
        <w:t>161</w:t>
      </w:r>
      <w:r w:rsidR="00454ED7" w:rsidRPr="00454ED7">
        <w:rPr>
          <w:rFonts w:ascii="Funnel Sans Light" w:hAnsi="Funnel Sans Light" w:cstheme="minorBidi"/>
          <w:sz w:val="22"/>
          <w:szCs w:val="22"/>
          <w:lang w:val="en-GB" w:eastAsia="en-GB"/>
        </w:rPr>
        <w:t>Tb</w:t>
      </w:r>
      <w:r w:rsidRPr="00B53519">
        <w:rPr>
          <w:rFonts w:ascii="Funnel Sans Light" w:hAnsi="Funnel Sans Light" w:cstheme="minorBidi"/>
          <w:sz w:val="22"/>
          <w:szCs w:val="22"/>
          <w:lang w:val="en-GB" w:eastAsia="en-GB"/>
        </w:rPr>
        <w:t xml:space="preserve"> or </w:t>
      </w:r>
      <w:r w:rsidRPr="00B53519">
        <w:rPr>
          <w:rFonts w:ascii="Funnel Sans Light" w:hAnsi="Funnel Sans Light" w:cstheme="minorBidi"/>
          <w:sz w:val="22"/>
          <w:szCs w:val="22"/>
          <w:vertAlign w:val="superscript"/>
          <w:lang w:val="en-GB" w:eastAsia="en-GB"/>
        </w:rPr>
        <w:t>225</w:t>
      </w:r>
      <w:r w:rsidRPr="00B53519">
        <w:rPr>
          <w:rFonts w:ascii="Funnel Sans Light" w:hAnsi="Funnel Sans Light" w:cstheme="minorBidi"/>
          <w:sz w:val="22"/>
          <w:szCs w:val="22"/>
          <w:lang w:val="en-GB" w:eastAsia="en-GB"/>
        </w:rPr>
        <w:t xml:space="preserve">Ac) to address nodal </w:t>
      </w:r>
      <w:proofErr w:type="spellStart"/>
      <w:r w:rsidRPr="00B53519">
        <w:rPr>
          <w:rFonts w:ascii="Funnel Sans Light" w:hAnsi="Funnel Sans Light" w:cstheme="minorBidi"/>
          <w:sz w:val="22"/>
          <w:szCs w:val="22"/>
          <w:lang w:val="en-GB" w:eastAsia="en-GB"/>
        </w:rPr>
        <w:t>micrometastases</w:t>
      </w:r>
      <w:proofErr w:type="spellEnd"/>
      <w:r w:rsidRPr="00B53519">
        <w:rPr>
          <w:rFonts w:ascii="Funnel Sans Light" w:hAnsi="Funnel Sans Light" w:cstheme="minorBidi"/>
          <w:sz w:val="22"/>
          <w:szCs w:val="22"/>
          <w:lang w:val="en-GB" w:eastAsia="en-GB"/>
        </w:rPr>
        <w:t xml:space="preserve"> and dormant cells.</w:t>
      </w:r>
    </w:p>
    <w:p w14:paraId="63ABEB97" w14:textId="4729E15D" w:rsidR="00700501" w:rsidRPr="00B53519" w:rsidRDefault="00700501" w:rsidP="00ED2AB5">
      <w:pPr>
        <w:numPr>
          <w:ilvl w:val="0"/>
          <w:numId w:val="7"/>
        </w:numPr>
        <w:spacing w:before="100" w:beforeAutospacing="1" w:after="100" w:afterAutospacing="1"/>
        <w:jc w:val="both"/>
        <w:rPr>
          <w:rFonts w:ascii="Funnel Sans Light" w:hAnsi="Funnel Sans Light" w:cstheme="minorBidi"/>
          <w:sz w:val="22"/>
          <w:szCs w:val="22"/>
          <w:lang w:val="en-GB" w:eastAsia="en-GB"/>
        </w:rPr>
      </w:pPr>
      <w:r w:rsidRPr="00B53519">
        <w:rPr>
          <w:rFonts w:ascii="Funnel Sans Light" w:hAnsi="Funnel Sans Light" w:cstheme="minorBidi"/>
          <w:b/>
          <w:bCs/>
          <w:sz w:val="22"/>
          <w:szCs w:val="22"/>
          <w:lang w:val="en-GB" w:eastAsia="en-GB"/>
        </w:rPr>
        <w:t>Colorectal and other GI (MRD-driven):</w:t>
      </w:r>
      <w:r w:rsidRPr="00B53519">
        <w:rPr>
          <w:rFonts w:ascii="Funnel Sans Light" w:hAnsi="Funnel Sans Light" w:cstheme="minorBidi"/>
          <w:sz w:val="22"/>
          <w:szCs w:val="22"/>
          <w:lang w:val="en-GB" w:eastAsia="en-GB"/>
        </w:rPr>
        <w:t xml:space="preserve"> ctDNA-defined MRD positivity selects </w:t>
      </w:r>
      <w:r w:rsidR="006F6CEC" w:rsidRPr="00B53519">
        <w:rPr>
          <w:rFonts w:ascii="Funnel Sans Light" w:hAnsi="Funnel Sans Light" w:cstheme="minorBidi"/>
          <w:sz w:val="22"/>
          <w:szCs w:val="22"/>
          <w:lang w:val="en-GB" w:eastAsia="en-GB"/>
        </w:rPr>
        <w:t>patient’s</w:t>
      </w:r>
      <w:r w:rsidRPr="00B53519">
        <w:rPr>
          <w:rFonts w:ascii="Funnel Sans Light" w:hAnsi="Funnel Sans Light" w:cstheme="minorBidi"/>
          <w:sz w:val="22"/>
          <w:szCs w:val="22"/>
          <w:lang w:val="en-GB" w:eastAsia="en-GB"/>
        </w:rPr>
        <w:t xml:space="preserve"> post-resection or post-chemotherapy who are radiographically negative but biologically active. Sub-clinical </w:t>
      </w:r>
      <w:proofErr w:type="spellStart"/>
      <w:r w:rsidRPr="00B53519">
        <w:rPr>
          <w:rFonts w:ascii="Funnel Sans Light" w:hAnsi="Funnel Sans Light" w:cstheme="minorBidi"/>
          <w:sz w:val="22"/>
          <w:szCs w:val="22"/>
          <w:lang w:val="en-GB" w:eastAsia="en-GB"/>
        </w:rPr>
        <w:t>micrometastases</w:t>
      </w:r>
      <w:proofErr w:type="spellEnd"/>
      <w:r w:rsidRPr="00B53519">
        <w:rPr>
          <w:rFonts w:ascii="Funnel Sans Light" w:hAnsi="Funnel Sans Light" w:cstheme="minorBidi"/>
          <w:sz w:val="22"/>
          <w:szCs w:val="22"/>
          <w:lang w:val="en-GB" w:eastAsia="en-GB"/>
        </w:rPr>
        <w:t xml:space="preserve"> and CTCs are the disease burden; payload economics </w:t>
      </w:r>
      <w:proofErr w:type="spellStart"/>
      <w:r w:rsidRPr="00B53519">
        <w:rPr>
          <w:rFonts w:ascii="Funnel Sans Light" w:hAnsi="Funnel Sans Light" w:cstheme="minorBidi"/>
          <w:sz w:val="22"/>
          <w:szCs w:val="22"/>
          <w:lang w:val="en-GB" w:eastAsia="en-GB"/>
        </w:rPr>
        <w:t>favor</w:t>
      </w:r>
      <w:proofErr w:type="spellEnd"/>
      <w:r w:rsidRPr="00B53519">
        <w:rPr>
          <w:rFonts w:ascii="Funnel Sans Light" w:hAnsi="Funnel Sans Light" w:cstheme="minorBidi"/>
          <w:sz w:val="22"/>
          <w:szCs w:val="22"/>
          <w:lang w:val="en-GB" w:eastAsia="en-GB"/>
        </w:rPr>
        <w:t xml:space="preserve"> short-range Auger and alpha emissions where beta crossfire is wasted.</w:t>
      </w:r>
    </w:p>
    <w:p w14:paraId="3F172E09" w14:textId="76DE5362" w:rsidR="00700501" w:rsidRPr="00B53519" w:rsidRDefault="00700501" w:rsidP="00ED2AB5">
      <w:pPr>
        <w:numPr>
          <w:ilvl w:val="0"/>
          <w:numId w:val="7"/>
        </w:numPr>
        <w:spacing w:before="100" w:beforeAutospacing="1" w:after="100" w:afterAutospacing="1"/>
        <w:jc w:val="both"/>
        <w:rPr>
          <w:rFonts w:ascii="Funnel Sans Light" w:hAnsi="Funnel Sans Light" w:cstheme="minorBidi"/>
          <w:sz w:val="22"/>
          <w:szCs w:val="22"/>
          <w:lang w:val="en-GB" w:eastAsia="en-GB"/>
        </w:rPr>
      </w:pPr>
      <w:r w:rsidRPr="00B53519">
        <w:rPr>
          <w:rFonts w:ascii="Funnel Sans Light" w:hAnsi="Funnel Sans Light" w:cstheme="minorBidi"/>
          <w:b/>
          <w:bCs/>
          <w:sz w:val="22"/>
          <w:szCs w:val="22"/>
          <w:lang w:val="en-GB" w:eastAsia="en-GB"/>
        </w:rPr>
        <w:t>Dosing schedule modulation:</w:t>
      </w:r>
      <w:r w:rsidRPr="00B53519">
        <w:rPr>
          <w:rFonts w:ascii="Funnel Sans Light" w:hAnsi="Funnel Sans Light" w:cstheme="minorBidi"/>
          <w:sz w:val="22"/>
          <w:szCs w:val="22"/>
          <w:lang w:val="en-GB" w:eastAsia="en-GB"/>
        </w:rPr>
        <w:t xml:space="preserve"> </w:t>
      </w:r>
      <w:r w:rsidR="00360065" w:rsidRPr="00B53519">
        <w:rPr>
          <w:rFonts w:ascii="Funnel Sans Light" w:hAnsi="Funnel Sans Light" w:cstheme="minorBidi"/>
          <w:sz w:val="22"/>
          <w:szCs w:val="22"/>
          <w:lang w:val="en-GB" w:eastAsia="en-GB"/>
        </w:rPr>
        <w:t xml:space="preserve">The original 6-cycle, fixed-interval VISION schedule reflected regulatory pragmatism rather than biological optimization. </w:t>
      </w:r>
      <w:r w:rsidRPr="00B53519">
        <w:rPr>
          <w:rFonts w:ascii="Funnel Sans Light" w:hAnsi="Funnel Sans Light" w:cstheme="minorBidi"/>
          <w:sz w:val="22"/>
          <w:szCs w:val="22"/>
          <w:lang w:val="en-GB" w:eastAsia="en-GB"/>
        </w:rPr>
        <w:t xml:space="preserve">Fractionated, de-escalated, or extended-interval schedules are deployed as a tactical lever once the biomarker-defined population is fixed </w:t>
      </w:r>
      <w:r w:rsidR="00EC5484" w:rsidRPr="00B53519">
        <w:rPr>
          <w:rFonts w:ascii="Funnel Sans Light" w:hAnsi="Funnel Sans Light" w:cstheme="minorBidi"/>
          <w:sz w:val="22"/>
          <w:szCs w:val="22"/>
          <w:lang w:val="en-GB" w:eastAsia="en-GB"/>
        </w:rPr>
        <w:t>and</w:t>
      </w:r>
      <w:r w:rsidRPr="00B53519">
        <w:rPr>
          <w:rFonts w:ascii="Funnel Sans Light" w:hAnsi="Funnel Sans Light" w:cstheme="minorBidi"/>
          <w:sz w:val="22"/>
          <w:szCs w:val="22"/>
          <w:lang w:val="en-GB" w:eastAsia="en-GB"/>
        </w:rPr>
        <w:t xml:space="preserve"> used to optimize the therapeutic index for a given indication and payload combination, not as the primary patient-selection strategy.</w:t>
      </w:r>
    </w:p>
    <w:p w14:paraId="6FD7733D" w14:textId="77777777" w:rsidR="00CF13FA" w:rsidRPr="00CF13FA" w:rsidRDefault="00CF13FA" w:rsidP="00CF13FA">
      <w:pPr>
        <w:pBdr>
          <w:bottom w:val="single" w:sz="4" w:space="1" w:color="CCCCCC"/>
        </w:pBdr>
        <w:spacing w:before="40" w:after="40"/>
        <w:jc w:val="both"/>
        <w:rPr>
          <w:rFonts w:ascii="Funnel Sans Light" w:hAnsi="Funnel Sans Light"/>
        </w:rPr>
      </w:pPr>
    </w:p>
    <w:p w14:paraId="5DF2679A" w14:textId="77777777"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 xml:space="preserve">How do you plan to leverage dosimetry data for patient inclusion (e.g., we have seen difference between </w:t>
      </w:r>
      <w:proofErr w:type="spellStart"/>
      <w:r w:rsidRPr="00B53519">
        <w:rPr>
          <w:rFonts w:ascii="Funnel Sans Light" w:hAnsi="Funnel Sans Light"/>
          <w:b/>
          <w:bCs/>
          <w:sz w:val="22"/>
          <w:szCs w:val="22"/>
        </w:rPr>
        <w:t>SUVmean</w:t>
      </w:r>
      <w:proofErr w:type="spellEnd"/>
      <w:r w:rsidRPr="00B53519">
        <w:rPr>
          <w:rFonts w:ascii="Funnel Sans Light" w:hAnsi="Funnel Sans Light"/>
          <w:b/>
          <w:bCs/>
          <w:sz w:val="22"/>
          <w:szCs w:val="22"/>
        </w:rPr>
        <w:t xml:space="preserve"> vs </w:t>
      </w:r>
      <w:proofErr w:type="spellStart"/>
      <w:r w:rsidRPr="00B53519">
        <w:rPr>
          <w:rFonts w:ascii="Funnel Sans Light" w:hAnsi="Funnel Sans Light"/>
          <w:b/>
          <w:bCs/>
          <w:sz w:val="22"/>
          <w:szCs w:val="22"/>
        </w:rPr>
        <w:t>SUVmax</w:t>
      </w:r>
      <w:proofErr w:type="spellEnd"/>
      <w:r w:rsidRPr="00B53519">
        <w:rPr>
          <w:rFonts w:ascii="Funnel Sans Light" w:hAnsi="Funnel Sans Light"/>
          <w:b/>
          <w:bCs/>
          <w:sz w:val="22"/>
          <w:szCs w:val="22"/>
        </w:rPr>
        <w:t xml:space="preserve">, uptake &gt; liver, minimum SUV, </w:t>
      </w:r>
      <w:proofErr w:type="spellStart"/>
      <w:r w:rsidRPr="00B53519">
        <w:rPr>
          <w:rFonts w:ascii="Funnel Sans Light" w:hAnsi="Funnel Sans Light"/>
          <w:b/>
          <w:bCs/>
          <w:sz w:val="22"/>
          <w:szCs w:val="22"/>
        </w:rPr>
        <w:t>etc</w:t>
      </w:r>
      <w:proofErr w:type="spellEnd"/>
      <w:r w:rsidRPr="00B53519">
        <w:rPr>
          <w:rFonts w:ascii="Funnel Sans Light" w:hAnsi="Funnel Sans Light"/>
          <w:b/>
          <w:bCs/>
          <w:sz w:val="22"/>
          <w:szCs w:val="22"/>
        </w:rPr>
        <w:t>).</w:t>
      </w:r>
    </w:p>
    <w:p w14:paraId="4DAD5F8F"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1958F851" w14:textId="77777777" w:rsidR="00DF1034" w:rsidRPr="00B53519" w:rsidRDefault="00DF1034" w:rsidP="00B53519">
      <w:pPr>
        <w:spacing w:before="40" w:after="40"/>
        <w:jc w:val="both"/>
        <w:rPr>
          <w:rFonts w:ascii="Funnel Sans Light" w:hAnsi="Funnel Sans Light"/>
          <w:sz w:val="22"/>
          <w:szCs w:val="22"/>
        </w:rPr>
      </w:pPr>
    </w:p>
    <w:p w14:paraId="4D47AE75" w14:textId="53E26FC8" w:rsidR="00C833A2" w:rsidRPr="00B53519" w:rsidRDefault="00C833A2"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Sego will use </w:t>
      </w:r>
      <w:r w:rsidR="00DF1034" w:rsidRPr="00B53519">
        <w:rPr>
          <w:rFonts w:ascii="Funnel Sans Light" w:hAnsi="Funnel Sans Light"/>
          <w:sz w:val="22"/>
          <w:szCs w:val="22"/>
        </w:rPr>
        <w:t xml:space="preserve">the imaging companion diagnostic prior to RLT </w:t>
      </w:r>
      <w:r w:rsidRPr="00B53519">
        <w:rPr>
          <w:rFonts w:ascii="Funnel Sans Light" w:hAnsi="Funnel Sans Light"/>
          <w:sz w:val="22"/>
          <w:szCs w:val="22"/>
        </w:rPr>
        <w:t xml:space="preserve">therapy </w:t>
      </w:r>
      <w:r w:rsidR="00DF1034" w:rsidRPr="00B53519">
        <w:rPr>
          <w:rFonts w:ascii="Funnel Sans Light" w:hAnsi="Funnel Sans Light"/>
          <w:sz w:val="22"/>
          <w:szCs w:val="22"/>
        </w:rPr>
        <w:t>to drive</w:t>
      </w:r>
      <w:r w:rsidRPr="00B53519">
        <w:rPr>
          <w:rFonts w:ascii="Funnel Sans Light" w:hAnsi="Funnel Sans Light"/>
          <w:sz w:val="22"/>
          <w:szCs w:val="22"/>
        </w:rPr>
        <w:t xml:space="preserve"> individualized dosimetry</w:t>
      </w:r>
      <w:r w:rsidR="00DF1034" w:rsidRPr="00B53519">
        <w:rPr>
          <w:rFonts w:ascii="Funnel Sans Light" w:hAnsi="Funnel Sans Light"/>
          <w:sz w:val="22"/>
          <w:szCs w:val="22"/>
        </w:rPr>
        <w:t>-based</w:t>
      </w:r>
      <w:r w:rsidRPr="00B53519">
        <w:rPr>
          <w:rFonts w:ascii="Funnel Sans Light" w:hAnsi="Funnel Sans Light"/>
          <w:sz w:val="22"/>
          <w:szCs w:val="22"/>
        </w:rPr>
        <w:t xml:space="preserve"> patient</w:t>
      </w:r>
      <w:r w:rsidR="00DF1034" w:rsidRPr="00B53519">
        <w:rPr>
          <w:rFonts w:ascii="Funnel Sans Light" w:hAnsi="Funnel Sans Light"/>
          <w:sz w:val="22"/>
          <w:szCs w:val="22"/>
        </w:rPr>
        <w:t xml:space="preserve"> selection. Our</w:t>
      </w:r>
      <w:r w:rsidRPr="00B53519">
        <w:rPr>
          <w:rFonts w:ascii="Funnel Sans Light" w:hAnsi="Funnel Sans Light"/>
          <w:sz w:val="22"/>
          <w:szCs w:val="22"/>
        </w:rPr>
        <w:t xml:space="preserve"> patient inclusion framework combines three layers of quantitative screening:</w:t>
      </w:r>
    </w:p>
    <w:p w14:paraId="51FCAE85" w14:textId="3A6E82F1" w:rsidR="00C833A2" w:rsidRPr="00B53519" w:rsidRDefault="00C833A2" w:rsidP="00ED2AB5">
      <w:pPr>
        <w:spacing w:before="40" w:after="40"/>
        <w:jc w:val="both"/>
        <w:rPr>
          <w:rFonts w:ascii="Funnel Sans Light" w:hAnsi="Funnel Sans Light"/>
          <w:sz w:val="22"/>
          <w:szCs w:val="22"/>
        </w:rPr>
      </w:pPr>
    </w:p>
    <w:p w14:paraId="65C0135C" w14:textId="5C6EDCDA" w:rsidR="00C833A2" w:rsidRPr="00B53519" w:rsidRDefault="00C833A2" w:rsidP="00ED2AB5">
      <w:pPr>
        <w:spacing w:before="40" w:after="40"/>
        <w:jc w:val="both"/>
        <w:rPr>
          <w:rFonts w:ascii="Funnel Sans Light" w:hAnsi="Funnel Sans Light"/>
          <w:sz w:val="22"/>
          <w:szCs w:val="22"/>
        </w:rPr>
      </w:pPr>
      <w:r w:rsidRPr="00B53519">
        <w:rPr>
          <w:rFonts w:ascii="Funnel Sans Light" w:hAnsi="Funnel Sans Light"/>
          <w:sz w:val="22"/>
          <w:szCs w:val="22"/>
        </w:rPr>
        <w:t>First, qualifying lesion uptake on the diagnostic imaging companion: a per-patient threshold of tumor uptake greater than a reference normal organ (typically liver, analogous to the</w:t>
      </w:r>
      <w:r w:rsidR="00764817">
        <w:rPr>
          <w:rFonts w:ascii="Funnel Sans Light" w:hAnsi="Funnel Sans Light"/>
          <w:sz w:val="22"/>
          <w:szCs w:val="22"/>
        </w:rPr>
        <w:t xml:space="preserve"> Krenning </w:t>
      </w:r>
      <w:r w:rsidR="00764817">
        <w:rPr>
          <w:rFonts w:ascii="Funnel Sans Light" w:hAnsi="Funnel Sans Light"/>
          <w:sz w:val="22"/>
          <w:szCs w:val="22"/>
        </w:rPr>
        <w:lastRenderedPageBreak/>
        <w:t>score or</w:t>
      </w:r>
      <w:r w:rsidRPr="00B53519">
        <w:rPr>
          <w:rFonts w:ascii="Funnel Sans Light" w:hAnsi="Funnel Sans Light"/>
          <w:sz w:val="22"/>
          <w:szCs w:val="22"/>
        </w:rPr>
        <w:t xml:space="preserve"> VISION criterion for PSMA-PET) to confirm sufficient on-target expression across the dominant disease burden. </w:t>
      </w:r>
      <w:r w:rsidR="00DF1034" w:rsidRPr="00B53519">
        <w:rPr>
          <w:rFonts w:ascii="Funnel Sans Light" w:hAnsi="Funnel Sans Light"/>
          <w:sz w:val="22"/>
          <w:szCs w:val="22"/>
        </w:rPr>
        <w:t>We</w:t>
      </w:r>
      <w:r w:rsidRPr="00B53519">
        <w:rPr>
          <w:rFonts w:ascii="Funnel Sans Light" w:hAnsi="Funnel Sans Light"/>
          <w:sz w:val="22"/>
          <w:szCs w:val="22"/>
        </w:rPr>
        <w:t xml:space="preserve"> pair </w:t>
      </w:r>
      <w:proofErr w:type="spellStart"/>
      <w:r w:rsidRPr="00B53519">
        <w:rPr>
          <w:rFonts w:ascii="Funnel Sans Light" w:hAnsi="Funnel Sans Light"/>
          <w:sz w:val="22"/>
          <w:szCs w:val="22"/>
        </w:rPr>
        <w:t>SUVmax</w:t>
      </w:r>
      <w:proofErr w:type="spellEnd"/>
      <w:r w:rsidRPr="00B53519">
        <w:rPr>
          <w:rFonts w:ascii="Funnel Sans Light" w:hAnsi="Funnel Sans Light"/>
          <w:sz w:val="22"/>
          <w:szCs w:val="22"/>
        </w:rPr>
        <w:t xml:space="preserve"> (peak lesion intensity) and </w:t>
      </w:r>
      <w:proofErr w:type="spellStart"/>
      <w:r w:rsidRPr="00B53519">
        <w:rPr>
          <w:rFonts w:ascii="Funnel Sans Light" w:hAnsi="Funnel Sans Light"/>
          <w:sz w:val="22"/>
          <w:szCs w:val="22"/>
        </w:rPr>
        <w:t>SUVmean</w:t>
      </w:r>
      <w:proofErr w:type="spellEnd"/>
      <w:r w:rsidRPr="00B53519">
        <w:rPr>
          <w:rFonts w:ascii="Funnel Sans Light" w:hAnsi="Funnel Sans Light"/>
          <w:sz w:val="22"/>
          <w:szCs w:val="22"/>
        </w:rPr>
        <w:t xml:space="preserve"> (whole-tumor expression homogeneity), with a </w:t>
      </w:r>
      <w:proofErr w:type="spellStart"/>
      <w:r w:rsidRPr="00B53519">
        <w:rPr>
          <w:rFonts w:ascii="Funnel Sans Light" w:hAnsi="Funnel Sans Light"/>
          <w:sz w:val="22"/>
          <w:szCs w:val="22"/>
        </w:rPr>
        <w:t>SUV</w:t>
      </w:r>
      <w:r w:rsidR="00270F4B">
        <w:rPr>
          <w:rFonts w:ascii="Funnel Sans Light" w:hAnsi="Funnel Sans Light"/>
          <w:sz w:val="22"/>
          <w:szCs w:val="22"/>
        </w:rPr>
        <w:t>min</w:t>
      </w:r>
      <w:proofErr w:type="spellEnd"/>
      <w:r w:rsidRPr="00B53519">
        <w:rPr>
          <w:rFonts w:ascii="Funnel Sans Light" w:hAnsi="Funnel Sans Light"/>
          <w:sz w:val="22"/>
          <w:szCs w:val="22"/>
        </w:rPr>
        <w:t xml:space="preserve"> floor on index lesions to exclude patients with insufficient receptor density to deliver a tumoricidal dose. </w:t>
      </w:r>
      <w:proofErr w:type="spellStart"/>
      <w:r w:rsidRPr="00B53519">
        <w:rPr>
          <w:rFonts w:ascii="Funnel Sans Light" w:hAnsi="Funnel Sans Light"/>
          <w:sz w:val="22"/>
          <w:szCs w:val="22"/>
        </w:rPr>
        <w:t>SUVmean</w:t>
      </w:r>
      <w:proofErr w:type="spellEnd"/>
      <w:r w:rsidRPr="00B53519">
        <w:rPr>
          <w:rFonts w:ascii="Funnel Sans Light" w:hAnsi="Funnel Sans Light"/>
          <w:sz w:val="22"/>
          <w:szCs w:val="22"/>
        </w:rPr>
        <w:t xml:space="preserve"> is the more clinically meaningful predictor of absorbed dose because it reflects average dose delivered across the lesion volume, whereas </w:t>
      </w:r>
      <w:proofErr w:type="spellStart"/>
      <w:r w:rsidRPr="00B53519">
        <w:rPr>
          <w:rFonts w:ascii="Funnel Sans Light" w:hAnsi="Funnel Sans Light"/>
          <w:sz w:val="22"/>
          <w:szCs w:val="22"/>
        </w:rPr>
        <w:t>SUVmax</w:t>
      </w:r>
      <w:proofErr w:type="spellEnd"/>
      <w:r w:rsidRPr="00B53519">
        <w:rPr>
          <w:rFonts w:ascii="Funnel Sans Light" w:hAnsi="Funnel Sans Light"/>
          <w:sz w:val="22"/>
          <w:szCs w:val="22"/>
        </w:rPr>
        <w:t xml:space="preserve"> can over-represent receptor "hot spots" that don't translate to whole-tumor kill</w:t>
      </w:r>
      <w:r w:rsidR="004C2722" w:rsidRPr="00B53519">
        <w:rPr>
          <w:rFonts w:ascii="Funnel Sans Light" w:hAnsi="Funnel Sans Light"/>
          <w:sz w:val="22"/>
          <w:szCs w:val="22"/>
        </w:rPr>
        <w:t xml:space="preserve">; </w:t>
      </w:r>
      <w:r w:rsidR="00DF1034" w:rsidRPr="00B53519">
        <w:rPr>
          <w:rFonts w:ascii="Funnel Sans Light" w:hAnsi="Funnel Sans Light"/>
          <w:sz w:val="22"/>
          <w:szCs w:val="22"/>
        </w:rPr>
        <w:t xml:space="preserve">a position recently validated by the ENZA-p sub-study, where pre-specified </w:t>
      </w:r>
      <w:proofErr w:type="spellStart"/>
      <w:r w:rsidR="00DF1034" w:rsidRPr="00B53519">
        <w:rPr>
          <w:rFonts w:ascii="Funnel Sans Light" w:hAnsi="Funnel Sans Light"/>
          <w:sz w:val="22"/>
          <w:szCs w:val="22"/>
        </w:rPr>
        <w:t>SUVmean</w:t>
      </w:r>
      <w:proofErr w:type="spellEnd"/>
      <w:r w:rsidR="00DF1034" w:rsidRPr="00B53519">
        <w:rPr>
          <w:rFonts w:ascii="Funnel Sans Light" w:hAnsi="Funnel Sans Light"/>
          <w:sz w:val="22"/>
          <w:szCs w:val="22"/>
        </w:rPr>
        <w:t>-based enrollment rules translated into encouraging and potentially practice-changing survival outcomes</w:t>
      </w:r>
      <w:r w:rsidRPr="00B53519">
        <w:rPr>
          <w:rFonts w:ascii="Funnel Sans Light" w:hAnsi="Funnel Sans Light"/>
          <w:sz w:val="22"/>
          <w:szCs w:val="22"/>
        </w:rPr>
        <w:t>.</w:t>
      </w:r>
    </w:p>
    <w:p w14:paraId="4F6CCFC9" w14:textId="77777777" w:rsidR="00DF1034" w:rsidRPr="00B53519" w:rsidRDefault="00DF1034" w:rsidP="00ED2AB5">
      <w:pPr>
        <w:spacing w:before="40" w:after="40"/>
        <w:jc w:val="both"/>
        <w:rPr>
          <w:rFonts w:ascii="Funnel Sans Light" w:hAnsi="Funnel Sans Light"/>
          <w:sz w:val="22"/>
          <w:szCs w:val="22"/>
        </w:rPr>
      </w:pPr>
    </w:p>
    <w:p w14:paraId="1C6C3633" w14:textId="137C015F" w:rsidR="00DF1034" w:rsidRPr="00B53519" w:rsidRDefault="00DF1034"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Second, an individualized predicted absorbed dose threshold derived from the Phase 0 imaging PK/dosimetry study: only patients with a predicted cumulative tumor dose of &gt;100 Gy and predicted critical-organ exposure within tolerance (kidney </w:t>
      </w:r>
      <w:r w:rsidRPr="00B53519">
        <w:rPr>
          <w:rFonts w:ascii="Cambria Math" w:hAnsi="Cambria Math" w:cs="Cambria Math"/>
          <w:sz w:val="22"/>
          <w:szCs w:val="22"/>
        </w:rPr>
        <w:t>≤</w:t>
      </w:r>
      <w:r w:rsidRPr="00B53519">
        <w:rPr>
          <w:rFonts w:ascii="Funnel Sans Light" w:hAnsi="Funnel Sans Light"/>
          <w:sz w:val="22"/>
          <w:szCs w:val="22"/>
        </w:rPr>
        <w:t xml:space="preserve">23 Gy, red marrow </w:t>
      </w:r>
      <w:r w:rsidRPr="00B53519">
        <w:rPr>
          <w:rFonts w:ascii="Cambria Math" w:hAnsi="Cambria Math" w:cs="Cambria Math"/>
          <w:sz w:val="22"/>
          <w:szCs w:val="22"/>
        </w:rPr>
        <w:t>≤</w:t>
      </w:r>
      <w:r w:rsidRPr="00B53519">
        <w:rPr>
          <w:rFonts w:ascii="Funnel Sans Light" w:hAnsi="Funnel Sans Light"/>
          <w:sz w:val="22"/>
          <w:szCs w:val="22"/>
        </w:rPr>
        <w:t>2 Gy) proceed to therapeutic dosing. This is calculated net of prior EBRT and prior RLT exposure where relevant, accounting for tissue sensitivity and recovery time. The framework converts qualitative "target-positive" eligibility into a per-patient quantitative go/no-go.</w:t>
      </w:r>
    </w:p>
    <w:p w14:paraId="7E6816BE" w14:textId="77777777" w:rsidR="00DF1034" w:rsidRPr="00B53519" w:rsidRDefault="00DF1034" w:rsidP="00ED2AB5">
      <w:pPr>
        <w:spacing w:before="40" w:after="40"/>
        <w:jc w:val="both"/>
        <w:rPr>
          <w:rFonts w:ascii="Funnel Sans Light" w:hAnsi="Funnel Sans Light"/>
          <w:sz w:val="22"/>
          <w:szCs w:val="22"/>
        </w:rPr>
      </w:pPr>
    </w:p>
    <w:p w14:paraId="7A3D7D84" w14:textId="77777777" w:rsidR="00DF1034" w:rsidRPr="00B53519" w:rsidRDefault="00DF1034" w:rsidP="00ED2AB5">
      <w:pPr>
        <w:spacing w:before="40" w:after="40"/>
        <w:jc w:val="both"/>
        <w:rPr>
          <w:rFonts w:ascii="Funnel Sans Light" w:hAnsi="Funnel Sans Light"/>
          <w:sz w:val="22"/>
          <w:szCs w:val="22"/>
        </w:rPr>
      </w:pPr>
      <w:r w:rsidRPr="00B53519">
        <w:rPr>
          <w:rFonts w:ascii="Funnel Sans Light" w:hAnsi="Funnel Sans Light"/>
          <w:sz w:val="22"/>
          <w:szCs w:val="22"/>
        </w:rPr>
        <w:t>Third, exclusion of patients with discordant or off-target uptake patterns that would predict unfavorable therapeutic index at the individual level — i.e., the population-level asset thresholds (tumor-to-kidney &gt;3, tumor-to-red marrow &gt;20) become per-patient verification criteria using their own imaging dosimetry.</w:t>
      </w:r>
    </w:p>
    <w:p w14:paraId="240532F5" w14:textId="77777777" w:rsidR="00DF1034" w:rsidRPr="00B53519" w:rsidRDefault="00DF1034" w:rsidP="00ED2AB5">
      <w:pPr>
        <w:spacing w:before="40" w:after="40"/>
        <w:jc w:val="both"/>
        <w:rPr>
          <w:rFonts w:ascii="Funnel Sans Light" w:hAnsi="Funnel Sans Light"/>
          <w:sz w:val="22"/>
          <w:szCs w:val="22"/>
        </w:rPr>
      </w:pPr>
    </w:p>
    <w:p w14:paraId="76809A2C" w14:textId="241B711C" w:rsidR="00DF1034" w:rsidRPr="00B53519" w:rsidRDefault="00DF1034"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Why this matters for the program: dosimetry-based patient selection is one of the most actively debated areas in nuclear oncology today, and the FDA's August 2025 draft guidance is moving the field decisively in this direction. Current OAR tolerance thresholds are inherited from external-beam radiotherapy, but RLT radiobiology is fundamentally different (continuous low-dose-rate exposure vs. fractionated high-dose-rate), so a methodological gap remains — which Sego views as both a challenge and an opportunity to help set the standard. Our asset-level dosimetry thresholds are informed by approved RLT products and EBRT critical-organ limits, with </w:t>
      </w:r>
      <w:proofErr w:type="spellStart"/>
      <w:r w:rsidRPr="00B53519">
        <w:rPr>
          <w:rFonts w:ascii="Funnel Sans Light" w:hAnsi="Funnel Sans Light"/>
          <w:sz w:val="22"/>
          <w:szCs w:val="22"/>
        </w:rPr>
        <w:t>Lutathera's</w:t>
      </w:r>
      <w:proofErr w:type="spellEnd"/>
      <w:r w:rsidRPr="00B53519">
        <w:rPr>
          <w:rFonts w:ascii="Funnel Sans Light" w:hAnsi="Funnel Sans Light"/>
          <w:sz w:val="22"/>
          <w:szCs w:val="22"/>
        </w:rPr>
        <w:t xml:space="preserve"> on-target marrow irradiation and Pluvicto's crossfire-plus-blood-</w:t>
      </w:r>
      <w:proofErr w:type="gramStart"/>
      <w:r w:rsidRPr="00B53519">
        <w:rPr>
          <w:rFonts w:ascii="Funnel Sans Light" w:hAnsi="Funnel Sans Light"/>
          <w:sz w:val="22"/>
          <w:szCs w:val="22"/>
        </w:rPr>
        <w:t>pool marrow</w:t>
      </w:r>
      <w:proofErr w:type="gramEnd"/>
      <w:r w:rsidRPr="00B53519">
        <w:rPr>
          <w:rFonts w:ascii="Funnel Sans Light" w:hAnsi="Funnel Sans Light"/>
          <w:sz w:val="22"/>
          <w:szCs w:val="22"/>
        </w:rPr>
        <w:t xml:space="preserve"> dose as the benchmark failure modes</w:t>
      </w:r>
      <w:r w:rsidR="009073E2" w:rsidRPr="00B53519">
        <w:rPr>
          <w:rFonts w:ascii="Funnel Sans Light" w:hAnsi="Funnel Sans Light"/>
          <w:sz w:val="22"/>
          <w:szCs w:val="22"/>
        </w:rPr>
        <w:t xml:space="preserve"> which</w:t>
      </w:r>
      <w:r w:rsidRPr="00B53519">
        <w:rPr>
          <w:rFonts w:ascii="Funnel Sans Light" w:hAnsi="Funnel Sans Light"/>
          <w:sz w:val="22"/>
          <w:szCs w:val="22"/>
        </w:rPr>
        <w:t xml:space="preserve"> we engineer against. Our first six targets have no known red marrow expression, and med-chem optimization drives rapid tumor uptake and retention with fast blood-pool clearance</w:t>
      </w:r>
      <w:r w:rsidR="003B2B2D">
        <w:rPr>
          <w:rFonts w:ascii="Funnel Sans Light" w:hAnsi="Funnel Sans Light"/>
          <w:sz w:val="22"/>
          <w:szCs w:val="22"/>
        </w:rPr>
        <w:t>,</w:t>
      </w:r>
      <w:r w:rsidRPr="00B53519">
        <w:rPr>
          <w:rFonts w:ascii="Funnel Sans Light" w:hAnsi="Funnel Sans Light"/>
          <w:sz w:val="22"/>
          <w:szCs w:val="22"/>
        </w:rPr>
        <w:t xml:space="preserve"> further widening the therapeutic window. Sego envisages a rapid evolution toward a benefit-risk profile compelling enough to enable transition into earlier disease states, supported by the FDA's Frontrunner initiative.</w:t>
      </w:r>
    </w:p>
    <w:p w14:paraId="3EA77A87" w14:textId="77777777" w:rsidR="00DF1034" w:rsidRPr="00B53519" w:rsidRDefault="00DF1034" w:rsidP="00ED2AB5">
      <w:pPr>
        <w:spacing w:before="40" w:after="40"/>
        <w:jc w:val="both"/>
        <w:rPr>
          <w:rFonts w:ascii="Funnel Sans Light" w:hAnsi="Funnel Sans Light"/>
          <w:sz w:val="22"/>
          <w:szCs w:val="22"/>
        </w:rPr>
      </w:pPr>
    </w:p>
    <w:p w14:paraId="5DF267A5" w14:textId="3A14604A" w:rsidR="00E2487D" w:rsidRPr="00B53519" w:rsidRDefault="00DF1034"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The Phase 0 imaging dosimetry is therefore doing double duty: screening multiple candidates for asset advancement while simultaneously establishing the per-patient inclusion thresholds that will govern the pivotal trial population — selecting both the best candidate and the right </w:t>
      </w:r>
      <w:proofErr w:type="gramStart"/>
      <w:r w:rsidRPr="00B53519">
        <w:rPr>
          <w:rFonts w:ascii="Funnel Sans Light" w:hAnsi="Funnel Sans Light"/>
          <w:sz w:val="22"/>
          <w:szCs w:val="22"/>
        </w:rPr>
        <w:t>patients</w:t>
      </w:r>
      <w:proofErr w:type="gramEnd"/>
      <w:r w:rsidRPr="00B53519">
        <w:rPr>
          <w:rFonts w:ascii="Funnel Sans Light" w:hAnsi="Funnel Sans Light"/>
          <w:sz w:val="22"/>
          <w:szCs w:val="22"/>
        </w:rPr>
        <w:t xml:space="preserve"> before significant capital is deployed.</w:t>
      </w:r>
    </w:p>
    <w:p w14:paraId="0D105518" w14:textId="77777777" w:rsidR="00CF13FA" w:rsidRPr="00B53519" w:rsidRDefault="00CF13FA" w:rsidP="00CF13FA">
      <w:pPr>
        <w:pBdr>
          <w:bottom w:val="single" w:sz="4" w:space="1" w:color="CCCCCC"/>
        </w:pBdr>
        <w:spacing w:before="40" w:after="40"/>
        <w:jc w:val="both"/>
        <w:rPr>
          <w:rFonts w:ascii="Funnel Sans Light" w:hAnsi="Funnel Sans Light"/>
          <w:sz w:val="22"/>
          <w:szCs w:val="22"/>
        </w:rPr>
      </w:pPr>
    </w:p>
    <w:p w14:paraId="5DF267A6" w14:textId="77777777" w:rsidR="00E2487D" w:rsidRPr="00B53519" w:rsidRDefault="00E2487D" w:rsidP="00B53519">
      <w:pPr>
        <w:spacing w:before="40" w:after="40"/>
        <w:jc w:val="both"/>
        <w:rPr>
          <w:rFonts w:ascii="Funnel Sans Light" w:hAnsi="Funnel Sans Light"/>
          <w:sz w:val="22"/>
          <w:szCs w:val="22"/>
        </w:rPr>
      </w:pPr>
    </w:p>
    <w:p w14:paraId="5DF267A7" w14:textId="77777777"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How do you plan to approach enrollment of patients who have received prior RLT?</w:t>
      </w:r>
    </w:p>
    <w:p w14:paraId="72EF5946" w14:textId="77777777" w:rsidR="00582C1F" w:rsidRPr="00B53519" w:rsidRDefault="00582C1F" w:rsidP="00582C1F">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5FBD175B" w14:textId="77777777" w:rsidR="007373D7" w:rsidRPr="00B53519" w:rsidRDefault="007373D7" w:rsidP="00B53519">
      <w:pPr>
        <w:spacing w:before="40" w:after="40"/>
        <w:jc w:val="both"/>
        <w:rPr>
          <w:rFonts w:ascii="Funnel Sans Light" w:hAnsi="Funnel Sans Light"/>
          <w:sz w:val="22"/>
          <w:szCs w:val="22"/>
        </w:rPr>
      </w:pPr>
    </w:p>
    <w:p w14:paraId="7A760DC7" w14:textId="6E223014" w:rsidR="00A66A26" w:rsidRPr="00B53519" w:rsidRDefault="007373D7"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Sego will include prior-RLT patients rather than exclude them, this is both a clinical and a commercial </w:t>
      </w:r>
      <w:r w:rsidR="00741E9C">
        <w:rPr>
          <w:rFonts w:ascii="Funnel Sans Light" w:hAnsi="Funnel Sans Light"/>
          <w:sz w:val="22"/>
          <w:szCs w:val="22"/>
          <w:lang w:val="en-GB"/>
        </w:rPr>
        <w:t>need</w:t>
      </w:r>
      <w:r w:rsidR="00110EB4">
        <w:rPr>
          <w:rFonts w:ascii="Funnel Sans Light" w:hAnsi="Funnel Sans Light"/>
          <w:sz w:val="22"/>
          <w:szCs w:val="22"/>
          <w:lang w:val="en-GB"/>
        </w:rPr>
        <w:t xml:space="preserve">. </w:t>
      </w:r>
      <w:r w:rsidR="00631702">
        <w:rPr>
          <w:rFonts w:ascii="Funnel Sans Light" w:hAnsi="Funnel Sans Light"/>
          <w:sz w:val="22"/>
          <w:szCs w:val="22"/>
          <w:lang w:val="en-GB"/>
        </w:rPr>
        <w:t>An example indication would be in</w:t>
      </w:r>
      <w:r w:rsidRPr="00B53519">
        <w:rPr>
          <w:rFonts w:ascii="Funnel Sans Light" w:hAnsi="Funnel Sans Light"/>
          <w:sz w:val="22"/>
          <w:szCs w:val="22"/>
          <w:lang w:val="en-GB"/>
        </w:rPr>
        <w:t xml:space="preserve"> the post-Pluvicto mCRPC relapse setting, where there is no established standard of care. </w:t>
      </w:r>
      <w:r w:rsidR="00A66A26" w:rsidRPr="00B53519">
        <w:rPr>
          <w:rFonts w:ascii="Funnel Sans Light" w:hAnsi="Funnel Sans Light"/>
          <w:sz w:val="22"/>
          <w:szCs w:val="22"/>
          <w:lang w:val="en-GB"/>
        </w:rPr>
        <w:t>This is in</w:t>
      </w:r>
      <w:r w:rsidR="002266E1" w:rsidRPr="00B53519">
        <w:rPr>
          <w:rFonts w:ascii="Funnel Sans Light" w:hAnsi="Funnel Sans Light"/>
          <w:sz w:val="22"/>
          <w:szCs w:val="22"/>
          <w:lang w:val="en-GB"/>
        </w:rPr>
        <w:t xml:space="preserve"> </w:t>
      </w:r>
      <w:r w:rsidR="00A66A26" w:rsidRPr="00B53519">
        <w:rPr>
          <w:rFonts w:ascii="Funnel Sans Light" w:hAnsi="Funnel Sans Light"/>
          <w:sz w:val="22"/>
          <w:szCs w:val="22"/>
          <w:lang w:val="en-GB"/>
        </w:rPr>
        <w:t>line with</w:t>
      </w:r>
      <w:r w:rsidR="001F20B6" w:rsidRPr="00B53519">
        <w:rPr>
          <w:rFonts w:ascii="Funnel Sans Light" w:hAnsi="Funnel Sans Light"/>
          <w:sz w:val="22"/>
          <w:szCs w:val="22"/>
          <w:lang w:val="en-GB"/>
        </w:rPr>
        <w:t xml:space="preserve"> other trials </w:t>
      </w:r>
      <w:r w:rsidR="002266E1" w:rsidRPr="00B53519">
        <w:rPr>
          <w:rFonts w:ascii="Funnel Sans Light" w:hAnsi="Funnel Sans Light"/>
          <w:sz w:val="22"/>
          <w:szCs w:val="22"/>
          <w:lang w:val="en-GB"/>
        </w:rPr>
        <w:t xml:space="preserve">which have been </w:t>
      </w:r>
      <w:r w:rsidR="00BF5928" w:rsidRPr="00B53519">
        <w:rPr>
          <w:rFonts w:ascii="Funnel Sans Light" w:hAnsi="Funnel Sans Light"/>
          <w:sz w:val="22"/>
          <w:szCs w:val="22"/>
          <w:lang w:val="en-GB"/>
        </w:rPr>
        <w:t>presented to the FDA, such as</w:t>
      </w:r>
      <w:r w:rsidR="00A66A26" w:rsidRPr="00B53519">
        <w:rPr>
          <w:rFonts w:ascii="Funnel Sans Light" w:hAnsi="Funnel Sans Light"/>
          <w:sz w:val="22"/>
          <w:szCs w:val="22"/>
          <w:lang w:val="en-GB"/>
        </w:rPr>
        <w:t xml:space="preserve"> </w:t>
      </w:r>
      <w:r w:rsidR="00F9763B" w:rsidRPr="00B53519">
        <w:rPr>
          <w:rFonts w:ascii="Funnel Sans Light" w:hAnsi="Funnel Sans Light"/>
          <w:sz w:val="22"/>
          <w:szCs w:val="22"/>
          <w:lang w:val="en-GB"/>
        </w:rPr>
        <w:t xml:space="preserve">Novartis </w:t>
      </w:r>
      <w:r w:rsidR="00B81436" w:rsidRPr="00B53519">
        <w:rPr>
          <w:rFonts w:ascii="Funnel Sans Light" w:hAnsi="Funnel Sans Light"/>
          <w:sz w:val="22"/>
          <w:szCs w:val="22"/>
          <w:vertAlign w:val="superscript"/>
          <w:lang w:val="en-GB"/>
        </w:rPr>
        <w:t>225</w:t>
      </w:r>
      <w:r w:rsidR="00B81436" w:rsidRPr="00B53519">
        <w:rPr>
          <w:rFonts w:ascii="Funnel Sans Light" w:hAnsi="Funnel Sans Light"/>
          <w:sz w:val="22"/>
          <w:szCs w:val="22"/>
          <w:lang w:val="en-GB"/>
        </w:rPr>
        <w:t>Ac</w:t>
      </w:r>
      <w:r w:rsidR="006171E7" w:rsidRPr="00B53519">
        <w:rPr>
          <w:rFonts w:ascii="Funnel Sans Light" w:hAnsi="Funnel Sans Light"/>
          <w:sz w:val="22"/>
          <w:szCs w:val="22"/>
          <w:lang w:val="en-GB"/>
        </w:rPr>
        <w:t xml:space="preserve">-PSMA-617 programs which allow </w:t>
      </w:r>
      <w:r w:rsidR="00A1685E" w:rsidRPr="00B53519">
        <w:rPr>
          <w:rFonts w:ascii="Funnel Sans Light" w:hAnsi="Funnel Sans Light"/>
          <w:sz w:val="22"/>
          <w:szCs w:val="22"/>
          <w:lang w:val="en-GB"/>
        </w:rPr>
        <w:t xml:space="preserve">prior RLT (Pluvicto) exposure. </w:t>
      </w:r>
    </w:p>
    <w:p w14:paraId="1FFD9E5A" w14:textId="77777777" w:rsidR="00A66A26" w:rsidRPr="00B53519" w:rsidRDefault="00A66A26" w:rsidP="00ED2AB5">
      <w:pPr>
        <w:spacing w:before="40" w:after="40"/>
        <w:jc w:val="both"/>
        <w:rPr>
          <w:rFonts w:ascii="Funnel Sans Light" w:hAnsi="Funnel Sans Light"/>
          <w:sz w:val="22"/>
          <w:szCs w:val="22"/>
          <w:lang w:val="en-GB"/>
        </w:rPr>
      </w:pPr>
    </w:p>
    <w:p w14:paraId="184EBC5C" w14:textId="309B6474" w:rsidR="007373D7" w:rsidRPr="00B53519" w:rsidRDefault="007373D7"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Inclusion is governed by a cumulative dose accounting framework: critical-organ tolerance limits, currently based on EBRT limits and may change </w:t>
      </w:r>
      <w:r w:rsidR="0070794D" w:rsidRPr="00B53519">
        <w:rPr>
          <w:rFonts w:ascii="Funnel Sans Light" w:hAnsi="Funnel Sans Light"/>
          <w:sz w:val="22"/>
          <w:szCs w:val="22"/>
          <w:lang w:val="en-GB"/>
        </w:rPr>
        <w:t xml:space="preserve">in the future </w:t>
      </w:r>
      <w:r w:rsidRPr="00B53519">
        <w:rPr>
          <w:rFonts w:ascii="Funnel Sans Light" w:hAnsi="Funnel Sans Light"/>
          <w:sz w:val="22"/>
          <w:szCs w:val="22"/>
          <w:lang w:val="en-GB"/>
        </w:rPr>
        <w:t xml:space="preserve">based on long term follow up </w:t>
      </w:r>
      <w:r w:rsidR="0070794D" w:rsidRPr="00B53519">
        <w:rPr>
          <w:rFonts w:ascii="Funnel Sans Light" w:hAnsi="Funnel Sans Light"/>
          <w:sz w:val="22"/>
          <w:szCs w:val="22"/>
          <w:lang w:val="en-GB"/>
        </w:rPr>
        <w:t xml:space="preserve">safety </w:t>
      </w:r>
      <w:r w:rsidRPr="00B53519">
        <w:rPr>
          <w:rFonts w:ascii="Funnel Sans Light" w:hAnsi="Funnel Sans Light"/>
          <w:sz w:val="22"/>
          <w:szCs w:val="22"/>
          <w:lang w:val="en-GB"/>
        </w:rPr>
        <w:t xml:space="preserve">data </w:t>
      </w:r>
      <w:r w:rsidR="0070794D" w:rsidRPr="00B53519">
        <w:rPr>
          <w:rFonts w:ascii="Funnel Sans Light" w:hAnsi="Funnel Sans Light"/>
          <w:sz w:val="22"/>
          <w:szCs w:val="22"/>
          <w:lang w:val="en-GB"/>
        </w:rPr>
        <w:t xml:space="preserve">based </w:t>
      </w:r>
      <w:r w:rsidRPr="00B53519">
        <w:rPr>
          <w:rFonts w:ascii="Funnel Sans Light" w:hAnsi="Funnel Sans Light"/>
          <w:sz w:val="22"/>
          <w:szCs w:val="22"/>
          <w:lang w:val="en-GB"/>
        </w:rPr>
        <w:t>on RLT exposure</w:t>
      </w:r>
      <w:r w:rsidR="0070794D" w:rsidRPr="00B53519">
        <w:rPr>
          <w:rFonts w:ascii="Funnel Sans Light" w:hAnsi="Funnel Sans Light"/>
          <w:sz w:val="22"/>
          <w:szCs w:val="22"/>
          <w:lang w:val="en-GB"/>
        </w:rPr>
        <w:t>,</w:t>
      </w:r>
      <w:r w:rsidRPr="00B53519">
        <w:rPr>
          <w:rFonts w:ascii="Funnel Sans Light" w:hAnsi="Funnel Sans Light"/>
          <w:sz w:val="22"/>
          <w:szCs w:val="22"/>
          <w:lang w:val="en-GB"/>
        </w:rPr>
        <w:t xml:space="preserve"> (kidney </w:t>
      </w:r>
      <w:r w:rsidRPr="00B53519">
        <w:rPr>
          <w:rFonts w:ascii="Cambria Math" w:hAnsi="Cambria Math" w:cs="Cambria Math"/>
          <w:sz w:val="22"/>
          <w:szCs w:val="22"/>
          <w:lang w:val="en-GB"/>
        </w:rPr>
        <w:t>≤</w:t>
      </w:r>
      <w:r w:rsidRPr="00B53519">
        <w:rPr>
          <w:rFonts w:ascii="Funnel Sans Light" w:hAnsi="Funnel Sans Light"/>
          <w:sz w:val="22"/>
          <w:szCs w:val="22"/>
          <w:lang w:val="en-GB"/>
        </w:rPr>
        <w:t xml:space="preserve">23 Gy, marrow </w:t>
      </w:r>
      <w:r w:rsidRPr="00B53519">
        <w:rPr>
          <w:rFonts w:ascii="Cambria Math" w:hAnsi="Cambria Math" w:cs="Cambria Math"/>
          <w:sz w:val="22"/>
          <w:szCs w:val="22"/>
          <w:lang w:val="en-GB"/>
        </w:rPr>
        <w:t>≤</w:t>
      </w:r>
      <w:r w:rsidRPr="00B53519">
        <w:rPr>
          <w:rFonts w:ascii="Funnel Sans Light" w:hAnsi="Funnel Sans Light"/>
          <w:sz w:val="22"/>
          <w:szCs w:val="22"/>
          <w:lang w:val="en-GB"/>
        </w:rPr>
        <w:t xml:space="preserve">2 Gy, salivary glands </w:t>
      </w:r>
      <w:r w:rsidRPr="00B53519">
        <w:rPr>
          <w:rFonts w:ascii="Cambria Math" w:hAnsi="Cambria Math" w:cs="Cambria Math"/>
          <w:sz w:val="22"/>
          <w:szCs w:val="22"/>
          <w:lang w:val="en-GB"/>
        </w:rPr>
        <w:t>≤</w:t>
      </w:r>
      <w:r w:rsidRPr="00B53519">
        <w:rPr>
          <w:rFonts w:ascii="Funnel Sans Light" w:hAnsi="Funnel Sans Light"/>
          <w:sz w:val="22"/>
          <w:szCs w:val="22"/>
          <w:lang w:val="en-GB"/>
        </w:rPr>
        <w:t xml:space="preserve">26 Gy) are cumulative, so the residual dose budget for the new therapy equals OAR tolerance minus dose already delivered. For Pluvicto-experienced patients, prior cumulative OAR dose is established either from on-treatment dosimetry records or, where incomplete, from conservative population-mean absorbed-dose models per cycle of </w:t>
      </w:r>
      <w:r w:rsidR="00AC73CE" w:rsidRPr="00B53519">
        <w:rPr>
          <w:rFonts w:ascii="Funnel Sans Light" w:hAnsi="Funnel Sans Light"/>
          <w:sz w:val="22"/>
          <w:szCs w:val="22"/>
          <w:vertAlign w:val="superscript"/>
          <w:lang w:val="en-GB"/>
        </w:rPr>
        <w:t>177</w:t>
      </w:r>
      <w:r w:rsidR="00AC73CE" w:rsidRPr="00AC73CE">
        <w:rPr>
          <w:rFonts w:ascii="Funnel Sans Light" w:hAnsi="Funnel Sans Light"/>
          <w:sz w:val="22"/>
          <w:szCs w:val="22"/>
          <w:lang w:val="en-GB"/>
        </w:rPr>
        <w:t>Lu</w:t>
      </w:r>
      <w:r w:rsidRPr="00B53519">
        <w:rPr>
          <w:rFonts w:ascii="Funnel Sans Light" w:hAnsi="Funnel Sans Light"/>
          <w:sz w:val="22"/>
          <w:szCs w:val="22"/>
          <w:lang w:val="en-GB"/>
        </w:rPr>
        <w:t>-PSMA-617. The patient's pre-therapy Phase 0 imaging</w:t>
      </w:r>
      <w:r w:rsidR="0070794D" w:rsidRPr="00B53519">
        <w:rPr>
          <w:rFonts w:ascii="Funnel Sans Light" w:hAnsi="Funnel Sans Light"/>
          <w:sz w:val="22"/>
          <w:szCs w:val="22"/>
          <w:lang w:val="en-GB"/>
        </w:rPr>
        <w:t xml:space="preserve">, for example, </w:t>
      </w:r>
      <w:r w:rsidR="002F72D7" w:rsidRPr="00B53519">
        <w:rPr>
          <w:rFonts w:ascii="Funnel Sans Light" w:hAnsi="Funnel Sans Light"/>
          <w:sz w:val="22"/>
          <w:szCs w:val="22"/>
          <w:lang w:val="en-GB"/>
        </w:rPr>
        <w:t xml:space="preserve">with </w:t>
      </w:r>
      <w:r w:rsidR="0070794D" w:rsidRPr="00B53519">
        <w:rPr>
          <w:rFonts w:ascii="Funnel Sans Light" w:hAnsi="Funnel Sans Light"/>
          <w:sz w:val="22"/>
          <w:szCs w:val="22"/>
          <w:lang w:val="en-GB"/>
        </w:rPr>
        <w:t xml:space="preserve">an </w:t>
      </w:r>
      <w:r w:rsidRPr="00B53519">
        <w:rPr>
          <w:rFonts w:ascii="Funnel Sans Light" w:hAnsi="Funnel Sans Light"/>
          <w:sz w:val="22"/>
          <w:szCs w:val="22"/>
          <w:lang w:val="en-GB"/>
        </w:rPr>
        <w:t>ACP3 agent</w:t>
      </w:r>
      <w:r w:rsidR="003B1C85" w:rsidRPr="00B53519">
        <w:rPr>
          <w:rFonts w:ascii="Funnel Sans Light" w:hAnsi="Funnel Sans Light"/>
          <w:sz w:val="22"/>
          <w:szCs w:val="22"/>
          <w:lang w:val="en-GB"/>
        </w:rPr>
        <w:t>,</w:t>
      </w:r>
      <w:r w:rsidRPr="00B53519">
        <w:rPr>
          <w:rFonts w:ascii="Funnel Sans Light" w:hAnsi="Funnel Sans Light"/>
          <w:sz w:val="22"/>
          <w:szCs w:val="22"/>
          <w:lang w:val="en-GB"/>
        </w:rPr>
        <w:t xml:space="preserve"> then predicts incremental dose per </w:t>
      </w:r>
      <w:proofErr w:type="spellStart"/>
      <w:r w:rsidRPr="00B53519">
        <w:rPr>
          <w:rFonts w:ascii="Funnel Sans Light" w:hAnsi="Funnel Sans Light"/>
          <w:sz w:val="22"/>
          <w:szCs w:val="22"/>
          <w:lang w:val="en-GB"/>
        </w:rPr>
        <w:t>GBq</w:t>
      </w:r>
      <w:proofErr w:type="spellEnd"/>
      <w:r w:rsidRPr="00B53519">
        <w:rPr>
          <w:rFonts w:ascii="Funnel Sans Light" w:hAnsi="Funnel Sans Light"/>
          <w:sz w:val="22"/>
          <w:szCs w:val="22"/>
          <w:lang w:val="en-GB"/>
        </w:rPr>
        <w:t>, and prescribed activity is capped to stay within remaining tolerance</w:t>
      </w:r>
      <w:r w:rsidR="003B1C85" w:rsidRPr="00B53519">
        <w:rPr>
          <w:rFonts w:ascii="Funnel Sans Light" w:hAnsi="Funnel Sans Light"/>
          <w:sz w:val="22"/>
          <w:szCs w:val="22"/>
          <w:lang w:val="en-GB"/>
        </w:rPr>
        <w:t>.</w:t>
      </w:r>
    </w:p>
    <w:p w14:paraId="51B1599C" w14:textId="77777777" w:rsidR="00DD473A" w:rsidRPr="00B53519" w:rsidRDefault="00DD473A" w:rsidP="00ED2AB5">
      <w:pPr>
        <w:spacing w:before="40" w:after="40"/>
        <w:jc w:val="both"/>
        <w:rPr>
          <w:rFonts w:ascii="Funnel Sans Light" w:hAnsi="Funnel Sans Light"/>
          <w:sz w:val="22"/>
          <w:szCs w:val="22"/>
          <w:lang w:val="en-GB"/>
        </w:rPr>
      </w:pPr>
    </w:p>
    <w:p w14:paraId="1F9CC4EE" w14:textId="54699347" w:rsidR="007373D7" w:rsidRPr="00B53519" w:rsidRDefault="007373D7"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In practice, the trial design includes: (1) explicit cumulative-dose inclusion thresholds with headroom for therapeutic intent (e.g., prior kidney &lt;15 Gy, marrow &lt;1.3 Gy); (2) stratification of RLT-naïve vs RLT-experienced cohorts so efficacy and safety read out independently; and (3) individualized per-cycle activity or cycle number for prior-RLT patients, governed by patient-specific dosimetry. </w:t>
      </w:r>
      <w:r w:rsidR="0070794D" w:rsidRPr="00B53519">
        <w:rPr>
          <w:rFonts w:ascii="Funnel Sans Light" w:hAnsi="Funnel Sans Light"/>
          <w:sz w:val="22"/>
          <w:szCs w:val="22"/>
        </w:rPr>
        <w:t xml:space="preserve">For example, because </w:t>
      </w:r>
      <w:r w:rsidRPr="00B53519">
        <w:rPr>
          <w:rFonts w:ascii="Funnel Sans Light" w:hAnsi="Funnel Sans Light"/>
          <w:sz w:val="22"/>
          <w:szCs w:val="22"/>
        </w:rPr>
        <w:t>ACP3 is a different target from PSMA, the only meaningful overlap is at OARs, predominantly kidney.</w:t>
      </w:r>
    </w:p>
    <w:p w14:paraId="67CA427B" w14:textId="77777777" w:rsidR="00732913" w:rsidRPr="00B53519" w:rsidRDefault="00732913" w:rsidP="00732913">
      <w:pPr>
        <w:pBdr>
          <w:bottom w:val="single" w:sz="4" w:space="1" w:color="CCCCCC"/>
        </w:pBdr>
        <w:spacing w:before="40" w:after="40"/>
        <w:jc w:val="both"/>
        <w:rPr>
          <w:rFonts w:ascii="Funnel Sans Light" w:hAnsi="Funnel Sans Light"/>
          <w:sz w:val="22"/>
          <w:szCs w:val="22"/>
        </w:rPr>
      </w:pPr>
    </w:p>
    <w:p w14:paraId="5DF267A9" w14:textId="77777777"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 xml:space="preserve">How are you thinking about the </w:t>
      </w:r>
      <w:proofErr w:type="spellStart"/>
      <w:r w:rsidRPr="00B53519">
        <w:rPr>
          <w:rFonts w:ascii="Funnel Sans Light" w:hAnsi="Funnel Sans Light"/>
          <w:b/>
          <w:bCs/>
          <w:sz w:val="22"/>
          <w:szCs w:val="22"/>
        </w:rPr>
        <w:t>theranostic</w:t>
      </w:r>
      <w:proofErr w:type="spellEnd"/>
      <w:r w:rsidRPr="00B53519">
        <w:rPr>
          <w:rFonts w:ascii="Funnel Sans Light" w:hAnsi="Funnel Sans Light"/>
          <w:b/>
          <w:bCs/>
          <w:sz w:val="22"/>
          <w:szCs w:val="22"/>
        </w:rPr>
        <w:t xml:space="preserve"> pairing strategy across your pipeline?</w:t>
      </w:r>
    </w:p>
    <w:p w14:paraId="7C3A7725" w14:textId="77777777" w:rsidR="00732913" w:rsidRPr="00B53519" w:rsidRDefault="00732913" w:rsidP="00732913">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49D76401" w14:textId="77777777" w:rsidR="00F34B4C" w:rsidRPr="00B53519" w:rsidRDefault="00F34B4C" w:rsidP="00B53519">
      <w:pPr>
        <w:spacing w:before="40" w:after="40"/>
        <w:jc w:val="both"/>
        <w:rPr>
          <w:rFonts w:ascii="Funnel Sans Light" w:hAnsi="Funnel Sans Light"/>
          <w:sz w:val="22"/>
          <w:szCs w:val="22"/>
        </w:rPr>
      </w:pPr>
    </w:p>
    <w:p w14:paraId="26F2D47C" w14:textId="16D7CA7D" w:rsidR="00CE7C98" w:rsidRPr="00B53519" w:rsidRDefault="00CE7C98"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Sego's </w:t>
      </w:r>
      <w:proofErr w:type="spellStart"/>
      <w:r w:rsidRPr="00B53519">
        <w:rPr>
          <w:rFonts w:ascii="Funnel Sans Light" w:hAnsi="Funnel Sans Light"/>
          <w:sz w:val="22"/>
          <w:szCs w:val="22"/>
        </w:rPr>
        <w:t>theranostic</w:t>
      </w:r>
      <w:proofErr w:type="spellEnd"/>
      <w:r w:rsidRPr="00B53519">
        <w:rPr>
          <w:rFonts w:ascii="Funnel Sans Light" w:hAnsi="Funnel Sans Light"/>
          <w:sz w:val="22"/>
          <w:szCs w:val="22"/>
        </w:rPr>
        <w:t xml:space="preserve"> pairing strategy is to co-develop a matched imaging diagnostic</w:t>
      </w:r>
      <w:r w:rsidR="00B657F6" w:rsidRPr="00B53519">
        <w:rPr>
          <w:rFonts w:ascii="Funnel Sans Light" w:hAnsi="Funnel Sans Light"/>
          <w:sz w:val="22"/>
          <w:szCs w:val="22"/>
        </w:rPr>
        <w:t xml:space="preserve">. </w:t>
      </w:r>
      <w:r w:rsidR="00B91984" w:rsidRPr="00B53519">
        <w:rPr>
          <w:rFonts w:ascii="Funnel Sans Light" w:hAnsi="Funnel Sans Light"/>
          <w:sz w:val="22"/>
          <w:szCs w:val="22"/>
        </w:rPr>
        <w:t>T</w:t>
      </w:r>
      <w:r w:rsidRPr="00B53519">
        <w:rPr>
          <w:rFonts w:ascii="Funnel Sans Light" w:hAnsi="Funnel Sans Light"/>
          <w:sz w:val="22"/>
          <w:szCs w:val="22"/>
        </w:rPr>
        <w:t xml:space="preserve">he imaging Dx </w:t>
      </w:r>
      <w:r w:rsidR="003C6C56" w:rsidRPr="00B53519">
        <w:rPr>
          <w:rFonts w:ascii="Funnel Sans Light" w:hAnsi="Funnel Sans Light"/>
          <w:sz w:val="22"/>
          <w:szCs w:val="22"/>
        </w:rPr>
        <w:t xml:space="preserve">development will be </w:t>
      </w:r>
      <w:r w:rsidRPr="00B53519">
        <w:rPr>
          <w:rFonts w:ascii="Funnel Sans Light" w:hAnsi="Funnel Sans Light"/>
          <w:sz w:val="22"/>
          <w:szCs w:val="22"/>
        </w:rPr>
        <w:t>integrated into therapy development from first-in-human onward and patient selection driven by quantitative biomarker</w:t>
      </w:r>
      <w:r w:rsidR="00037A5D" w:rsidRPr="00B53519">
        <w:rPr>
          <w:rFonts w:ascii="Funnel Sans Light" w:hAnsi="Funnel Sans Light"/>
          <w:sz w:val="22"/>
          <w:szCs w:val="22"/>
        </w:rPr>
        <w:t>s</w:t>
      </w:r>
      <w:r w:rsidR="00A853DF" w:rsidRPr="00B53519">
        <w:rPr>
          <w:rFonts w:ascii="Funnel Sans Light" w:hAnsi="Funnel Sans Light"/>
          <w:sz w:val="22"/>
          <w:szCs w:val="22"/>
        </w:rPr>
        <w:t>;</w:t>
      </w:r>
      <w:r w:rsidR="00037A5D" w:rsidRPr="00B53519">
        <w:rPr>
          <w:rFonts w:ascii="Funnel Sans Light" w:hAnsi="Funnel Sans Light"/>
          <w:sz w:val="22"/>
          <w:szCs w:val="22"/>
        </w:rPr>
        <w:t xml:space="preserve"> </w:t>
      </w:r>
      <w:r w:rsidRPr="00B53519">
        <w:rPr>
          <w:rFonts w:ascii="Funnel Sans Light" w:hAnsi="Funnel Sans Light"/>
          <w:sz w:val="22"/>
          <w:szCs w:val="22"/>
        </w:rPr>
        <w:t>primarily the imaging companion diagnostic, supplemented where indication-relevant by blood biomarkers such as MRD. The specific pairing (e.g., biomarker stack, threshold criteria) is tailored per indication.</w:t>
      </w:r>
    </w:p>
    <w:p w14:paraId="64723397" w14:textId="77777777" w:rsidR="00DD473A" w:rsidRPr="00B53519" w:rsidRDefault="00DD473A" w:rsidP="00ED2AB5">
      <w:pPr>
        <w:spacing w:before="40" w:after="40"/>
        <w:jc w:val="both"/>
        <w:rPr>
          <w:rFonts w:ascii="Funnel Sans Light" w:hAnsi="Funnel Sans Light"/>
          <w:sz w:val="22"/>
          <w:szCs w:val="22"/>
        </w:rPr>
      </w:pPr>
    </w:p>
    <w:p w14:paraId="23CED849" w14:textId="57F3D65D" w:rsidR="00B120BE" w:rsidRPr="00D86827" w:rsidRDefault="00D86827" w:rsidP="00B53519">
      <w:pPr>
        <w:jc w:val="both"/>
      </w:pPr>
      <w:r w:rsidRPr="00B53519">
        <w:rPr>
          <w:rFonts w:ascii="Funnel Sans Light" w:hAnsi="Funnel Sans Light"/>
          <w:color w:val="000000"/>
        </w:rPr>
        <w:t xml:space="preserve">Sego is advancing diagnostic solutions to leverage dual revenue opportunities; nonetheless, our primary commercial focus remains on therapeutic development. </w:t>
      </w:r>
      <w:r w:rsidR="00CE7C98" w:rsidRPr="00D86827">
        <w:t xml:space="preserve"> </w:t>
      </w:r>
    </w:p>
    <w:p w14:paraId="653056E0" w14:textId="77777777" w:rsidR="00B120BE" w:rsidRPr="00B53519" w:rsidRDefault="00B120BE" w:rsidP="00ED2AB5">
      <w:pPr>
        <w:spacing w:before="40" w:after="40"/>
        <w:jc w:val="both"/>
        <w:rPr>
          <w:rFonts w:ascii="Funnel Sans Light" w:hAnsi="Funnel Sans Light"/>
          <w:sz w:val="22"/>
          <w:szCs w:val="22"/>
        </w:rPr>
      </w:pPr>
    </w:p>
    <w:p w14:paraId="4CCE4F25" w14:textId="61351696" w:rsidR="00CE7C98" w:rsidRPr="00B53519" w:rsidRDefault="00CE7C98"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Trial design is the strategic enabler here: when structured correctly, the imaging Dx data generated during therapy development supports </w:t>
      </w:r>
      <w:r w:rsidR="00AE0901" w:rsidRPr="00B53519">
        <w:rPr>
          <w:rFonts w:ascii="Funnel Sans Light" w:hAnsi="Funnel Sans Light"/>
          <w:sz w:val="22"/>
          <w:szCs w:val="22"/>
        </w:rPr>
        <w:t>a single</w:t>
      </w:r>
      <w:r w:rsidRPr="00B53519">
        <w:rPr>
          <w:rFonts w:ascii="Funnel Sans Light" w:hAnsi="Funnel Sans Light"/>
          <w:sz w:val="22"/>
          <w:szCs w:val="22"/>
        </w:rPr>
        <w:t xml:space="preserve"> regulatory </w:t>
      </w:r>
      <w:r w:rsidR="00AE0901" w:rsidRPr="00B53519">
        <w:rPr>
          <w:rFonts w:ascii="Funnel Sans Light" w:hAnsi="Funnel Sans Light"/>
          <w:sz w:val="22"/>
          <w:szCs w:val="22"/>
        </w:rPr>
        <w:t>filing that secures both indications on the label</w:t>
      </w:r>
      <w:r w:rsidR="00D14F1B" w:rsidRPr="00B53519">
        <w:rPr>
          <w:rFonts w:ascii="Funnel Sans Light" w:hAnsi="Funnel Sans Light"/>
          <w:sz w:val="22"/>
          <w:szCs w:val="22"/>
        </w:rPr>
        <w:t xml:space="preserve">, </w:t>
      </w:r>
      <w:r w:rsidRPr="00B53519">
        <w:rPr>
          <w:rFonts w:ascii="Funnel Sans Light" w:hAnsi="Funnel Sans Light"/>
          <w:sz w:val="22"/>
          <w:szCs w:val="22"/>
        </w:rPr>
        <w:t xml:space="preserve">the companion diagnostic for therapy patient selection and the standalone diagnostic for broader cancer staging indications. This </w:t>
      </w:r>
      <w:r w:rsidR="00C82FAF" w:rsidRPr="00B53519">
        <w:rPr>
          <w:rFonts w:ascii="Funnel Sans Light" w:hAnsi="Funnel Sans Light"/>
          <w:sz w:val="22"/>
          <w:szCs w:val="22"/>
        </w:rPr>
        <w:t>increases</w:t>
      </w:r>
      <w:r w:rsidRPr="00B53519">
        <w:rPr>
          <w:rFonts w:ascii="Funnel Sans Light" w:hAnsi="Funnel Sans Light"/>
          <w:sz w:val="22"/>
          <w:szCs w:val="22"/>
        </w:rPr>
        <w:t xml:space="preserve"> the asset value per program at marginal incremental development cost.</w:t>
      </w:r>
    </w:p>
    <w:p w14:paraId="3A39CBF5" w14:textId="77777777" w:rsidR="00C82FAF" w:rsidRPr="00B53519" w:rsidRDefault="00C82FAF" w:rsidP="00ED2AB5">
      <w:pPr>
        <w:spacing w:before="40" w:after="40"/>
        <w:jc w:val="both"/>
        <w:rPr>
          <w:rFonts w:ascii="Funnel Sans Light" w:hAnsi="Funnel Sans Light"/>
          <w:sz w:val="22"/>
          <w:szCs w:val="22"/>
        </w:rPr>
      </w:pPr>
    </w:p>
    <w:p w14:paraId="5DF267AA" w14:textId="24987A0B" w:rsidR="00E2487D" w:rsidRPr="00B53519" w:rsidRDefault="00CE7C98" w:rsidP="00ED2AB5">
      <w:pPr>
        <w:spacing w:before="40" w:after="40"/>
        <w:jc w:val="both"/>
        <w:rPr>
          <w:rFonts w:ascii="Funnel Sans Light" w:hAnsi="Funnel Sans Light"/>
          <w:sz w:val="22"/>
          <w:szCs w:val="22"/>
        </w:rPr>
      </w:pPr>
      <w:r w:rsidRPr="00B53519">
        <w:rPr>
          <w:rFonts w:ascii="Funnel Sans Light" w:hAnsi="Funnel Sans Light"/>
          <w:sz w:val="22"/>
          <w:szCs w:val="22"/>
        </w:rPr>
        <w:lastRenderedPageBreak/>
        <w:t xml:space="preserve">The team has direct execution experience across the full </w:t>
      </w:r>
      <w:proofErr w:type="spellStart"/>
      <w:r w:rsidRPr="00B53519">
        <w:rPr>
          <w:rFonts w:ascii="Funnel Sans Light" w:hAnsi="Funnel Sans Light"/>
          <w:sz w:val="22"/>
          <w:szCs w:val="22"/>
        </w:rPr>
        <w:t>theranostic</w:t>
      </w:r>
      <w:proofErr w:type="spellEnd"/>
      <w:r w:rsidRPr="00B53519">
        <w:rPr>
          <w:rFonts w:ascii="Funnel Sans Light" w:hAnsi="Funnel Sans Light"/>
          <w:sz w:val="22"/>
          <w:szCs w:val="22"/>
        </w:rPr>
        <w:t xml:space="preserve"> value chain — clinical development, FDA approval, and commercialization of imaging diagnostics, including partnering distribution agreements with </w:t>
      </w:r>
      <w:proofErr w:type="spellStart"/>
      <w:r w:rsidRPr="00B53519">
        <w:rPr>
          <w:rFonts w:ascii="Funnel Sans Light" w:hAnsi="Funnel Sans Light"/>
          <w:sz w:val="22"/>
          <w:szCs w:val="22"/>
        </w:rPr>
        <w:t>radiopharmacy</w:t>
      </w:r>
      <w:proofErr w:type="spellEnd"/>
      <w:r w:rsidRPr="00B53519">
        <w:rPr>
          <w:rFonts w:ascii="Funnel Sans Light" w:hAnsi="Funnel Sans Light"/>
          <w:sz w:val="22"/>
          <w:szCs w:val="22"/>
        </w:rPr>
        <w:t xml:space="preserve"> networks</w:t>
      </w:r>
      <w:r w:rsidR="00C82FAF" w:rsidRPr="00B53519">
        <w:rPr>
          <w:rFonts w:ascii="Funnel Sans Light" w:hAnsi="Funnel Sans Light"/>
          <w:sz w:val="22"/>
          <w:szCs w:val="22"/>
        </w:rPr>
        <w:t xml:space="preserve"> </w:t>
      </w:r>
      <w:r w:rsidRPr="00B53519">
        <w:rPr>
          <w:rFonts w:ascii="Funnel Sans Light" w:hAnsi="Funnel Sans Light"/>
          <w:sz w:val="22"/>
          <w:szCs w:val="22"/>
        </w:rPr>
        <w:t>which materially de-</w:t>
      </w:r>
      <w:proofErr w:type="gramStart"/>
      <w:r w:rsidRPr="00B53519">
        <w:rPr>
          <w:rFonts w:ascii="Funnel Sans Light" w:hAnsi="Funnel Sans Light"/>
          <w:sz w:val="22"/>
          <w:szCs w:val="22"/>
        </w:rPr>
        <w:t>risks</w:t>
      </w:r>
      <w:proofErr w:type="gramEnd"/>
      <w:r w:rsidRPr="00B53519">
        <w:rPr>
          <w:rFonts w:ascii="Funnel Sans Light" w:hAnsi="Funnel Sans Light"/>
          <w:sz w:val="22"/>
          <w:szCs w:val="22"/>
        </w:rPr>
        <w:t xml:space="preserve"> the dual-track regulatory and commercial strategy.</w:t>
      </w:r>
    </w:p>
    <w:p w14:paraId="68B8ECF4" w14:textId="77777777" w:rsidR="00732913" w:rsidRPr="00B53519" w:rsidRDefault="00732913" w:rsidP="00732913">
      <w:pPr>
        <w:pBdr>
          <w:bottom w:val="single" w:sz="4" w:space="1" w:color="CCCCCC"/>
        </w:pBdr>
        <w:spacing w:before="40" w:after="40"/>
        <w:jc w:val="both"/>
        <w:rPr>
          <w:rFonts w:ascii="Funnel Sans Light" w:hAnsi="Funnel Sans Light"/>
          <w:sz w:val="22"/>
          <w:szCs w:val="22"/>
        </w:rPr>
      </w:pPr>
    </w:p>
    <w:p w14:paraId="5DF267AB" w14:textId="20A6BD2E"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Where does the opportunity for combo therapy fit within your clinical development sequencing?</w:t>
      </w:r>
    </w:p>
    <w:p w14:paraId="7307E43D" w14:textId="77777777" w:rsidR="00732913" w:rsidRPr="00B53519" w:rsidRDefault="00732913" w:rsidP="00732913">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37A558F7" w14:textId="77777777" w:rsidR="00536561" w:rsidRPr="00B53519" w:rsidRDefault="00536561" w:rsidP="00B53519">
      <w:pPr>
        <w:spacing w:before="80" w:after="40"/>
        <w:jc w:val="both"/>
        <w:rPr>
          <w:rFonts w:ascii="Funnel Sans Light" w:hAnsi="Funnel Sans Light"/>
          <w:b/>
          <w:color w:val="1F6B3B"/>
          <w:sz w:val="22"/>
          <w:szCs w:val="22"/>
        </w:rPr>
      </w:pPr>
    </w:p>
    <w:p w14:paraId="5DF267AD" w14:textId="2A9C9385"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RLT is </w:t>
      </w:r>
      <w:r w:rsidR="009D17E3" w:rsidRPr="00B53519">
        <w:rPr>
          <w:rFonts w:ascii="Funnel Sans Light" w:hAnsi="Funnel Sans Light"/>
          <w:sz w:val="22"/>
          <w:szCs w:val="22"/>
        </w:rPr>
        <w:t xml:space="preserve">an </w:t>
      </w:r>
      <w:r w:rsidR="00837EBA" w:rsidRPr="00B53519">
        <w:rPr>
          <w:rFonts w:ascii="Funnel Sans Light" w:hAnsi="Funnel Sans Light"/>
          <w:sz w:val="22"/>
          <w:szCs w:val="22"/>
        </w:rPr>
        <w:t>orthogonal</w:t>
      </w:r>
      <w:r w:rsidR="00025CCF" w:rsidRPr="00B53519">
        <w:rPr>
          <w:rFonts w:ascii="Funnel Sans Light" w:hAnsi="Funnel Sans Light"/>
          <w:sz w:val="22"/>
          <w:szCs w:val="22"/>
        </w:rPr>
        <w:t xml:space="preserve">, </w:t>
      </w:r>
      <w:r w:rsidR="006240A6" w:rsidRPr="00B53519">
        <w:rPr>
          <w:rFonts w:ascii="Funnel Sans Light" w:hAnsi="Funnel Sans Light"/>
          <w:sz w:val="22"/>
          <w:szCs w:val="22"/>
        </w:rPr>
        <w:t>physics</w:t>
      </w:r>
      <w:r w:rsidR="00AE0901" w:rsidRPr="00B53519">
        <w:rPr>
          <w:rFonts w:ascii="Funnel Sans Light" w:hAnsi="Funnel Sans Light"/>
          <w:sz w:val="22"/>
          <w:szCs w:val="22"/>
        </w:rPr>
        <w:t>-</w:t>
      </w:r>
      <w:r w:rsidR="006240A6" w:rsidRPr="00B53519">
        <w:rPr>
          <w:rFonts w:ascii="Funnel Sans Light" w:hAnsi="Funnel Sans Light"/>
          <w:sz w:val="22"/>
          <w:szCs w:val="22"/>
        </w:rPr>
        <w:t xml:space="preserve">based </w:t>
      </w:r>
      <w:r w:rsidR="004C6848" w:rsidRPr="00B53519">
        <w:rPr>
          <w:rFonts w:ascii="Funnel Sans Light" w:hAnsi="Funnel Sans Light"/>
          <w:sz w:val="22"/>
          <w:szCs w:val="22"/>
        </w:rPr>
        <w:t xml:space="preserve">MOA </w:t>
      </w:r>
      <w:r w:rsidRPr="00B53519">
        <w:rPr>
          <w:rFonts w:ascii="Funnel Sans Light" w:hAnsi="Funnel Sans Light"/>
          <w:sz w:val="22"/>
          <w:szCs w:val="22"/>
        </w:rPr>
        <w:t>particularly well-suited to combination approaches. RLT drives its toxicity profile through organs at risk</w:t>
      </w:r>
      <w:r w:rsidR="006A6C27" w:rsidRPr="00B53519">
        <w:rPr>
          <w:rFonts w:ascii="Funnel Sans Light" w:hAnsi="Funnel Sans Light"/>
          <w:sz w:val="22"/>
          <w:szCs w:val="22"/>
        </w:rPr>
        <w:t>,</w:t>
      </w:r>
      <w:r w:rsidRPr="00B53519">
        <w:rPr>
          <w:rFonts w:ascii="Funnel Sans Light" w:hAnsi="Funnel Sans Light"/>
          <w:sz w:val="22"/>
          <w:szCs w:val="22"/>
        </w:rPr>
        <w:t xml:space="preserve"> rather than the systemic mechanisms that drive most conventional oncology drugs</w:t>
      </w:r>
      <w:r w:rsidR="006A6C27" w:rsidRPr="00B53519">
        <w:rPr>
          <w:rFonts w:ascii="Funnel Sans Light" w:hAnsi="Funnel Sans Light"/>
          <w:sz w:val="22"/>
          <w:szCs w:val="22"/>
        </w:rPr>
        <w:t>,</w:t>
      </w:r>
      <w:r w:rsidRPr="00B53519">
        <w:rPr>
          <w:rFonts w:ascii="Funnel Sans Light" w:hAnsi="Funnel Sans Light"/>
          <w:sz w:val="22"/>
          <w:szCs w:val="22"/>
        </w:rPr>
        <w:t xml:space="preserve"> it has minimal overlapping toxicity with </w:t>
      </w:r>
      <w:proofErr w:type="gramStart"/>
      <w:r w:rsidRPr="00B53519">
        <w:rPr>
          <w:rFonts w:ascii="Funnel Sans Light" w:hAnsi="Funnel Sans Light"/>
          <w:sz w:val="22"/>
          <w:szCs w:val="22"/>
        </w:rPr>
        <w:t>the majority of</w:t>
      </w:r>
      <w:proofErr w:type="gramEnd"/>
      <w:r w:rsidRPr="00B53519">
        <w:rPr>
          <w:rFonts w:ascii="Funnel Sans Light" w:hAnsi="Funnel Sans Light"/>
          <w:sz w:val="22"/>
          <w:szCs w:val="22"/>
        </w:rPr>
        <w:t xml:space="preserve"> therapeutic classes, including IO agents, ADCs, </w:t>
      </w:r>
      <w:proofErr w:type="spellStart"/>
      <w:r w:rsidRPr="00B53519">
        <w:rPr>
          <w:rFonts w:ascii="Funnel Sans Light" w:hAnsi="Funnel Sans Light"/>
          <w:sz w:val="22"/>
          <w:szCs w:val="22"/>
        </w:rPr>
        <w:t>BiTEs</w:t>
      </w:r>
      <w:proofErr w:type="spellEnd"/>
      <w:r w:rsidRPr="00B53519">
        <w:rPr>
          <w:rFonts w:ascii="Funnel Sans Light" w:hAnsi="Funnel Sans Light"/>
          <w:sz w:val="22"/>
          <w:szCs w:val="22"/>
        </w:rPr>
        <w:t>, and TKIs.</w:t>
      </w:r>
    </w:p>
    <w:p w14:paraId="7E850653" w14:textId="77777777" w:rsidR="00B01C11" w:rsidRPr="00B53519" w:rsidRDefault="00B01C11" w:rsidP="00ED2AB5">
      <w:pPr>
        <w:spacing w:before="40" w:after="40"/>
        <w:jc w:val="both"/>
        <w:rPr>
          <w:rFonts w:ascii="Funnel Sans Light" w:hAnsi="Funnel Sans Light"/>
          <w:sz w:val="22"/>
          <w:szCs w:val="22"/>
        </w:rPr>
      </w:pPr>
    </w:p>
    <w:p w14:paraId="5DF267AE" w14:textId="73566351"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Even with chemotherapy, which has a broader toxicity profile, overlapping adverse events are not a </w:t>
      </w:r>
      <w:r w:rsidR="006A6C27" w:rsidRPr="00B53519">
        <w:rPr>
          <w:rFonts w:ascii="Funnel Sans Light" w:hAnsi="Funnel Sans Light"/>
          <w:sz w:val="22"/>
          <w:szCs w:val="22"/>
        </w:rPr>
        <w:t xml:space="preserve">certainty </w:t>
      </w:r>
      <w:r w:rsidRPr="00B53519">
        <w:rPr>
          <w:rFonts w:ascii="Funnel Sans Light" w:hAnsi="Funnel Sans Light"/>
          <w:sz w:val="22"/>
          <w:szCs w:val="22"/>
        </w:rPr>
        <w:t>and depend on the specific regimen. Where some overlap does exist, RLT can typically be sequenced after chemotherapy, administered between cycles, or introduced during drug holidays</w:t>
      </w:r>
      <w:r w:rsidR="006A6C27" w:rsidRPr="00B53519">
        <w:rPr>
          <w:rFonts w:ascii="Funnel Sans Light" w:hAnsi="Funnel Sans Light"/>
          <w:sz w:val="22"/>
          <w:szCs w:val="22"/>
        </w:rPr>
        <w:t>,</w:t>
      </w:r>
      <w:r w:rsidRPr="00B53519">
        <w:rPr>
          <w:rFonts w:ascii="Funnel Sans Light" w:hAnsi="Funnel Sans Light"/>
          <w:sz w:val="22"/>
          <w:szCs w:val="22"/>
        </w:rPr>
        <w:t xml:space="preserve"> preserving the benefit of both modalities without compounding tolerability challenges.</w:t>
      </w:r>
      <w:r w:rsidR="00FA0868">
        <w:rPr>
          <w:rFonts w:ascii="Funnel Sans Light" w:hAnsi="Funnel Sans Light"/>
          <w:sz w:val="22"/>
          <w:szCs w:val="22"/>
        </w:rPr>
        <w:t xml:space="preserve"> </w:t>
      </w:r>
      <w:proofErr w:type="gramStart"/>
      <w:r w:rsidR="00FA0868">
        <w:rPr>
          <w:rFonts w:ascii="Funnel Sans Light" w:hAnsi="Funnel Sans Light"/>
          <w:sz w:val="22"/>
          <w:szCs w:val="22"/>
        </w:rPr>
        <w:t>Chemo-radiation</w:t>
      </w:r>
      <w:proofErr w:type="gramEnd"/>
      <w:r w:rsidR="00FA0868">
        <w:rPr>
          <w:rFonts w:ascii="Funnel Sans Light" w:hAnsi="Funnel Sans Light"/>
          <w:sz w:val="22"/>
          <w:szCs w:val="22"/>
        </w:rPr>
        <w:t xml:space="preserve"> is a SoC in many </w:t>
      </w:r>
      <w:r w:rsidR="00DF300C">
        <w:rPr>
          <w:rFonts w:ascii="Funnel Sans Light" w:hAnsi="Funnel Sans Light"/>
          <w:sz w:val="22"/>
          <w:szCs w:val="22"/>
        </w:rPr>
        <w:t xml:space="preserve">cancers treated with external beam radiation. </w:t>
      </w:r>
    </w:p>
    <w:p w14:paraId="0B97BE08" w14:textId="77777777" w:rsidR="006A6C27" w:rsidRPr="00B53519" w:rsidRDefault="006A6C27" w:rsidP="00ED2AB5">
      <w:pPr>
        <w:spacing w:before="40" w:after="40"/>
        <w:jc w:val="both"/>
        <w:rPr>
          <w:rFonts w:ascii="Funnel Sans Light" w:hAnsi="Funnel Sans Light"/>
          <w:sz w:val="22"/>
          <w:szCs w:val="22"/>
        </w:rPr>
      </w:pPr>
    </w:p>
    <w:p w14:paraId="5DF267AF" w14:textId="600BCF88"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This favorable toxicity profile makes RLT a practical combination partner across much of the oncology treatment landscape and opens meaningful opportunities for rational combination strategies that would be difficult to execute with less well-tolerated therapeutic modalities.</w:t>
      </w:r>
    </w:p>
    <w:p w14:paraId="5DF267B0" w14:textId="77777777" w:rsidR="00E2487D" w:rsidRPr="00B53519" w:rsidRDefault="00E2487D" w:rsidP="00ED2AB5">
      <w:pPr>
        <w:pBdr>
          <w:bottom w:val="single" w:sz="4" w:space="1" w:color="CCCCCC"/>
        </w:pBdr>
        <w:spacing w:before="40" w:after="40"/>
        <w:jc w:val="both"/>
        <w:rPr>
          <w:rFonts w:ascii="Funnel Sans Light" w:hAnsi="Funnel Sans Light"/>
          <w:sz w:val="22"/>
          <w:szCs w:val="22"/>
        </w:rPr>
      </w:pPr>
    </w:p>
    <w:p w14:paraId="5DF267B1" w14:textId="77777777" w:rsidR="00E2487D" w:rsidRPr="00B53519" w:rsidRDefault="00D25C14" w:rsidP="00ED2AB5">
      <w:pPr>
        <w:pStyle w:val="Heading1"/>
        <w:jc w:val="both"/>
        <w:rPr>
          <w:rFonts w:ascii="Funnel Sans Light" w:hAnsi="Funnel Sans Light"/>
          <w:sz w:val="22"/>
          <w:szCs w:val="22"/>
        </w:rPr>
      </w:pPr>
      <w:r w:rsidRPr="00B53519">
        <w:rPr>
          <w:rFonts w:ascii="Funnel Sans Light" w:hAnsi="Funnel Sans Light"/>
          <w:sz w:val="22"/>
          <w:szCs w:val="22"/>
        </w:rPr>
        <w:t>Target/Indication Specific</w:t>
      </w:r>
    </w:p>
    <w:p w14:paraId="5DF267B2" w14:textId="77777777"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If you had to rank order the targets based on feasibility, what would that look like? Which ones do you think would be the easiest to get high quality binders in the near term?</w:t>
      </w:r>
    </w:p>
    <w:p w14:paraId="5D422256" w14:textId="77777777" w:rsidR="00732913" w:rsidRPr="00B53519" w:rsidRDefault="00732913" w:rsidP="00732913">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447B67F2" w14:textId="0AEFE73B" w:rsidR="002C1018" w:rsidRPr="00B53519" w:rsidRDefault="002C1018" w:rsidP="00ED2AB5">
      <w:pPr>
        <w:spacing w:before="200" w:after="60"/>
        <w:jc w:val="both"/>
        <w:rPr>
          <w:rFonts w:ascii="Funnel Sans Light" w:hAnsi="Funnel Sans Light"/>
          <w:sz w:val="22"/>
          <w:szCs w:val="22"/>
        </w:rPr>
      </w:pPr>
      <w:r w:rsidRPr="00B53519">
        <w:rPr>
          <w:rFonts w:ascii="Funnel Sans Light" w:hAnsi="Funnel Sans Light"/>
          <w:sz w:val="22"/>
          <w:szCs w:val="22"/>
        </w:rPr>
        <w:t xml:space="preserve">We </w:t>
      </w:r>
      <w:r w:rsidR="00E86A6E" w:rsidRPr="00B53519">
        <w:rPr>
          <w:rFonts w:ascii="Funnel Sans Light" w:hAnsi="Funnel Sans Light"/>
          <w:sz w:val="22"/>
          <w:szCs w:val="22"/>
        </w:rPr>
        <w:t xml:space="preserve">approach </w:t>
      </w:r>
      <w:r w:rsidR="00093932" w:rsidRPr="00B53519">
        <w:rPr>
          <w:rFonts w:ascii="Funnel Sans Light" w:hAnsi="Funnel Sans Light"/>
          <w:sz w:val="22"/>
          <w:szCs w:val="22"/>
        </w:rPr>
        <w:t>feasibility</w:t>
      </w:r>
      <w:r w:rsidR="00E86A6E" w:rsidRPr="00B53519">
        <w:rPr>
          <w:rFonts w:ascii="Funnel Sans Light" w:hAnsi="Funnel Sans Light"/>
          <w:sz w:val="22"/>
          <w:szCs w:val="22"/>
        </w:rPr>
        <w:t xml:space="preserve"> ranking based on availability of starting point chemical matter</w:t>
      </w:r>
      <w:r w:rsidR="00093932" w:rsidRPr="00B53519">
        <w:rPr>
          <w:rFonts w:ascii="Funnel Sans Light" w:hAnsi="Funnel Sans Light"/>
          <w:sz w:val="22"/>
          <w:szCs w:val="22"/>
        </w:rPr>
        <w:t xml:space="preserve"> that could enable rationale design vs de novo HTS campaigns. ACP3 and KLK2 both have available small molecule starting points, while CEACAM5, MUC1-C, CLDN1 will require more </w:t>
      </w:r>
      <w:r w:rsidR="001D0411" w:rsidRPr="00B53519">
        <w:rPr>
          <w:rFonts w:ascii="Funnel Sans Light" w:hAnsi="Funnel Sans Light"/>
          <w:sz w:val="22"/>
          <w:szCs w:val="22"/>
        </w:rPr>
        <w:t>effort to generate binder</w:t>
      </w:r>
      <w:r w:rsidR="00093932" w:rsidRPr="00B53519">
        <w:rPr>
          <w:rFonts w:ascii="Funnel Sans Light" w:hAnsi="Funnel Sans Light"/>
          <w:sz w:val="22"/>
          <w:szCs w:val="22"/>
        </w:rPr>
        <w:t>.</w:t>
      </w:r>
    </w:p>
    <w:p w14:paraId="4D4F8D2C" w14:textId="33A6FBDC" w:rsidR="002C1018" w:rsidRPr="00B53519" w:rsidRDefault="002C1018" w:rsidP="00ED2AB5">
      <w:pPr>
        <w:spacing w:before="200" w:after="60"/>
        <w:jc w:val="both"/>
        <w:rPr>
          <w:rFonts w:ascii="Funnel Sans Light" w:hAnsi="Funnel Sans Light"/>
          <w:sz w:val="22"/>
          <w:szCs w:val="22"/>
        </w:rPr>
      </w:pPr>
      <w:r w:rsidRPr="00B53519">
        <w:rPr>
          <w:rFonts w:ascii="Funnel Sans Light" w:hAnsi="Funnel Sans Light"/>
          <w:sz w:val="22"/>
          <w:szCs w:val="22"/>
        </w:rPr>
        <w:t xml:space="preserve">ACP3 and KLK2 are </w:t>
      </w:r>
      <w:r w:rsidR="00AC773A" w:rsidRPr="00B53519">
        <w:rPr>
          <w:rFonts w:ascii="Funnel Sans Light" w:hAnsi="Funnel Sans Light"/>
          <w:sz w:val="22"/>
          <w:szCs w:val="22"/>
        </w:rPr>
        <w:t xml:space="preserve">currently considered the </w:t>
      </w:r>
      <w:r w:rsidRPr="00B53519">
        <w:rPr>
          <w:rFonts w:ascii="Funnel Sans Light" w:hAnsi="Funnel Sans Light"/>
          <w:sz w:val="22"/>
          <w:szCs w:val="22"/>
        </w:rPr>
        <w:t xml:space="preserve">highest-feasibility targets. We have </w:t>
      </w:r>
      <w:r w:rsidR="00093932" w:rsidRPr="00B53519">
        <w:rPr>
          <w:rFonts w:ascii="Funnel Sans Light" w:hAnsi="Funnel Sans Light"/>
          <w:sz w:val="22"/>
          <w:szCs w:val="22"/>
        </w:rPr>
        <w:t xml:space="preserve">identified existing </w:t>
      </w:r>
      <w:r w:rsidRPr="00B53519">
        <w:rPr>
          <w:rFonts w:ascii="Funnel Sans Light" w:hAnsi="Funnel Sans Light"/>
          <w:sz w:val="22"/>
          <w:szCs w:val="22"/>
        </w:rPr>
        <w:t>small-molecule</w:t>
      </w:r>
      <w:r w:rsidR="00093932" w:rsidRPr="00B53519">
        <w:rPr>
          <w:rFonts w:ascii="Funnel Sans Light" w:hAnsi="Funnel Sans Light"/>
          <w:sz w:val="22"/>
          <w:szCs w:val="22"/>
        </w:rPr>
        <w:t xml:space="preserve"> or short peptide </w:t>
      </w:r>
      <w:r w:rsidRPr="00B53519">
        <w:rPr>
          <w:rFonts w:ascii="Funnel Sans Light" w:hAnsi="Funnel Sans Light"/>
          <w:sz w:val="22"/>
          <w:szCs w:val="22"/>
        </w:rPr>
        <w:t>starting points for both</w:t>
      </w:r>
      <w:r w:rsidR="00AC773A" w:rsidRPr="00B53519">
        <w:rPr>
          <w:rFonts w:ascii="Funnel Sans Light" w:hAnsi="Funnel Sans Light"/>
          <w:sz w:val="22"/>
          <w:szCs w:val="22"/>
        </w:rPr>
        <w:t xml:space="preserve">, each with </w:t>
      </w:r>
      <w:r w:rsidRPr="00B53519">
        <w:rPr>
          <w:rFonts w:ascii="Funnel Sans Light" w:hAnsi="Funnel Sans Light"/>
          <w:sz w:val="22"/>
          <w:szCs w:val="22"/>
        </w:rPr>
        <w:t xml:space="preserve">known binding positions and </w:t>
      </w:r>
      <w:r w:rsidR="00534AB8" w:rsidRPr="00B53519">
        <w:rPr>
          <w:rFonts w:ascii="Funnel Sans Light" w:hAnsi="Funnel Sans Light"/>
          <w:sz w:val="22"/>
          <w:szCs w:val="22"/>
        </w:rPr>
        <w:t xml:space="preserve">established affinity. In some cases, some SAR </w:t>
      </w:r>
      <w:proofErr w:type="gramStart"/>
      <w:r w:rsidR="00534AB8" w:rsidRPr="00B53519">
        <w:rPr>
          <w:rFonts w:ascii="Funnel Sans Light" w:hAnsi="Funnel Sans Light"/>
          <w:sz w:val="22"/>
          <w:szCs w:val="22"/>
        </w:rPr>
        <w:t>is</w:t>
      </w:r>
      <w:proofErr w:type="gramEnd"/>
      <w:r w:rsidR="00534AB8" w:rsidRPr="00B53519">
        <w:rPr>
          <w:rFonts w:ascii="Funnel Sans Light" w:hAnsi="Funnel Sans Light"/>
          <w:sz w:val="22"/>
          <w:szCs w:val="22"/>
        </w:rPr>
        <w:t xml:space="preserve"> already understood</w:t>
      </w:r>
      <w:r w:rsidRPr="00B53519">
        <w:rPr>
          <w:rFonts w:ascii="Funnel Sans Light" w:hAnsi="Funnel Sans Light"/>
          <w:sz w:val="22"/>
          <w:szCs w:val="22"/>
        </w:rPr>
        <w:t xml:space="preserve">. </w:t>
      </w:r>
      <w:r w:rsidR="00161C11" w:rsidRPr="00B53519">
        <w:rPr>
          <w:rFonts w:ascii="Funnel Sans Light" w:hAnsi="Funnel Sans Light"/>
          <w:sz w:val="22"/>
          <w:szCs w:val="22"/>
        </w:rPr>
        <w:t>We see a clear</w:t>
      </w:r>
      <w:r w:rsidRPr="00B53519">
        <w:rPr>
          <w:rFonts w:ascii="Funnel Sans Light" w:hAnsi="Funnel Sans Light"/>
          <w:sz w:val="22"/>
          <w:szCs w:val="22"/>
        </w:rPr>
        <w:t xml:space="preserve"> medicinal chemistry path from inhibitor to radioligand</w:t>
      </w:r>
      <w:r w:rsidR="00AC773A" w:rsidRPr="00B53519">
        <w:rPr>
          <w:rFonts w:ascii="Funnel Sans Light" w:hAnsi="Funnel Sans Light"/>
          <w:sz w:val="22"/>
          <w:szCs w:val="22"/>
        </w:rPr>
        <w:t xml:space="preserve">. Further, </w:t>
      </w:r>
      <w:r w:rsidRPr="00B53519">
        <w:rPr>
          <w:rFonts w:ascii="Funnel Sans Light" w:hAnsi="Funnel Sans Light"/>
          <w:sz w:val="22"/>
          <w:szCs w:val="22"/>
        </w:rPr>
        <w:t>prostate cancer biodistribution models are established in the RLT field.</w:t>
      </w:r>
    </w:p>
    <w:p w14:paraId="7FE7BE27" w14:textId="6E2CF0E0" w:rsidR="002C1018" w:rsidRPr="00B53519" w:rsidRDefault="002C1018" w:rsidP="00ED2AB5">
      <w:pPr>
        <w:spacing w:before="200" w:after="60"/>
        <w:jc w:val="both"/>
        <w:rPr>
          <w:rFonts w:ascii="Funnel Sans Light" w:hAnsi="Funnel Sans Light"/>
          <w:sz w:val="22"/>
          <w:szCs w:val="22"/>
        </w:rPr>
      </w:pPr>
      <w:r w:rsidRPr="00B53519">
        <w:rPr>
          <w:rFonts w:ascii="Funnel Sans Light" w:hAnsi="Funnel Sans Light"/>
          <w:sz w:val="22"/>
          <w:szCs w:val="22"/>
        </w:rPr>
        <w:t>CEACAM5 is next. Published binders targeting the A3</w:t>
      </w:r>
      <w:r w:rsidR="00835355" w:rsidRPr="00B53519">
        <w:rPr>
          <w:rFonts w:ascii="Funnel Sans Light" w:hAnsi="Funnel Sans Light"/>
          <w:sz w:val="22"/>
          <w:szCs w:val="22"/>
        </w:rPr>
        <w:t>-</w:t>
      </w:r>
      <w:r w:rsidRPr="00B53519">
        <w:rPr>
          <w:rFonts w:ascii="Funnel Sans Light" w:hAnsi="Funnel Sans Light"/>
          <w:sz w:val="22"/>
          <w:szCs w:val="22"/>
        </w:rPr>
        <w:t>B3 domain provide a clear starting framework</w:t>
      </w:r>
      <w:r w:rsidR="00EF6265" w:rsidRPr="00B53519">
        <w:rPr>
          <w:rFonts w:ascii="Funnel Sans Light" w:hAnsi="Funnel Sans Light"/>
          <w:sz w:val="22"/>
          <w:szCs w:val="22"/>
        </w:rPr>
        <w:t>, and constructs for screening the A3</w:t>
      </w:r>
      <w:r w:rsidR="00835355" w:rsidRPr="00B53519">
        <w:rPr>
          <w:rFonts w:ascii="Funnel Sans Light" w:hAnsi="Funnel Sans Light"/>
          <w:sz w:val="22"/>
          <w:szCs w:val="22"/>
        </w:rPr>
        <w:t>-</w:t>
      </w:r>
      <w:r w:rsidR="00EF6265" w:rsidRPr="00B53519">
        <w:rPr>
          <w:rFonts w:ascii="Funnel Sans Light" w:hAnsi="Funnel Sans Light"/>
          <w:sz w:val="22"/>
          <w:szCs w:val="22"/>
        </w:rPr>
        <w:t>B3 domain selectively are commercially available</w:t>
      </w:r>
      <w:r w:rsidRPr="00B53519">
        <w:rPr>
          <w:rFonts w:ascii="Funnel Sans Light" w:hAnsi="Funnel Sans Light"/>
          <w:sz w:val="22"/>
          <w:szCs w:val="22"/>
        </w:rPr>
        <w:t>. Team members have direct experience screening CEACAM family members via phage and mRNA display and have confirmed tractability in both formats</w:t>
      </w:r>
      <w:r w:rsidR="005974BB" w:rsidRPr="00B53519">
        <w:rPr>
          <w:rFonts w:ascii="Funnel Sans Light" w:hAnsi="Funnel Sans Light"/>
          <w:sz w:val="22"/>
          <w:szCs w:val="22"/>
        </w:rPr>
        <w:t xml:space="preserve">. </w:t>
      </w:r>
    </w:p>
    <w:p w14:paraId="01C563C8" w14:textId="1E605250" w:rsidR="009A01B0" w:rsidRPr="00B53519" w:rsidRDefault="0074205C" w:rsidP="00ED2AB5">
      <w:pPr>
        <w:spacing w:before="200" w:after="60"/>
        <w:jc w:val="both"/>
        <w:rPr>
          <w:rFonts w:ascii="Funnel Sans Light" w:hAnsi="Funnel Sans Light"/>
          <w:sz w:val="22"/>
          <w:szCs w:val="22"/>
        </w:rPr>
      </w:pPr>
      <w:r w:rsidRPr="00B53519">
        <w:rPr>
          <w:rFonts w:ascii="Funnel Sans Light" w:hAnsi="Funnel Sans Light"/>
          <w:sz w:val="22"/>
          <w:szCs w:val="22"/>
        </w:rPr>
        <w:lastRenderedPageBreak/>
        <w:t xml:space="preserve">We have a dual discovery approach for </w:t>
      </w:r>
      <w:r w:rsidR="009A01B0" w:rsidRPr="00B53519">
        <w:rPr>
          <w:rFonts w:ascii="Funnel Sans Light" w:hAnsi="Funnel Sans Light"/>
          <w:sz w:val="22"/>
          <w:szCs w:val="22"/>
        </w:rPr>
        <w:t>MUC</w:t>
      </w:r>
      <w:r w:rsidR="00F01EEF" w:rsidRPr="00B53519">
        <w:rPr>
          <w:rFonts w:ascii="Funnel Sans Light" w:hAnsi="Funnel Sans Light"/>
          <w:sz w:val="22"/>
          <w:szCs w:val="22"/>
        </w:rPr>
        <w:t xml:space="preserve">1-C. We plan to </w:t>
      </w:r>
      <w:r w:rsidR="00B8430C" w:rsidRPr="00B53519">
        <w:rPr>
          <w:rFonts w:ascii="Funnel Sans Light" w:hAnsi="Funnel Sans Light"/>
          <w:sz w:val="22"/>
          <w:szCs w:val="22"/>
        </w:rPr>
        <w:t xml:space="preserve">quickly </w:t>
      </w:r>
      <w:r w:rsidR="00395729" w:rsidRPr="00B53519">
        <w:rPr>
          <w:rFonts w:ascii="Funnel Sans Light" w:hAnsi="Funnel Sans Light"/>
          <w:sz w:val="22"/>
          <w:szCs w:val="22"/>
        </w:rPr>
        <w:t>derive</w:t>
      </w:r>
      <w:r w:rsidR="00F01EEF" w:rsidRPr="00B53519">
        <w:rPr>
          <w:rFonts w:ascii="Funnel Sans Light" w:hAnsi="Funnel Sans Light"/>
          <w:sz w:val="22"/>
          <w:szCs w:val="22"/>
        </w:rPr>
        <w:t xml:space="preserve"> </w:t>
      </w:r>
      <w:r w:rsidR="009A4B27" w:rsidRPr="00B53519">
        <w:rPr>
          <w:rFonts w:ascii="Funnel Sans Light" w:hAnsi="Funnel Sans Light"/>
          <w:sz w:val="22"/>
          <w:szCs w:val="22"/>
        </w:rPr>
        <w:t xml:space="preserve">MUC1-C binders by utilizing the interaction of </w:t>
      </w:r>
      <w:r w:rsidR="00683D89" w:rsidRPr="00B53519">
        <w:rPr>
          <w:rFonts w:ascii="Funnel Sans Light" w:hAnsi="Funnel Sans Light"/>
          <w:sz w:val="22"/>
          <w:szCs w:val="22"/>
        </w:rPr>
        <w:t xml:space="preserve">MUC1-N </w:t>
      </w:r>
      <w:r w:rsidR="009A4B27" w:rsidRPr="00B53519">
        <w:rPr>
          <w:rFonts w:ascii="Funnel Sans Light" w:hAnsi="Funnel Sans Light"/>
          <w:sz w:val="22"/>
          <w:szCs w:val="22"/>
        </w:rPr>
        <w:t>to</w:t>
      </w:r>
      <w:r w:rsidR="00683D89" w:rsidRPr="00B53519">
        <w:rPr>
          <w:rFonts w:ascii="Funnel Sans Light" w:hAnsi="Funnel Sans Light"/>
          <w:sz w:val="22"/>
          <w:szCs w:val="22"/>
        </w:rPr>
        <w:t xml:space="preserve"> MUC1-C</w:t>
      </w:r>
      <w:r w:rsidR="00C84771" w:rsidRPr="00B53519">
        <w:rPr>
          <w:rFonts w:ascii="Funnel Sans Light" w:hAnsi="Funnel Sans Light"/>
          <w:sz w:val="22"/>
          <w:szCs w:val="22"/>
        </w:rPr>
        <w:t xml:space="preserve">. </w:t>
      </w:r>
      <w:r w:rsidR="00C84771" w:rsidRPr="00B53519">
        <w:rPr>
          <w:rFonts w:ascii="Funnel Sans Light" w:hAnsi="Funnel Sans Light"/>
          <w:sz w:val="22"/>
          <w:szCs w:val="22"/>
          <w:lang w:val="nl-NL"/>
        </w:rPr>
        <w:t xml:space="preserve">In parallel, we plan to </w:t>
      </w:r>
      <w:r w:rsidR="00E37AD6" w:rsidRPr="00B53519">
        <w:rPr>
          <w:rFonts w:ascii="Funnel Sans Light" w:hAnsi="Funnel Sans Light"/>
          <w:sz w:val="22"/>
          <w:szCs w:val="22"/>
          <w:lang w:val="nl-NL"/>
        </w:rPr>
        <w:t>discover</w:t>
      </w:r>
      <w:r w:rsidR="00C84771" w:rsidRPr="00B53519">
        <w:rPr>
          <w:rFonts w:ascii="Funnel Sans Light" w:hAnsi="Funnel Sans Light"/>
          <w:sz w:val="22"/>
          <w:szCs w:val="22"/>
          <w:lang w:val="nl-NL"/>
        </w:rPr>
        <w:t xml:space="preserve"> </w:t>
      </w:r>
      <w:r w:rsidR="0001601F" w:rsidRPr="00B53519">
        <w:rPr>
          <w:rFonts w:ascii="Funnel Sans Light" w:hAnsi="Funnel Sans Light"/>
          <w:sz w:val="22"/>
          <w:szCs w:val="22"/>
          <w:lang w:val="nl-NL"/>
        </w:rPr>
        <w:t xml:space="preserve">novel binders via </w:t>
      </w:r>
      <w:r w:rsidR="00C84771" w:rsidRPr="00B53519">
        <w:rPr>
          <w:rFonts w:ascii="Funnel Sans Light" w:hAnsi="Funnel Sans Light"/>
          <w:sz w:val="22"/>
          <w:szCs w:val="22"/>
          <w:lang w:val="nl-NL"/>
        </w:rPr>
        <w:t>de novo</w:t>
      </w:r>
      <w:r w:rsidR="00E37AD6" w:rsidRPr="00B53519">
        <w:rPr>
          <w:rFonts w:ascii="Funnel Sans Light" w:hAnsi="Funnel Sans Light"/>
          <w:sz w:val="22"/>
          <w:szCs w:val="22"/>
          <w:lang w:val="nl-NL"/>
        </w:rPr>
        <w:t xml:space="preserve"> </w:t>
      </w:r>
      <w:r w:rsidR="0001601F" w:rsidRPr="00B53519">
        <w:rPr>
          <w:rFonts w:ascii="Funnel Sans Light" w:hAnsi="Funnel Sans Light"/>
          <w:sz w:val="22"/>
          <w:szCs w:val="22"/>
          <w:lang w:val="nl-NL"/>
        </w:rPr>
        <w:t>screening</w:t>
      </w:r>
      <w:r w:rsidR="00E37AD6" w:rsidRPr="00B53519">
        <w:rPr>
          <w:rFonts w:ascii="Funnel Sans Light" w:hAnsi="Funnel Sans Light"/>
          <w:sz w:val="22"/>
          <w:szCs w:val="22"/>
          <w:lang w:val="nl-NL"/>
        </w:rPr>
        <w:t>.</w:t>
      </w:r>
      <w:r w:rsidR="002C1BB5" w:rsidRPr="00B53519">
        <w:rPr>
          <w:rFonts w:ascii="Funnel Sans Light" w:hAnsi="Funnel Sans Light"/>
          <w:sz w:val="22"/>
          <w:szCs w:val="22"/>
          <w:lang w:val="nl-NL"/>
        </w:rPr>
        <w:t xml:space="preserve"> </w:t>
      </w:r>
      <w:r w:rsidR="002C1BB5" w:rsidRPr="00B53519">
        <w:rPr>
          <w:rFonts w:ascii="Funnel Sans Light" w:hAnsi="Funnel Sans Light"/>
          <w:sz w:val="22"/>
          <w:szCs w:val="22"/>
        </w:rPr>
        <w:t>Appropriate reagents for de novo screening for MUC1-C are commercially available.</w:t>
      </w:r>
    </w:p>
    <w:p w14:paraId="75C8D703" w14:textId="77777777" w:rsidR="00732913" w:rsidRDefault="002C1018" w:rsidP="00732913">
      <w:pPr>
        <w:pBdr>
          <w:bottom w:val="single" w:sz="4" w:space="1" w:color="CCCCCC"/>
        </w:pBdr>
        <w:spacing w:before="40" w:after="40"/>
        <w:jc w:val="both"/>
        <w:rPr>
          <w:rFonts w:ascii="Funnel Sans Light" w:hAnsi="Funnel Sans Light"/>
          <w:sz w:val="22"/>
          <w:szCs w:val="22"/>
        </w:rPr>
      </w:pPr>
      <w:r w:rsidRPr="00B53519">
        <w:rPr>
          <w:rFonts w:ascii="Funnel Sans Light" w:hAnsi="Funnel Sans Light"/>
          <w:sz w:val="22"/>
          <w:szCs w:val="22"/>
        </w:rPr>
        <w:t>C</w:t>
      </w:r>
      <w:r w:rsidR="00EF6265" w:rsidRPr="00B53519">
        <w:rPr>
          <w:rFonts w:ascii="Funnel Sans Light" w:hAnsi="Funnel Sans Light"/>
          <w:sz w:val="22"/>
          <w:szCs w:val="22"/>
        </w:rPr>
        <w:t>LDN1</w:t>
      </w:r>
      <w:r w:rsidRPr="00B53519">
        <w:rPr>
          <w:rFonts w:ascii="Funnel Sans Light" w:hAnsi="Funnel Sans Light"/>
          <w:sz w:val="22"/>
          <w:szCs w:val="22"/>
        </w:rPr>
        <w:t xml:space="preserve"> require</w:t>
      </w:r>
      <w:r w:rsidR="001D1DF3">
        <w:rPr>
          <w:rFonts w:ascii="Funnel Sans Light" w:hAnsi="Funnel Sans Light"/>
          <w:sz w:val="22"/>
          <w:szCs w:val="22"/>
        </w:rPr>
        <w:t>s</w:t>
      </w:r>
      <w:r w:rsidRPr="00B53519">
        <w:rPr>
          <w:rFonts w:ascii="Funnel Sans Light" w:hAnsi="Funnel Sans Light"/>
          <w:sz w:val="22"/>
          <w:szCs w:val="22"/>
        </w:rPr>
        <w:t xml:space="preserve"> additional protein expression and purification and/or screening format considerations before advancing</w:t>
      </w:r>
      <w:r w:rsidR="005974BB" w:rsidRPr="00B53519">
        <w:rPr>
          <w:rFonts w:ascii="Funnel Sans Light" w:hAnsi="Funnel Sans Light"/>
          <w:sz w:val="22"/>
          <w:szCs w:val="22"/>
        </w:rPr>
        <w:t xml:space="preserve">, as it is a trans-membrane protein and </w:t>
      </w:r>
      <w:r w:rsidR="00DC108C">
        <w:rPr>
          <w:rFonts w:ascii="Funnel Sans Light" w:hAnsi="Funnel Sans Light"/>
          <w:sz w:val="22"/>
          <w:szCs w:val="22"/>
        </w:rPr>
        <w:t>is likely to</w:t>
      </w:r>
      <w:r w:rsidR="00DC108C" w:rsidRPr="00B53519">
        <w:rPr>
          <w:rFonts w:ascii="Funnel Sans Light" w:hAnsi="Funnel Sans Light"/>
          <w:sz w:val="22"/>
          <w:szCs w:val="22"/>
        </w:rPr>
        <w:t xml:space="preserve"> </w:t>
      </w:r>
      <w:r w:rsidR="00827401" w:rsidRPr="00B53519">
        <w:rPr>
          <w:rFonts w:ascii="Funnel Sans Light" w:hAnsi="Funnel Sans Light"/>
          <w:sz w:val="22"/>
          <w:szCs w:val="22"/>
        </w:rPr>
        <w:t>require a nano-disk format or on cell screening</w:t>
      </w:r>
      <w:r w:rsidRPr="00B53519">
        <w:rPr>
          <w:rFonts w:ascii="Funnel Sans Light" w:hAnsi="Funnel Sans Light"/>
          <w:sz w:val="22"/>
          <w:szCs w:val="22"/>
        </w:rPr>
        <w:t xml:space="preserve">. </w:t>
      </w:r>
      <w:r w:rsidR="005974BB" w:rsidRPr="00B53519">
        <w:rPr>
          <w:rFonts w:ascii="Funnel Sans Light" w:hAnsi="Funnel Sans Light"/>
          <w:sz w:val="22"/>
          <w:szCs w:val="22"/>
        </w:rPr>
        <w:t>Given the established binding regions of the extra-cellular loops</w:t>
      </w:r>
      <w:r w:rsidRPr="00B53519">
        <w:rPr>
          <w:rFonts w:ascii="Funnel Sans Light" w:hAnsi="Funnel Sans Light"/>
          <w:sz w:val="22"/>
          <w:szCs w:val="22"/>
        </w:rPr>
        <w:t>, we see in silico ligand design as a credible parallel path alongside de novo screening.</w:t>
      </w:r>
    </w:p>
    <w:p w14:paraId="5F467FF2" w14:textId="77777777" w:rsidR="00732913" w:rsidRPr="00B53519" w:rsidRDefault="00732913" w:rsidP="00732913">
      <w:pPr>
        <w:pBdr>
          <w:bottom w:val="single" w:sz="4" w:space="1" w:color="CCCCCC"/>
        </w:pBdr>
        <w:spacing w:before="40" w:after="40"/>
        <w:jc w:val="both"/>
        <w:rPr>
          <w:rFonts w:ascii="Funnel Sans Light" w:hAnsi="Funnel Sans Light"/>
          <w:sz w:val="22"/>
          <w:szCs w:val="22"/>
        </w:rPr>
      </w:pPr>
    </w:p>
    <w:p w14:paraId="5DF267B4" w14:textId="77777777"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What is your triage framework for asset development across each of these targets?</w:t>
      </w:r>
    </w:p>
    <w:p w14:paraId="1D9DC0CC" w14:textId="77777777" w:rsidR="00732913" w:rsidRPr="00B53519" w:rsidRDefault="00732913" w:rsidP="00732913">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65253B4C" w14:textId="77777777" w:rsidR="006057EF" w:rsidRPr="00B53519" w:rsidRDefault="006057EF" w:rsidP="00ED2AB5">
      <w:pPr>
        <w:spacing w:before="80" w:after="40"/>
        <w:jc w:val="both"/>
        <w:rPr>
          <w:rFonts w:ascii="Funnel Sans Light" w:hAnsi="Funnel Sans Light"/>
          <w:sz w:val="22"/>
          <w:szCs w:val="22"/>
        </w:rPr>
      </w:pPr>
    </w:p>
    <w:p w14:paraId="5CCB1A1B" w14:textId="46C04474" w:rsidR="005765D9" w:rsidRPr="00B53519" w:rsidRDefault="00783177" w:rsidP="00ED2AB5">
      <w:pPr>
        <w:spacing w:before="40" w:after="40"/>
        <w:jc w:val="both"/>
        <w:rPr>
          <w:rFonts w:ascii="Funnel Sans Light" w:hAnsi="Funnel Sans Light"/>
          <w:sz w:val="22"/>
          <w:szCs w:val="22"/>
        </w:rPr>
      </w:pPr>
      <w:r w:rsidRPr="00B53519">
        <w:rPr>
          <w:rFonts w:ascii="Funnel Sans Light" w:hAnsi="Funnel Sans Light"/>
          <w:noProof/>
          <w:sz w:val="22"/>
          <w:szCs w:val="22"/>
        </w:rPr>
        <w:drawing>
          <wp:inline distT="0" distB="0" distL="0" distR="0" wp14:anchorId="590EE916" wp14:editId="7B26D1AA">
            <wp:extent cx="5943600" cy="3343275"/>
            <wp:effectExtent l="0" t="0" r="0" b="9525"/>
            <wp:docPr id="14121149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1498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43275"/>
                    </a:xfrm>
                    <a:prstGeom prst="rect">
                      <a:avLst/>
                    </a:prstGeom>
                  </pic:spPr>
                </pic:pic>
              </a:graphicData>
            </a:graphic>
          </wp:inline>
        </w:drawing>
      </w:r>
      <w:r w:rsidR="005765D9" w:rsidRPr="00B53519">
        <w:rPr>
          <w:rFonts w:ascii="Funnel Sans Light" w:hAnsi="Funnel Sans Light"/>
          <w:sz w:val="22"/>
          <w:szCs w:val="22"/>
        </w:rPr>
        <w:t>Our stage-gate process triages molecules across all targets using the same framework, narrowing from hundreds of starting compounds to 3–5 differentiated candidates entering FIH imaging.</w:t>
      </w:r>
    </w:p>
    <w:p w14:paraId="6FABE4B5" w14:textId="77777777" w:rsidR="00D422B2" w:rsidRPr="00B53519" w:rsidRDefault="00D422B2" w:rsidP="00ED2AB5">
      <w:pPr>
        <w:spacing w:before="40" w:after="40"/>
        <w:jc w:val="both"/>
        <w:rPr>
          <w:rFonts w:ascii="Funnel Sans Light" w:hAnsi="Funnel Sans Light"/>
          <w:sz w:val="22"/>
          <w:szCs w:val="22"/>
        </w:rPr>
      </w:pPr>
    </w:p>
    <w:p w14:paraId="76B56BF3" w14:textId="04563DC2" w:rsidR="005765D9" w:rsidRPr="00B53519" w:rsidRDefault="005765D9"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At Cold Optimization, we focus on </w:t>
      </w:r>
      <w:r w:rsidR="00D422B2" w:rsidRPr="00B53519">
        <w:rPr>
          <w:rFonts w:ascii="Funnel Sans Light" w:hAnsi="Funnel Sans Light"/>
          <w:sz w:val="22"/>
          <w:szCs w:val="22"/>
        </w:rPr>
        <w:t xml:space="preserve">combined ligand + </w:t>
      </w:r>
      <w:r w:rsidRPr="00B53519">
        <w:rPr>
          <w:rFonts w:ascii="Funnel Sans Light" w:hAnsi="Funnel Sans Light"/>
          <w:sz w:val="22"/>
          <w:szCs w:val="22"/>
        </w:rPr>
        <w:t>linker</w:t>
      </w:r>
      <w:r w:rsidR="00D422B2" w:rsidRPr="00B53519">
        <w:rPr>
          <w:rFonts w:ascii="Funnel Sans Light" w:hAnsi="Funnel Sans Light"/>
          <w:sz w:val="22"/>
          <w:szCs w:val="22"/>
        </w:rPr>
        <w:t xml:space="preserve"> +</w:t>
      </w:r>
      <w:r w:rsidRPr="00B53519">
        <w:rPr>
          <w:rFonts w:ascii="Funnel Sans Light" w:hAnsi="Funnel Sans Light"/>
          <w:sz w:val="22"/>
          <w:szCs w:val="22"/>
        </w:rPr>
        <w:t xml:space="preserve"> chelator design from the start. Triage is based on binding affinity (single-digit </w:t>
      </w:r>
      <w:proofErr w:type="spellStart"/>
      <w:r w:rsidRPr="00B53519">
        <w:rPr>
          <w:rFonts w:ascii="Funnel Sans Light" w:hAnsi="Funnel Sans Light"/>
          <w:sz w:val="22"/>
          <w:szCs w:val="22"/>
        </w:rPr>
        <w:t>nM</w:t>
      </w:r>
      <w:proofErr w:type="spellEnd"/>
      <w:r w:rsidRPr="00B53519">
        <w:rPr>
          <w:rFonts w:ascii="Funnel Sans Light" w:hAnsi="Funnel Sans Light"/>
          <w:sz w:val="22"/>
          <w:szCs w:val="22"/>
        </w:rPr>
        <w:t xml:space="preserve"> or better), target selectivity, and physiochemical properties including solubility, charge, and lipophilicity. We deliberately advance multiple series with varied profiles rather than optimizing a single lead.</w:t>
      </w:r>
    </w:p>
    <w:p w14:paraId="1F8905AA" w14:textId="77777777" w:rsidR="00D422B2" w:rsidRPr="00B53519" w:rsidRDefault="00D422B2" w:rsidP="00ED2AB5">
      <w:pPr>
        <w:spacing w:before="40" w:after="40"/>
        <w:jc w:val="both"/>
        <w:rPr>
          <w:rFonts w:ascii="Funnel Sans Light" w:hAnsi="Funnel Sans Light"/>
          <w:sz w:val="22"/>
          <w:szCs w:val="22"/>
        </w:rPr>
      </w:pPr>
    </w:p>
    <w:p w14:paraId="13AFE4F8" w14:textId="30CD970B" w:rsidR="005765D9" w:rsidRPr="00B53519" w:rsidRDefault="00783177"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During the </w:t>
      </w:r>
      <w:r w:rsidRPr="00B53519">
        <w:rPr>
          <w:rFonts w:ascii="Funnel Sans Light" w:hAnsi="Funnel Sans Light"/>
          <w:i/>
          <w:iCs/>
          <w:sz w:val="22"/>
          <w:szCs w:val="22"/>
        </w:rPr>
        <w:t>in vitro</w:t>
      </w:r>
      <w:r w:rsidRPr="00B53519">
        <w:rPr>
          <w:rFonts w:ascii="Funnel Sans Light" w:hAnsi="Funnel Sans Light"/>
          <w:sz w:val="22"/>
          <w:szCs w:val="22"/>
        </w:rPr>
        <w:t xml:space="preserve"> phase of </w:t>
      </w:r>
      <w:r w:rsidR="00AA6E4A" w:rsidRPr="00B53519">
        <w:rPr>
          <w:rFonts w:ascii="Funnel Sans Light" w:hAnsi="Funnel Sans Light"/>
          <w:sz w:val="22"/>
          <w:szCs w:val="22"/>
        </w:rPr>
        <w:t>Hot Optimization</w:t>
      </w:r>
      <w:r w:rsidRPr="00B53519">
        <w:rPr>
          <w:rFonts w:ascii="Funnel Sans Light" w:hAnsi="Funnel Sans Light"/>
          <w:sz w:val="22"/>
          <w:szCs w:val="22"/>
        </w:rPr>
        <w:t xml:space="preserve">, </w:t>
      </w:r>
      <w:r w:rsidR="005765D9" w:rsidRPr="00B53519">
        <w:rPr>
          <w:rFonts w:ascii="Funnel Sans Light" w:hAnsi="Funnel Sans Light"/>
          <w:sz w:val="22"/>
          <w:szCs w:val="22"/>
        </w:rPr>
        <w:t>we radiolabel and assess target-specific cell kill, internalization</w:t>
      </w:r>
      <w:r w:rsidR="00955ADE" w:rsidRPr="00B53519">
        <w:rPr>
          <w:rFonts w:ascii="Funnel Sans Light" w:hAnsi="Funnel Sans Light"/>
          <w:sz w:val="22"/>
          <w:szCs w:val="22"/>
        </w:rPr>
        <w:t>/efflux</w:t>
      </w:r>
      <w:r w:rsidR="00097106" w:rsidRPr="00B53519">
        <w:rPr>
          <w:rFonts w:ascii="Funnel Sans Light" w:hAnsi="Funnel Sans Light"/>
          <w:sz w:val="22"/>
          <w:szCs w:val="22"/>
        </w:rPr>
        <w:t xml:space="preserve"> </w:t>
      </w:r>
      <w:r w:rsidR="005765D9" w:rsidRPr="00B53519">
        <w:rPr>
          <w:rFonts w:ascii="Funnel Sans Light" w:hAnsi="Funnel Sans Light"/>
          <w:sz w:val="22"/>
          <w:szCs w:val="22"/>
        </w:rPr>
        <w:t xml:space="preserve">behavior, plasma stability, and formulation stability. Molecules that clear these criteria move to </w:t>
      </w:r>
      <w:r w:rsidR="00975BA4" w:rsidRPr="00B53519">
        <w:rPr>
          <w:rFonts w:ascii="Funnel Sans Light" w:hAnsi="Funnel Sans Light"/>
          <w:sz w:val="22"/>
          <w:szCs w:val="22"/>
        </w:rPr>
        <w:t xml:space="preserve">the </w:t>
      </w:r>
      <w:r w:rsidR="00975BA4" w:rsidRPr="00B53519">
        <w:rPr>
          <w:rFonts w:ascii="Funnel Sans Light" w:hAnsi="Funnel Sans Light"/>
          <w:i/>
          <w:iCs/>
          <w:sz w:val="22"/>
          <w:szCs w:val="22"/>
        </w:rPr>
        <w:t>in vivo</w:t>
      </w:r>
      <w:r w:rsidR="00975BA4" w:rsidRPr="00B53519">
        <w:rPr>
          <w:rFonts w:ascii="Funnel Sans Light" w:hAnsi="Funnel Sans Light"/>
          <w:sz w:val="22"/>
          <w:szCs w:val="22"/>
        </w:rPr>
        <w:t xml:space="preserve"> phase of </w:t>
      </w:r>
      <w:r w:rsidR="003D26E3" w:rsidRPr="00B53519">
        <w:rPr>
          <w:rFonts w:ascii="Funnel Sans Light" w:hAnsi="Funnel Sans Light"/>
          <w:sz w:val="22"/>
          <w:szCs w:val="22"/>
        </w:rPr>
        <w:t xml:space="preserve">optimization. </w:t>
      </w:r>
      <w:r w:rsidR="00BA176C" w:rsidRPr="00B53519">
        <w:rPr>
          <w:rFonts w:ascii="Funnel Sans Light" w:hAnsi="Funnel Sans Light"/>
          <w:sz w:val="22"/>
          <w:szCs w:val="22"/>
        </w:rPr>
        <w:t xml:space="preserve">Initially, ex vivo ICP-MS will be used to screen compounds rapidly in vivo for tumor and kidney uptake. </w:t>
      </w:r>
      <w:r w:rsidR="00E76F66" w:rsidRPr="00B53519">
        <w:rPr>
          <w:rFonts w:ascii="Funnel Sans Light" w:hAnsi="Funnel Sans Light"/>
          <w:sz w:val="22"/>
          <w:szCs w:val="22"/>
        </w:rPr>
        <w:t xml:space="preserve">From there, select molecules will </w:t>
      </w:r>
      <w:r w:rsidR="00E76F66" w:rsidRPr="00B53519">
        <w:rPr>
          <w:rFonts w:ascii="Funnel Sans Light" w:hAnsi="Funnel Sans Light"/>
          <w:sz w:val="22"/>
          <w:szCs w:val="22"/>
        </w:rPr>
        <w:lastRenderedPageBreak/>
        <w:t xml:space="preserve">be tested in </w:t>
      </w:r>
      <w:r w:rsidR="005765D9" w:rsidRPr="00B53519">
        <w:rPr>
          <w:rFonts w:ascii="Funnel Sans Light" w:hAnsi="Funnel Sans Light"/>
          <w:sz w:val="22"/>
          <w:szCs w:val="22"/>
        </w:rPr>
        <w:t xml:space="preserve">Hot Optimization where we evaluate tumor uptake and retention via biodistribution, excretion pathway profiling, and </w:t>
      </w:r>
      <w:proofErr w:type="spellStart"/>
      <w:r w:rsidR="005765D9" w:rsidRPr="00B53519">
        <w:rPr>
          <w:rFonts w:ascii="Funnel Sans Light" w:hAnsi="Funnel Sans Light"/>
          <w:sz w:val="22"/>
          <w:szCs w:val="22"/>
        </w:rPr>
        <w:t>tumor</w:t>
      </w:r>
      <w:proofErr w:type="gramStart"/>
      <w:r w:rsidR="005765D9" w:rsidRPr="00B53519">
        <w:rPr>
          <w:rFonts w:ascii="Funnel Sans Light" w:hAnsi="Funnel Sans Light"/>
          <w:sz w:val="22"/>
          <w:szCs w:val="22"/>
        </w:rPr>
        <w:t>:organ</w:t>
      </w:r>
      <w:proofErr w:type="spellEnd"/>
      <w:proofErr w:type="gramEnd"/>
      <w:r w:rsidR="005765D9" w:rsidRPr="00B53519">
        <w:rPr>
          <w:rFonts w:ascii="Funnel Sans Light" w:hAnsi="Funnel Sans Light"/>
          <w:sz w:val="22"/>
          <w:szCs w:val="22"/>
        </w:rPr>
        <w:t xml:space="preserve"> ratios. Hard no-go criteria include unfavorable kidney accumulation</w:t>
      </w:r>
      <w:r w:rsidR="00626A1D" w:rsidRPr="00B53519">
        <w:rPr>
          <w:rFonts w:ascii="Funnel Sans Light" w:hAnsi="Funnel Sans Light"/>
          <w:sz w:val="22"/>
          <w:szCs w:val="22"/>
        </w:rPr>
        <w:t xml:space="preserve"> and retention</w:t>
      </w:r>
      <w:r w:rsidR="005765D9" w:rsidRPr="00B53519">
        <w:rPr>
          <w:rFonts w:ascii="Funnel Sans Light" w:hAnsi="Funnel Sans Light"/>
          <w:sz w:val="22"/>
          <w:szCs w:val="22"/>
        </w:rPr>
        <w:t xml:space="preserve"> or non-classical organ uptake. Approximately 20 molecules are tested in vivo, with ~3–5 advancing.</w:t>
      </w:r>
    </w:p>
    <w:p w14:paraId="78D2AFFA" w14:textId="77777777" w:rsidR="00912009" w:rsidRPr="00B53519" w:rsidRDefault="00912009" w:rsidP="00ED2AB5">
      <w:pPr>
        <w:spacing w:before="40" w:after="40"/>
        <w:jc w:val="both"/>
        <w:rPr>
          <w:rFonts w:ascii="Funnel Sans Light" w:hAnsi="Funnel Sans Light"/>
          <w:sz w:val="22"/>
          <w:szCs w:val="22"/>
        </w:rPr>
      </w:pPr>
    </w:p>
    <w:p w14:paraId="69FCA002" w14:textId="4BF5946D" w:rsidR="00D422B2" w:rsidRPr="00B53519" w:rsidRDefault="005765D9"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At FIH Imaging, human dosimetry data confirm the preclinical profile: tumor absorbed dose by SPECT, </w:t>
      </w:r>
      <w:proofErr w:type="spellStart"/>
      <w:r w:rsidRPr="00B53519">
        <w:rPr>
          <w:rFonts w:ascii="Funnel Sans Light" w:hAnsi="Funnel Sans Light"/>
          <w:sz w:val="22"/>
          <w:szCs w:val="22"/>
        </w:rPr>
        <w:t>tumor:kidney</w:t>
      </w:r>
      <w:proofErr w:type="spellEnd"/>
      <w:r w:rsidRPr="00B53519">
        <w:rPr>
          <w:rFonts w:ascii="Funnel Sans Light" w:hAnsi="Funnel Sans Light"/>
          <w:sz w:val="22"/>
          <w:szCs w:val="22"/>
        </w:rPr>
        <w:t xml:space="preserve"> ratio &gt;3, </w:t>
      </w:r>
      <w:proofErr w:type="spellStart"/>
      <w:r w:rsidRPr="00B53519">
        <w:rPr>
          <w:rFonts w:ascii="Funnel Sans Light" w:hAnsi="Funnel Sans Light"/>
          <w:sz w:val="22"/>
          <w:szCs w:val="22"/>
        </w:rPr>
        <w:t>tumor:marrow</w:t>
      </w:r>
      <w:proofErr w:type="spellEnd"/>
      <w:r w:rsidRPr="00B53519">
        <w:rPr>
          <w:rFonts w:ascii="Funnel Sans Light" w:hAnsi="Funnel Sans Light"/>
          <w:sz w:val="22"/>
          <w:szCs w:val="22"/>
        </w:rPr>
        <w:t xml:space="preserve"> ratio &gt;20. The goal is to deliver sufficient dose to tumor while maintaining favorable </w:t>
      </w:r>
      <w:proofErr w:type="spellStart"/>
      <w:proofErr w:type="gramStart"/>
      <w:r w:rsidRPr="00B53519">
        <w:rPr>
          <w:rFonts w:ascii="Funnel Sans Light" w:hAnsi="Funnel Sans Light"/>
          <w:sz w:val="22"/>
          <w:szCs w:val="22"/>
        </w:rPr>
        <w:t>tumor:healthy</w:t>
      </w:r>
      <w:proofErr w:type="spellEnd"/>
      <w:proofErr w:type="gramEnd"/>
      <w:r w:rsidRPr="00B53519">
        <w:rPr>
          <w:rFonts w:ascii="Funnel Sans Light" w:hAnsi="Funnel Sans Light"/>
          <w:sz w:val="22"/>
          <w:szCs w:val="22"/>
        </w:rPr>
        <w:t xml:space="preserve"> tissue ratios. Human data at this stage identifies the development candidate and informs Phase 1 dose selection.</w:t>
      </w:r>
    </w:p>
    <w:p w14:paraId="5DF267B5" w14:textId="1505D83F" w:rsidR="00E2487D" w:rsidRPr="00B53519" w:rsidRDefault="00C229C9" w:rsidP="00ED2AB5">
      <w:pPr>
        <w:spacing w:before="40" w:after="40"/>
        <w:jc w:val="both"/>
        <w:rPr>
          <w:rFonts w:ascii="Funnel Sans Light" w:hAnsi="Funnel Sans Light"/>
          <w:sz w:val="22"/>
          <w:szCs w:val="22"/>
        </w:rPr>
      </w:pPr>
      <w:r w:rsidRPr="00B53519">
        <w:rPr>
          <w:rFonts w:ascii="Funnel Sans Light" w:hAnsi="Funnel Sans Light"/>
          <w:noProof/>
          <w:sz w:val="22"/>
          <w:szCs w:val="22"/>
        </w:rPr>
        <w:drawing>
          <wp:inline distT="0" distB="0" distL="0" distR="0" wp14:anchorId="54DDC204" wp14:editId="66D4DAFA">
            <wp:extent cx="5943600" cy="3343275"/>
            <wp:effectExtent l="0" t="0" r="0" b="9525"/>
            <wp:docPr id="12095169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690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p>
    <w:p w14:paraId="27008A49" w14:textId="77777777" w:rsidR="001A15EA" w:rsidRPr="00B53519" w:rsidRDefault="001A15EA" w:rsidP="00ED2AB5">
      <w:pPr>
        <w:spacing w:before="40" w:after="40"/>
        <w:jc w:val="both"/>
        <w:rPr>
          <w:rFonts w:ascii="Funnel Sans Light" w:hAnsi="Funnel Sans Light"/>
          <w:sz w:val="22"/>
          <w:szCs w:val="22"/>
        </w:rPr>
      </w:pPr>
    </w:p>
    <w:p w14:paraId="35B0547A" w14:textId="585CDEFC"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Our stage-gate process as outlined above applies quantitative exit criteria at each phase from Hit ID through FIH Imaging, narrowing from hundreds of starting compounds to 3–5 differentiated candidates entering the clinic.</w:t>
      </w:r>
      <w:r w:rsidR="00EF2083" w:rsidRPr="00B53519">
        <w:rPr>
          <w:rFonts w:ascii="Funnel Sans Light" w:hAnsi="Funnel Sans Light"/>
          <w:sz w:val="22"/>
          <w:szCs w:val="22"/>
        </w:rPr>
        <w:t xml:space="preserve"> </w:t>
      </w:r>
      <w:r w:rsidR="000D3018">
        <w:rPr>
          <w:rFonts w:ascii="Funnel Sans Light" w:hAnsi="Funnel Sans Light"/>
          <w:sz w:val="22"/>
          <w:szCs w:val="22"/>
        </w:rPr>
        <w:br/>
      </w:r>
      <w:r w:rsidR="000D3018">
        <w:rPr>
          <w:rFonts w:ascii="Funnel Sans Light" w:hAnsi="Funnel Sans Light"/>
          <w:sz w:val="22"/>
          <w:szCs w:val="22"/>
        </w:rPr>
        <w:br/>
      </w:r>
      <w:r w:rsidR="00EF2083" w:rsidRPr="00B53519">
        <w:rPr>
          <w:rFonts w:ascii="Funnel Sans Light" w:hAnsi="Funnel Sans Light"/>
          <w:i/>
          <w:sz w:val="22"/>
          <w:szCs w:val="22"/>
        </w:rPr>
        <w:t xml:space="preserve">Note, this stage gate framework </w:t>
      </w:r>
      <w:r w:rsidR="00452261" w:rsidRPr="00B53519">
        <w:rPr>
          <w:rFonts w:ascii="Funnel Sans Light" w:hAnsi="Funnel Sans Light"/>
          <w:i/>
          <w:sz w:val="22"/>
          <w:szCs w:val="22"/>
        </w:rPr>
        <w:t>varies from older versions in VDR materials</w:t>
      </w:r>
      <w:r w:rsidR="00532AD9">
        <w:rPr>
          <w:rFonts w:ascii="Funnel Sans Light" w:hAnsi="Funnel Sans Light"/>
          <w:i/>
          <w:sz w:val="22"/>
          <w:szCs w:val="22"/>
        </w:rPr>
        <w:t xml:space="preserve"> and contains more detail</w:t>
      </w:r>
      <w:r w:rsidR="00452261" w:rsidRPr="00B53519">
        <w:rPr>
          <w:rFonts w:ascii="Funnel Sans Light" w:hAnsi="Funnel Sans Light"/>
          <w:i/>
          <w:iCs/>
          <w:sz w:val="22"/>
          <w:szCs w:val="22"/>
        </w:rPr>
        <w:t xml:space="preserve">. </w:t>
      </w:r>
    </w:p>
    <w:p w14:paraId="3EE281E7" w14:textId="77777777" w:rsidR="00452261" w:rsidRPr="00B53519" w:rsidRDefault="00452261" w:rsidP="00ED2AB5">
      <w:pPr>
        <w:spacing w:before="40" w:after="40"/>
        <w:jc w:val="both"/>
        <w:rPr>
          <w:rFonts w:ascii="Funnel Sans Light" w:hAnsi="Funnel Sans Light"/>
          <w:sz w:val="22"/>
          <w:szCs w:val="22"/>
        </w:rPr>
      </w:pPr>
    </w:p>
    <w:p w14:paraId="48A59048" w14:textId="574B09A4"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At Hit ID, we gate on affinity, selectivity, and novelty of the ligand scaffold, with SAR trends and activity versus standard benchmarks required before advancing. At H2L, the full molecule (ligand + linker + chelator) must demonstrate low-</w:t>
      </w:r>
      <w:proofErr w:type="spellStart"/>
      <w:r w:rsidRPr="00B53519">
        <w:rPr>
          <w:rFonts w:ascii="Funnel Sans Light" w:hAnsi="Funnel Sans Light"/>
          <w:sz w:val="22"/>
          <w:szCs w:val="22"/>
        </w:rPr>
        <w:t>nM</w:t>
      </w:r>
      <w:proofErr w:type="spellEnd"/>
      <w:r w:rsidRPr="00B53519">
        <w:rPr>
          <w:rFonts w:ascii="Funnel Sans Light" w:hAnsi="Funnel Sans Light"/>
          <w:sz w:val="22"/>
          <w:szCs w:val="22"/>
        </w:rPr>
        <w:t xml:space="preserve"> affinity, enzymatic inhibition</w:t>
      </w:r>
      <w:r w:rsidR="00C01054" w:rsidRPr="00B53519">
        <w:rPr>
          <w:rFonts w:ascii="Funnel Sans Light" w:hAnsi="Funnel Sans Light"/>
          <w:sz w:val="22"/>
          <w:szCs w:val="22"/>
        </w:rPr>
        <w:t xml:space="preserve"> (where relevant)</w:t>
      </w:r>
      <w:r w:rsidRPr="00B53519">
        <w:rPr>
          <w:rFonts w:ascii="Funnel Sans Light" w:hAnsi="Funnel Sans Light"/>
          <w:sz w:val="22"/>
          <w:szCs w:val="22"/>
        </w:rPr>
        <w:t xml:space="preserve">, target selectivity, and acceptable physiochemical properties including solubility and plasma stability. Cellular assays at this stage confirm on-target signal versus target-negative controls and </w:t>
      </w:r>
      <w:r w:rsidR="00713377" w:rsidRPr="00B53519">
        <w:rPr>
          <w:rFonts w:ascii="Funnel Sans Light" w:hAnsi="Funnel Sans Light"/>
          <w:sz w:val="22"/>
          <w:szCs w:val="22"/>
        </w:rPr>
        <w:t>internalization/efflux.</w:t>
      </w:r>
    </w:p>
    <w:p w14:paraId="129CEA55" w14:textId="77777777" w:rsidR="001A15EA" w:rsidRPr="00B53519" w:rsidRDefault="001A15EA" w:rsidP="00ED2AB5">
      <w:pPr>
        <w:spacing w:before="40" w:after="40"/>
        <w:jc w:val="both"/>
        <w:rPr>
          <w:rFonts w:ascii="Funnel Sans Light" w:hAnsi="Funnel Sans Light"/>
          <w:sz w:val="22"/>
          <w:szCs w:val="22"/>
        </w:rPr>
      </w:pPr>
    </w:p>
    <w:p w14:paraId="28D67FFE" w14:textId="32C89E47"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At Lead Optimization, criteria tighten across all dimensions: sub-</w:t>
      </w:r>
      <w:proofErr w:type="spellStart"/>
      <w:r w:rsidRPr="00B53519">
        <w:rPr>
          <w:rFonts w:ascii="Funnel Sans Light" w:hAnsi="Funnel Sans Light"/>
          <w:sz w:val="22"/>
          <w:szCs w:val="22"/>
        </w:rPr>
        <w:t>nM</w:t>
      </w:r>
      <w:proofErr w:type="spellEnd"/>
      <w:r w:rsidRPr="00B53519">
        <w:rPr>
          <w:rFonts w:ascii="Funnel Sans Light" w:hAnsi="Funnel Sans Light"/>
          <w:sz w:val="22"/>
          <w:szCs w:val="22"/>
        </w:rPr>
        <w:t xml:space="preserve"> affinity, high selectivity over nearest homologs, </w:t>
      </w:r>
      <w:r w:rsidR="00713377" w:rsidRPr="00B53519">
        <w:rPr>
          <w:rFonts w:ascii="Funnel Sans Light" w:hAnsi="Funnel Sans Light"/>
          <w:sz w:val="22"/>
          <w:szCs w:val="22"/>
        </w:rPr>
        <w:t xml:space="preserve">high stability in multiple formats. More importantly, in vivo biodistribution </w:t>
      </w:r>
      <w:r w:rsidR="00713377" w:rsidRPr="00B53519">
        <w:rPr>
          <w:rFonts w:ascii="Funnel Sans Light" w:hAnsi="Funnel Sans Light"/>
          <w:sz w:val="22"/>
          <w:szCs w:val="22"/>
        </w:rPr>
        <w:lastRenderedPageBreak/>
        <w:t xml:space="preserve">becomes gating including: </w:t>
      </w:r>
      <w:r w:rsidRPr="00B53519">
        <w:rPr>
          <w:rFonts w:ascii="Funnel Sans Light" w:hAnsi="Funnel Sans Light"/>
          <w:sz w:val="22"/>
          <w:szCs w:val="22"/>
        </w:rPr>
        <w:t xml:space="preserve">tumor uptake, </w:t>
      </w:r>
      <w:proofErr w:type="spellStart"/>
      <w:r w:rsidRPr="00B53519">
        <w:rPr>
          <w:rFonts w:ascii="Funnel Sans Light" w:hAnsi="Funnel Sans Light"/>
          <w:sz w:val="22"/>
          <w:szCs w:val="22"/>
        </w:rPr>
        <w:t>tumor</w:t>
      </w:r>
      <w:proofErr w:type="gramStart"/>
      <w:r w:rsidRPr="00B53519">
        <w:rPr>
          <w:rFonts w:ascii="Funnel Sans Light" w:hAnsi="Funnel Sans Light"/>
          <w:sz w:val="22"/>
          <w:szCs w:val="22"/>
        </w:rPr>
        <w:t>:organ</w:t>
      </w:r>
      <w:proofErr w:type="spellEnd"/>
      <w:proofErr w:type="gramEnd"/>
      <w:r w:rsidRPr="00B53519">
        <w:rPr>
          <w:rFonts w:ascii="Funnel Sans Light" w:hAnsi="Funnel Sans Light"/>
          <w:sz w:val="22"/>
          <w:szCs w:val="22"/>
        </w:rPr>
        <w:t xml:space="preserve"> ratios, clearance kinetics, and tumor residence time. Hard no-go criteria at this stage include high</w:t>
      </w:r>
      <w:r w:rsidR="00713377" w:rsidRPr="00B53519">
        <w:rPr>
          <w:rFonts w:ascii="Funnel Sans Light" w:hAnsi="Funnel Sans Light"/>
          <w:sz w:val="22"/>
          <w:szCs w:val="22"/>
        </w:rPr>
        <w:t xml:space="preserve"> &amp; long duration</w:t>
      </w:r>
      <w:r w:rsidRPr="00B53519">
        <w:rPr>
          <w:rFonts w:ascii="Funnel Sans Light" w:hAnsi="Funnel Sans Light"/>
          <w:sz w:val="22"/>
          <w:szCs w:val="22"/>
        </w:rPr>
        <w:t xml:space="preserve"> kidney </w:t>
      </w:r>
      <w:r w:rsidR="00713377" w:rsidRPr="00B53519">
        <w:rPr>
          <w:rFonts w:ascii="Funnel Sans Light" w:hAnsi="Funnel Sans Light"/>
          <w:sz w:val="22"/>
          <w:szCs w:val="22"/>
        </w:rPr>
        <w:t>exposure</w:t>
      </w:r>
      <w:r w:rsidRPr="00B53519">
        <w:rPr>
          <w:rFonts w:ascii="Funnel Sans Light" w:hAnsi="Funnel Sans Light"/>
          <w:sz w:val="22"/>
          <w:szCs w:val="22"/>
        </w:rPr>
        <w:t xml:space="preserve"> or non-classical organ uptake for the modality</w:t>
      </w:r>
      <w:r w:rsidR="00713377" w:rsidRPr="00B53519">
        <w:rPr>
          <w:rFonts w:ascii="Funnel Sans Light" w:hAnsi="Funnel Sans Light"/>
          <w:sz w:val="22"/>
          <w:szCs w:val="22"/>
        </w:rPr>
        <w:t xml:space="preserve"> of the targeting ligand</w:t>
      </w:r>
      <w:r w:rsidRPr="00B53519">
        <w:rPr>
          <w:rFonts w:ascii="Funnel Sans Light" w:hAnsi="Funnel Sans Light"/>
          <w:sz w:val="22"/>
          <w:szCs w:val="22"/>
        </w:rPr>
        <w:t>.</w:t>
      </w:r>
      <w:r w:rsidR="00AF0232" w:rsidRPr="00B53519">
        <w:rPr>
          <w:rFonts w:ascii="Funnel Sans Light" w:hAnsi="Funnel Sans Light"/>
          <w:sz w:val="22"/>
          <w:szCs w:val="22"/>
        </w:rPr>
        <w:t xml:space="preserve"> Dose dependent tumor growth inhibition is also expected at this stage.</w:t>
      </w:r>
    </w:p>
    <w:p w14:paraId="47F90731" w14:textId="77777777" w:rsidR="001A15EA" w:rsidRPr="00B53519" w:rsidRDefault="001A15EA" w:rsidP="00ED2AB5">
      <w:pPr>
        <w:spacing w:before="40" w:after="40"/>
        <w:jc w:val="both"/>
        <w:rPr>
          <w:rFonts w:ascii="Funnel Sans Light" w:hAnsi="Funnel Sans Light"/>
          <w:sz w:val="22"/>
          <w:szCs w:val="22"/>
        </w:rPr>
      </w:pPr>
    </w:p>
    <w:p w14:paraId="3795CD6D" w14:textId="006773E9"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FIH Enabling </w:t>
      </w:r>
      <w:r w:rsidR="00713377" w:rsidRPr="00B53519">
        <w:rPr>
          <w:rFonts w:ascii="Funnel Sans Light" w:hAnsi="Funnel Sans Light"/>
          <w:sz w:val="22"/>
          <w:szCs w:val="22"/>
        </w:rPr>
        <w:t xml:space="preserve">is used to confirm </w:t>
      </w:r>
      <w:r w:rsidR="00AF0232" w:rsidRPr="00B53519">
        <w:rPr>
          <w:rFonts w:ascii="Funnel Sans Light" w:hAnsi="Funnel Sans Light"/>
          <w:sz w:val="22"/>
          <w:szCs w:val="22"/>
        </w:rPr>
        <w:t>RLT likeness through full dosimetry experiments</w:t>
      </w:r>
      <w:r w:rsidRPr="00B53519">
        <w:rPr>
          <w:rFonts w:ascii="Funnel Sans Light" w:hAnsi="Funnel Sans Light"/>
          <w:sz w:val="22"/>
          <w:szCs w:val="22"/>
        </w:rPr>
        <w:t xml:space="preserve">, where dosimetry must confirm </w:t>
      </w:r>
      <w:r w:rsidR="00AF0232" w:rsidRPr="00B53519">
        <w:rPr>
          <w:rFonts w:ascii="Funnel Sans Light" w:hAnsi="Funnel Sans Light"/>
          <w:sz w:val="22"/>
          <w:szCs w:val="22"/>
        </w:rPr>
        <w:t xml:space="preserve">high tumor AUC, </w:t>
      </w:r>
      <w:proofErr w:type="spellStart"/>
      <w:proofErr w:type="gramStart"/>
      <w:r w:rsidRPr="00B53519">
        <w:rPr>
          <w:rFonts w:ascii="Funnel Sans Light" w:hAnsi="Funnel Sans Light"/>
          <w:sz w:val="22"/>
          <w:szCs w:val="22"/>
        </w:rPr>
        <w:t>tumor:organ</w:t>
      </w:r>
      <w:proofErr w:type="spellEnd"/>
      <w:proofErr w:type="gramEnd"/>
      <w:r w:rsidR="0084003C" w:rsidRPr="00B53519">
        <w:rPr>
          <w:rFonts w:ascii="Funnel Sans Light" w:hAnsi="Funnel Sans Light"/>
          <w:sz w:val="22"/>
          <w:szCs w:val="22"/>
        </w:rPr>
        <w:t xml:space="preserve"> at risk AUC</w:t>
      </w:r>
      <w:r w:rsidRPr="00B53519">
        <w:rPr>
          <w:rFonts w:ascii="Funnel Sans Light" w:hAnsi="Funnel Sans Light"/>
          <w:sz w:val="22"/>
          <w:szCs w:val="22"/>
        </w:rPr>
        <w:t xml:space="preserve"> ratios consistent with RLT-likeness before advancing to human imaging.</w:t>
      </w:r>
    </w:p>
    <w:p w14:paraId="08F69449" w14:textId="77777777" w:rsidR="001A15EA" w:rsidRPr="00B53519" w:rsidRDefault="001A15EA" w:rsidP="00ED2AB5">
      <w:pPr>
        <w:spacing w:before="40" w:after="40"/>
        <w:jc w:val="both"/>
        <w:rPr>
          <w:rFonts w:ascii="Funnel Sans Light" w:hAnsi="Funnel Sans Light"/>
          <w:sz w:val="22"/>
          <w:szCs w:val="22"/>
        </w:rPr>
      </w:pPr>
    </w:p>
    <w:p w14:paraId="76A36525" w14:textId="3CB6C776"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At FIH Imaging, human data must confirm the preclinical profile: (</w:t>
      </w:r>
      <w:proofErr w:type="spellStart"/>
      <w:r w:rsidRPr="00B53519">
        <w:rPr>
          <w:rFonts w:ascii="Funnel Sans Light" w:hAnsi="Funnel Sans Light"/>
          <w:sz w:val="22"/>
          <w:szCs w:val="22"/>
        </w:rPr>
        <w:t>i</w:t>
      </w:r>
      <w:proofErr w:type="spellEnd"/>
      <w:r w:rsidRPr="00B53519">
        <w:rPr>
          <w:rFonts w:ascii="Funnel Sans Light" w:hAnsi="Funnel Sans Light"/>
          <w:sz w:val="22"/>
          <w:szCs w:val="22"/>
        </w:rPr>
        <w:t xml:space="preserve">) 80 Gy tumor </w:t>
      </w:r>
      <w:r w:rsidR="0084003C" w:rsidRPr="00B53519">
        <w:rPr>
          <w:rFonts w:ascii="Funnel Sans Light" w:hAnsi="Funnel Sans Light"/>
          <w:sz w:val="22"/>
          <w:szCs w:val="22"/>
        </w:rPr>
        <w:t xml:space="preserve">absorbed </w:t>
      </w:r>
      <w:r w:rsidRPr="00B53519">
        <w:rPr>
          <w:rFonts w:ascii="Funnel Sans Light" w:hAnsi="Funnel Sans Light"/>
          <w:sz w:val="22"/>
          <w:szCs w:val="22"/>
        </w:rPr>
        <w:t xml:space="preserve">dose by SPECT, (ii) </w:t>
      </w:r>
      <w:proofErr w:type="spellStart"/>
      <w:proofErr w:type="gramStart"/>
      <w:r w:rsidRPr="00B53519">
        <w:rPr>
          <w:rFonts w:ascii="Funnel Sans Light" w:hAnsi="Funnel Sans Light"/>
          <w:sz w:val="22"/>
          <w:szCs w:val="22"/>
        </w:rPr>
        <w:t>tumor:kidney</w:t>
      </w:r>
      <w:proofErr w:type="spellEnd"/>
      <w:proofErr w:type="gramEnd"/>
      <w:r w:rsidRPr="00B53519">
        <w:rPr>
          <w:rFonts w:ascii="Funnel Sans Light" w:hAnsi="Funnel Sans Light"/>
          <w:sz w:val="22"/>
          <w:szCs w:val="22"/>
        </w:rPr>
        <w:t xml:space="preserve"> &gt;3, (iii) </w:t>
      </w:r>
      <w:proofErr w:type="spellStart"/>
      <w:proofErr w:type="gramStart"/>
      <w:r w:rsidRPr="00B53519">
        <w:rPr>
          <w:rFonts w:ascii="Funnel Sans Light" w:hAnsi="Funnel Sans Light"/>
          <w:sz w:val="22"/>
          <w:szCs w:val="22"/>
        </w:rPr>
        <w:t>tumor:marrow</w:t>
      </w:r>
      <w:proofErr w:type="spellEnd"/>
      <w:proofErr w:type="gramEnd"/>
      <w:r w:rsidRPr="00B53519">
        <w:rPr>
          <w:rFonts w:ascii="Funnel Sans Light" w:hAnsi="Funnel Sans Light"/>
          <w:sz w:val="22"/>
          <w:szCs w:val="22"/>
        </w:rPr>
        <w:t xml:space="preserve"> &gt;20. </w:t>
      </w:r>
      <w:r w:rsidR="0084003C" w:rsidRPr="00B53519">
        <w:rPr>
          <w:rFonts w:ascii="Funnel Sans Light" w:hAnsi="Funnel Sans Light"/>
          <w:sz w:val="22"/>
          <w:szCs w:val="22"/>
        </w:rPr>
        <w:t>Ideally, our</w:t>
      </w:r>
      <w:r w:rsidRPr="00B53519">
        <w:rPr>
          <w:rFonts w:ascii="Funnel Sans Light" w:hAnsi="Funnel Sans Light"/>
          <w:sz w:val="22"/>
          <w:szCs w:val="22"/>
        </w:rPr>
        <w:t xml:space="preserve"> goal is to deliver a minimum of 100 Gy to tumor while maintaining favorable </w:t>
      </w:r>
      <w:proofErr w:type="spellStart"/>
      <w:proofErr w:type="gramStart"/>
      <w:r w:rsidRPr="00B53519">
        <w:rPr>
          <w:rFonts w:ascii="Funnel Sans Light" w:hAnsi="Funnel Sans Light"/>
          <w:sz w:val="22"/>
          <w:szCs w:val="22"/>
        </w:rPr>
        <w:t>tumor:</w:t>
      </w:r>
      <w:r w:rsidR="0084003C" w:rsidRPr="00B53519">
        <w:rPr>
          <w:rFonts w:ascii="Funnel Sans Light" w:hAnsi="Funnel Sans Light"/>
          <w:sz w:val="22"/>
          <w:szCs w:val="22"/>
        </w:rPr>
        <w:t>organ</w:t>
      </w:r>
      <w:proofErr w:type="spellEnd"/>
      <w:proofErr w:type="gramEnd"/>
      <w:r w:rsidR="0084003C" w:rsidRPr="00B53519">
        <w:rPr>
          <w:rFonts w:ascii="Funnel Sans Light" w:hAnsi="Funnel Sans Light"/>
          <w:sz w:val="22"/>
          <w:szCs w:val="22"/>
        </w:rPr>
        <w:t xml:space="preserve"> at risk</w:t>
      </w:r>
      <w:r w:rsidRPr="00B53519">
        <w:rPr>
          <w:rFonts w:ascii="Funnel Sans Light" w:hAnsi="Funnel Sans Light"/>
          <w:sz w:val="22"/>
          <w:szCs w:val="22"/>
        </w:rPr>
        <w:t xml:space="preserve"> dosimetry ratios.</w:t>
      </w:r>
    </w:p>
    <w:p w14:paraId="756C3838" w14:textId="77777777" w:rsidR="001A15EA" w:rsidRPr="00B53519" w:rsidRDefault="001A15EA" w:rsidP="00ED2AB5">
      <w:pPr>
        <w:spacing w:before="40" w:after="40"/>
        <w:jc w:val="both"/>
        <w:rPr>
          <w:rFonts w:ascii="Funnel Sans Light" w:hAnsi="Funnel Sans Light"/>
          <w:sz w:val="22"/>
          <w:szCs w:val="22"/>
        </w:rPr>
      </w:pPr>
    </w:p>
    <w:p w14:paraId="5392444C" w14:textId="48B53943" w:rsidR="001A15EA" w:rsidRPr="00B53519" w:rsidRDefault="001A15EA" w:rsidP="00ED2AB5">
      <w:pPr>
        <w:spacing w:before="40" w:after="40"/>
        <w:jc w:val="both"/>
        <w:rPr>
          <w:rFonts w:ascii="Funnel Sans Light" w:hAnsi="Funnel Sans Light"/>
          <w:sz w:val="22"/>
          <w:szCs w:val="22"/>
        </w:rPr>
      </w:pPr>
      <w:r w:rsidRPr="00B53519">
        <w:rPr>
          <w:rFonts w:ascii="Funnel Sans Light" w:hAnsi="Funnel Sans Light"/>
          <w:sz w:val="22"/>
          <w:szCs w:val="22"/>
        </w:rPr>
        <w:t>We deliberately advance multiple series with varied profiles across these stages rather than converging on a single lead early. The end goal is to take 3</w:t>
      </w:r>
      <w:r w:rsidR="0084003C" w:rsidRPr="00B53519">
        <w:rPr>
          <w:rFonts w:ascii="Funnel Sans Light" w:hAnsi="Funnel Sans Light"/>
          <w:sz w:val="22"/>
          <w:szCs w:val="22"/>
        </w:rPr>
        <w:t xml:space="preserve"> - </w:t>
      </w:r>
      <w:r w:rsidRPr="00B53519">
        <w:rPr>
          <w:rFonts w:ascii="Funnel Sans Light" w:hAnsi="Funnel Sans Light"/>
          <w:sz w:val="22"/>
          <w:szCs w:val="22"/>
        </w:rPr>
        <w:t xml:space="preserve">5 molecules with differing physicochemical and biological characteristics into FIH, </w:t>
      </w:r>
      <w:r w:rsidR="0084003C" w:rsidRPr="00B53519">
        <w:rPr>
          <w:rFonts w:ascii="Funnel Sans Light" w:hAnsi="Funnel Sans Light"/>
          <w:sz w:val="22"/>
          <w:szCs w:val="22"/>
        </w:rPr>
        <w:t>to maximize</w:t>
      </w:r>
      <w:r w:rsidRPr="00B53519">
        <w:rPr>
          <w:rFonts w:ascii="Funnel Sans Light" w:hAnsi="Funnel Sans Light"/>
          <w:sz w:val="22"/>
          <w:szCs w:val="22"/>
        </w:rPr>
        <w:t xml:space="preserve"> the probability that at least one meets the human dosimetry bar</w:t>
      </w:r>
      <w:r w:rsidR="0084003C" w:rsidRPr="00B53519">
        <w:rPr>
          <w:rFonts w:ascii="Funnel Sans Light" w:hAnsi="Funnel Sans Light"/>
          <w:sz w:val="22"/>
          <w:szCs w:val="22"/>
        </w:rPr>
        <w:t xml:space="preserve"> and </w:t>
      </w:r>
      <w:r w:rsidR="00D25C14" w:rsidRPr="00B53519">
        <w:rPr>
          <w:rFonts w:ascii="Funnel Sans Light" w:hAnsi="Funnel Sans Light"/>
          <w:sz w:val="22"/>
          <w:szCs w:val="22"/>
        </w:rPr>
        <w:t>correlate trends observed preclinically with actual human behavior – observations which will be fed into future programs.</w:t>
      </w:r>
    </w:p>
    <w:p w14:paraId="469D44DF" w14:textId="77777777" w:rsidR="00CF13FA" w:rsidRPr="00B53519" w:rsidRDefault="00CF13FA" w:rsidP="00CF13FA">
      <w:pPr>
        <w:pBdr>
          <w:bottom w:val="single" w:sz="4" w:space="1" w:color="CCCCCC"/>
        </w:pBdr>
        <w:spacing w:before="40" w:after="40"/>
        <w:jc w:val="both"/>
        <w:rPr>
          <w:rFonts w:ascii="Funnel Sans Light" w:hAnsi="Funnel Sans Light"/>
          <w:sz w:val="22"/>
          <w:szCs w:val="22"/>
        </w:rPr>
      </w:pPr>
    </w:p>
    <w:p w14:paraId="5DF267B6" w14:textId="77777777"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How do you frame the mechanistic rationale for why RLT succeeds where ADCs have struggled?</w:t>
      </w:r>
    </w:p>
    <w:p w14:paraId="1B39DF17" w14:textId="77777777" w:rsidR="00732913" w:rsidRPr="00B53519" w:rsidRDefault="00732913" w:rsidP="00732913">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7F803DE4" w14:textId="2EDDB6B6" w:rsidR="00193E6F" w:rsidRPr="00B53519" w:rsidRDefault="00193E6F" w:rsidP="00ED2AB5">
      <w:pPr>
        <w:spacing w:before="100" w:beforeAutospacing="1" w:after="100" w:afterAutospacing="1" w:line="300" w:lineRule="atLeast"/>
        <w:jc w:val="both"/>
        <w:rPr>
          <w:rFonts w:ascii="Funnel Sans Light" w:hAnsi="Funnel Sans Light" w:cs="Arial"/>
          <w:bCs/>
          <w:sz w:val="22"/>
          <w:szCs w:val="22"/>
        </w:rPr>
      </w:pPr>
      <w:r w:rsidRPr="00B53519">
        <w:rPr>
          <w:rFonts w:ascii="Funnel Sans Light" w:hAnsi="Funnel Sans Light" w:cs="Arial"/>
          <w:bCs/>
          <w:sz w:val="22"/>
          <w:szCs w:val="22"/>
        </w:rPr>
        <w:t>Radioligand therapy (RLT) and antibody–drug conjugates (ADCs) differ fundamentally in mechanism, safety, and predictability. ADCs depend on receptor</w:t>
      </w:r>
      <w:r w:rsidRPr="00B53519">
        <w:rPr>
          <w:rFonts w:ascii="Funnel Sans Light" w:hAnsi="Funnel Sans Light" w:cs="Arial"/>
          <w:bCs/>
          <w:sz w:val="22"/>
          <w:szCs w:val="22"/>
        </w:rPr>
        <w:noBreakHyphen/>
        <w:t>mediated internalization and intracellular processing to release a chemical payload, making efficacy and toxicity highly sensitive to linker stability, trafficking, and payload class. These constraints have historically limited ADC therapeutic windows due to off</w:t>
      </w:r>
      <w:r w:rsidRPr="00B53519">
        <w:rPr>
          <w:rFonts w:ascii="Funnel Sans Light" w:hAnsi="Funnel Sans Light" w:cs="Arial"/>
          <w:bCs/>
          <w:sz w:val="22"/>
          <w:szCs w:val="22"/>
        </w:rPr>
        <w:noBreakHyphen/>
        <w:t>tumor toxicities</w:t>
      </w:r>
      <w:r w:rsidR="00274A4D">
        <w:rPr>
          <w:rFonts w:ascii="Funnel Sans Light" w:hAnsi="Funnel Sans Light" w:cs="Arial"/>
          <w:bCs/>
          <w:sz w:val="22"/>
          <w:szCs w:val="22"/>
        </w:rPr>
        <w:t xml:space="preserve"> (</w:t>
      </w:r>
      <w:r w:rsidRPr="00B53519">
        <w:rPr>
          <w:rFonts w:ascii="Funnel Sans Light" w:hAnsi="Funnel Sans Light" w:cs="Arial"/>
          <w:bCs/>
          <w:sz w:val="22"/>
          <w:szCs w:val="22"/>
        </w:rPr>
        <w:t>most commonly ocular</w:t>
      </w:r>
      <w:r w:rsidR="00274A4D">
        <w:rPr>
          <w:rFonts w:ascii="Funnel Sans Light" w:hAnsi="Funnel Sans Light" w:cs="Arial"/>
          <w:bCs/>
          <w:sz w:val="22"/>
          <w:szCs w:val="22"/>
        </w:rPr>
        <w:t xml:space="preserve">, </w:t>
      </w:r>
      <w:r w:rsidR="00A14F4D">
        <w:rPr>
          <w:rFonts w:ascii="Funnel Sans Light" w:hAnsi="Funnel Sans Light" w:cs="Arial"/>
          <w:bCs/>
          <w:sz w:val="22"/>
          <w:szCs w:val="22"/>
        </w:rPr>
        <w:t>lung</w:t>
      </w:r>
      <w:r w:rsidRPr="00B53519">
        <w:rPr>
          <w:rFonts w:ascii="Funnel Sans Light" w:hAnsi="Funnel Sans Light" w:cs="Arial"/>
          <w:bCs/>
          <w:sz w:val="22"/>
          <w:szCs w:val="22"/>
        </w:rPr>
        <w:t xml:space="preserve"> and gastrointestinal</w:t>
      </w:r>
      <w:r w:rsidR="00274A4D">
        <w:rPr>
          <w:rFonts w:ascii="Funnel Sans Light" w:hAnsi="Funnel Sans Light" w:cs="Arial"/>
          <w:bCs/>
          <w:sz w:val="22"/>
          <w:szCs w:val="22"/>
        </w:rPr>
        <w:t>)</w:t>
      </w:r>
      <w:r w:rsidRPr="00B53519">
        <w:rPr>
          <w:rFonts w:ascii="Funnel Sans Light" w:hAnsi="Funnel Sans Light" w:cs="Arial"/>
          <w:bCs/>
          <w:sz w:val="22"/>
          <w:szCs w:val="22"/>
        </w:rPr>
        <w:t>—and enabled resistance mechanisms such as drug efflux and impaired internalization. In contrast, RLT delivers a radionuclide to tumor tissue where cytotoxicity arises from localized radiation emission, enabling DNA damage independent of cell cycle status and without reliance on intracellular payload release. Cross</w:t>
      </w:r>
      <w:r w:rsidRPr="00B53519">
        <w:rPr>
          <w:rFonts w:ascii="Funnel Sans Light" w:hAnsi="Funnel Sans Light" w:cs="Arial"/>
          <w:bCs/>
          <w:sz w:val="22"/>
          <w:szCs w:val="22"/>
        </w:rPr>
        <w:noBreakHyphen/>
        <w:t>fire effects support activity in heterogeneous tumors while avoiding linker</w:t>
      </w:r>
      <w:r w:rsidRPr="00B53519">
        <w:rPr>
          <w:rFonts w:ascii="Funnel Sans Light" w:hAnsi="Funnel Sans Light" w:cs="Arial"/>
          <w:bCs/>
          <w:sz w:val="22"/>
          <w:szCs w:val="22"/>
        </w:rPr>
        <w:noBreakHyphen/>
        <w:t>related instability.</w:t>
      </w:r>
    </w:p>
    <w:p w14:paraId="5871FDD4" w14:textId="0FFCDC69" w:rsidR="00193E6F" w:rsidRPr="00B53519" w:rsidRDefault="00193E6F" w:rsidP="00ED2AB5">
      <w:pPr>
        <w:spacing w:before="100" w:beforeAutospacing="1" w:after="100" w:afterAutospacing="1" w:line="300" w:lineRule="atLeast"/>
        <w:jc w:val="both"/>
        <w:rPr>
          <w:rFonts w:ascii="Funnel Sans Light" w:hAnsi="Funnel Sans Light" w:cs="Arial"/>
          <w:bCs/>
          <w:sz w:val="22"/>
          <w:szCs w:val="22"/>
        </w:rPr>
      </w:pPr>
      <w:r w:rsidRPr="00B53519">
        <w:rPr>
          <w:rFonts w:ascii="Funnel Sans Light" w:hAnsi="Funnel Sans Light" w:cs="Arial"/>
          <w:bCs/>
          <w:sz w:val="22"/>
          <w:szCs w:val="22"/>
        </w:rPr>
        <w:t>IgG</w:t>
      </w:r>
      <w:r w:rsidRPr="00B53519">
        <w:rPr>
          <w:rFonts w:ascii="Funnel Sans Light" w:hAnsi="Funnel Sans Light" w:cs="Arial"/>
          <w:bCs/>
          <w:sz w:val="22"/>
          <w:szCs w:val="22"/>
        </w:rPr>
        <w:noBreakHyphen/>
        <w:t>based ADCs further carry scaffold</w:t>
      </w:r>
      <w:r w:rsidRPr="00B53519">
        <w:rPr>
          <w:rFonts w:ascii="Funnel Sans Light" w:hAnsi="Funnel Sans Light" w:cs="Arial"/>
          <w:bCs/>
          <w:sz w:val="22"/>
          <w:szCs w:val="22"/>
        </w:rPr>
        <w:noBreakHyphen/>
        <w:t xml:space="preserve">driven risk, including </w:t>
      </w:r>
      <w:proofErr w:type="spellStart"/>
      <w:r w:rsidRPr="00B53519">
        <w:rPr>
          <w:rFonts w:ascii="Funnel Sans Light" w:hAnsi="Funnel Sans Light" w:cs="Arial"/>
          <w:bCs/>
          <w:sz w:val="22"/>
          <w:szCs w:val="22"/>
        </w:rPr>
        <w:t>Fc</w:t>
      </w:r>
      <w:r w:rsidRPr="00B53519">
        <w:rPr>
          <w:rFonts w:ascii="Cambria" w:hAnsi="Cambria" w:cs="Cambria"/>
          <w:bCs/>
          <w:sz w:val="22"/>
          <w:szCs w:val="22"/>
        </w:rPr>
        <w:t>γ</w:t>
      </w:r>
      <w:proofErr w:type="spellEnd"/>
      <w:r w:rsidRPr="00B53519">
        <w:rPr>
          <w:rFonts w:ascii="Funnel Sans Light" w:hAnsi="Funnel Sans Light" w:cs="Arial"/>
          <w:bCs/>
          <w:sz w:val="22"/>
          <w:szCs w:val="22"/>
        </w:rPr>
        <w:t xml:space="preserve"> receptor engagement that can promote non</w:t>
      </w:r>
      <w:r w:rsidRPr="00B53519">
        <w:rPr>
          <w:rFonts w:ascii="Funnel Sans Light" w:hAnsi="Funnel Sans Light" w:cs="Arial"/>
          <w:bCs/>
          <w:sz w:val="22"/>
          <w:szCs w:val="22"/>
        </w:rPr>
        <w:noBreakHyphen/>
        <w:t>tumor uptake, immune activation, and prolonged tissue exposure due to long systemic half</w:t>
      </w:r>
      <w:r w:rsidRPr="00B53519">
        <w:rPr>
          <w:rFonts w:ascii="Funnel Sans Light" w:hAnsi="Funnel Sans Light" w:cs="Arial"/>
          <w:bCs/>
          <w:sz w:val="22"/>
          <w:szCs w:val="22"/>
        </w:rPr>
        <w:noBreakHyphen/>
        <w:t>lives and saturating dosing. Our cyclic peptide</w:t>
      </w:r>
      <w:r w:rsidRPr="00B53519">
        <w:rPr>
          <w:rFonts w:ascii="Funnel Sans Light" w:hAnsi="Funnel Sans Light" w:cs="Funnel Sans Light"/>
          <w:bCs/>
          <w:sz w:val="22"/>
          <w:szCs w:val="22"/>
        </w:rPr>
        <w:t>–</w:t>
      </w:r>
      <w:r w:rsidRPr="00B53519">
        <w:rPr>
          <w:rFonts w:ascii="Funnel Sans Light" w:hAnsi="Funnel Sans Light" w:cs="Arial"/>
          <w:bCs/>
          <w:sz w:val="22"/>
          <w:szCs w:val="22"/>
        </w:rPr>
        <w:t xml:space="preserve">based RLT platform avoids </w:t>
      </w:r>
      <w:proofErr w:type="spellStart"/>
      <w:r w:rsidRPr="00B53519">
        <w:rPr>
          <w:rFonts w:ascii="Funnel Sans Light" w:hAnsi="Funnel Sans Light" w:cs="Arial"/>
          <w:bCs/>
          <w:sz w:val="22"/>
          <w:szCs w:val="22"/>
        </w:rPr>
        <w:t>Fc</w:t>
      </w:r>
      <w:r w:rsidRPr="00B53519">
        <w:rPr>
          <w:rFonts w:ascii="Cambria" w:hAnsi="Cambria" w:cs="Cambria"/>
          <w:bCs/>
          <w:sz w:val="22"/>
          <w:szCs w:val="22"/>
        </w:rPr>
        <w:t>γ</w:t>
      </w:r>
      <w:proofErr w:type="spellEnd"/>
      <w:r w:rsidRPr="00B53519">
        <w:rPr>
          <w:rFonts w:ascii="Funnel Sans Light" w:hAnsi="Funnel Sans Light" w:cs="Arial"/>
          <w:bCs/>
          <w:sz w:val="22"/>
          <w:szCs w:val="22"/>
        </w:rPr>
        <w:t xml:space="preserve"> receptor binding and exhibits rapid blood clearance, enabling sub</w:t>
      </w:r>
      <w:r w:rsidRPr="00B53519">
        <w:rPr>
          <w:rFonts w:ascii="Funnel Sans Light" w:hAnsi="Funnel Sans Light" w:cs="Arial"/>
          <w:bCs/>
          <w:sz w:val="22"/>
          <w:szCs w:val="22"/>
        </w:rPr>
        <w:noBreakHyphen/>
        <w:t>saturating dosing that minimizes cumulative off</w:t>
      </w:r>
      <w:r w:rsidRPr="00B53519">
        <w:rPr>
          <w:rFonts w:ascii="Funnel Sans Light" w:hAnsi="Funnel Sans Light" w:cs="Arial"/>
          <w:bCs/>
          <w:sz w:val="22"/>
          <w:szCs w:val="22"/>
        </w:rPr>
        <w:noBreakHyphen/>
        <w:t>tumor exposure while maintaining sufficient tumor targeting. Importantly, RLT offers a more predictable development model: paired diagnostic imaging enables direct measurement of biodistribution and target engagement, while quantitative dosimetry allows prospective estimation of normal</w:t>
      </w:r>
      <w:r w:rsidRPr="00B53519">
        <w:rPr>
          <w:rFonts w:ascii="Funnel Sans Light" w:hAnsi="Funnel Sans Light" w:cs="Arial"/>
          <w:bCs/>
          <w:sz w:val="22"/>
          <w:szCs w:val="22"/>
        </w:rPr>
        <w:noBreakHyphen/>
        <w:t>tissue exposure and toxicity risk. Together, these attributes position cyclic peptide RLT as a lower</w:t>
      </w:r>
      <w:r w:rsidRPr="00B53519">
        <w:rPr>
          <w:rFonts w:ascii="Funnel Sans Light" w:hAnsi="Funnel Sans Light" w:cs="Arial"/>
          <w:bCs/>
          <w:sz w:val="22"/>
          <w:szCs w:val="22"/>
        </w:rPr>
        <w:noBreakHyphen/>
        <w:t xml:space="preserve">risk, more controllable alternative to </w:t>
      </w:r>
      <w:r w:rsidRPr="00B53519">
        <w:rPr>
          <w:rFonts w:ascii="Funnel Sans Light" w:hAnsi="Funnel Sans Light" w:cs="Arial"/>
          <w:bCs/>
          <w:sz w:val="22"/>
          <w:szCs w:val="22"/>
        </w:rPr>
        <w:lastRenderedPageBreak/>
        <w:t>IgG</w:t>
      </w:r>
      <w:r w:rsidRPr="00B53519">
        <w:rPr>
          <w:rFonts w:ascii="Funnel Sans Light" w:hAnsi="Funnel Sans Light" w:cs="Arial"/>
          <w:bCs/>
          <w:sz w:val="22"/>
          <w:szCs w:val="22"/>
        </w:rPr>
        <w:noBreakHyphen/>
        <w:t>based ADC approaches, with the potential for a wider and more predictable therapeutic index.</w:t>
      </w:r>
    </w:p>
    <w:p w14:paraId="5DF267BB" w14:textId="77777777" w:rsidR="008E3146" w:rsidRPr="00B53519" w:rsidRDefault="008E3146" w:rsidP="008E3146">
      <w:pPr>
        <w:pBdr>
          <w:bottom w:val="single" w:sz="4" w:space="1" w:color="CCCCCC"/>
        </w:pBdr>
        <w:spacing w:before="40" w:after="40"/>
        <w:jc w:val="both"/>
        <w:rPr>
          <w:rFonts w:ascii="Funnel Sans Light" w:hAnsi="Funnel Sans Light" w:cs="Arial"/>
          <w:sz w:val="22"/>
          <w:szCs w:val="22"/>
        </w:rPr>
      </w:pPr>
    </w:p>
    <w:p w14:paraId="5DF267BC" w14:textId="0AB729CE"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 xml:space="preserve">Across your six targets, have you mapped which targets you'd pair with </w:t>
      </w:r>
      <w:r w:rsidRPr="00B53519">
        <w:rPr>
          <w:rFonts w:ascii="Funnel Sans Light" w:hAnsi="Funnel Sans Light"/>
          <w:b/>
          <w:bCs/>
          <w:sz w:val="22"/>
          <w:szCs w:val="22"/>
          <w:vertAlign w:val="superscript"/>
        </w:rPr>
        <w:t>225</w:t>
      </w:r>
      <w:r w:rsidRPr="00B53519">
        <w:rPr>
          <w:rFonts w:ascii="Funnel Sans Light" w:hAnsi="Funnel Sans Light"/>
          <w:b/>
          <w:bCs/>
          <w:sz w:val="22"/>
          <w:szCs w:val="22"/>
        </w:rPr>
        <w:t xml:space="preserve">Ac vs </w:t>
      </w:r>
      <w:r w:rsidRPr="00B53519">
        <w:rPr>
          <w:rFonts w:ascii="Funnel Sans Light" w:hAnsi="Funnel Sans Light"/>
          <w:b/>
          <w:bCs/>
          <w:sz w:val="22"/>
          <w:szCs w:val="22"/>
          <w:vertAlign w:val="superscript"/>
        </w:rPr>
        <w:t>161</w:t>
      </w:r>
      <w:r w:rsidR="00A14F4D">
        <w:rPr>
          <w:rFonts w:ascii="Funnel Sans Light" w:hAnsi="Funnel Sans Light"/>
          <w:b/>
          <w:bCs/>
          <w:sz w:val="22"/>
          <w:szCs w:val="22"/>
        </w:rPr>
        <w:t xml:space="preserve">Tb </w:t>
      </w:r>
      <w:r w:rsidRPr="00B53519">
        <w:rPr>
          <w:rFonts w:ascii="Funnel Sans Light" w:hAnsi="Funnel Sans Light"/>
          <w:b/>
          <w:bCs/>
          <w:sz w:val="22"/>
          <w:szCs w:val="22"/>
        </w:rPr>
        <w:t>and what is driving those decisions?</w:t>
      </w:r>
    </w:p>
    <w:p w14:paraId="3A5204C6" w14:textId="77777777" w:rsidR="00781BAF" w:rsidRDefault="00781BAF" w:rsidP="00ED2AB5">
      <w:pPr>
        <w:spacing w:before="80" w:after="40"/>
        <w:jc w:val="both"/>
        <w:rPr>
          <w:rFonts w:ascii="Funnel Sans Light" w:hAnsi="Funnel Sans Light"/>
          <w:b/>
          <w:color w:val="1F6B3B"/>
          <w:sz w:val="22"/>
          <w:szCs w:val="22"/>
        </w:rPr>
      </w:pPr>
      <w:r w:rsidRPr="00B53519">
        <w:rPr>
          <w:rFonts w:ascii="Funnel Sans Light" w:hAnsi="Funnel Sans Light"/>
          <w:b/>
          <w:color w:val="1F6B3B"/>
          <w:sz w:val="22"/>
          <w:szCs w:val="22"/>
        </w:rPr>
        <w:t>ANSWER:</w:t>
      </w:r>
    </w:p>
    <w:p w14:paraId="494E0D84" w14:textId="42BED058" w:rsidR="008E3146" w:rsidRPr="00B53519" w:rsidRDefault="008E3146" w:rsidP="00ED2AB5">
      <w:pPr>
        <w:spacing w:before="80" w:after="40"/>
        <w:jc w:val="both"/>
        <w:rPr>
          <w:rFonts w:ascii="Funnel Sans Light" w:hAnsi="Funnel Sans Light"/>
          <w:sz w:val="22"/>
          <w:szCs w:val="22"/>
        </w:rPr>
      </w:pPr>
    </w:p>
    <w:p w14:paraId="52696548" w14:textId="63F76556" w:rsidR="006854C6" w:rsidRPr="00B53519" w:rsidRDefault="002C57CD"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We will use </w:t>
      </w:r>
      <w:r w:rsidR="009327C0" w:rsidRPr="00B53519">
        <w:rPr>
          <w:rFonts w:ascii="Funnel Sans Light" w:hAnsi="Funnel Sans Light"/>
          <w:sz w:val="22"/>
          <w:szCs w:val="22"/>
          <w:lang w:val="en-GB"/>
        </w:rPr>
        <w:t xml:space="preserve">FIH imaging to answer this question. </w:t>
      </w:r>
      <w:r w:rsidR="006854C6" w:rsidRPr="00B53519">
        <w:rPr>
          <w:rFonts w:ascii="Funnel Sans Light" w:hAnsi="Funnel Sans Light"/>
          <w:sz w:val="22"/>
          <w:szCs w:val="22"/>
          <w:lang w:val="en-GB"/>
        </w:rPr>
        <w:t xml:space="preserve">The default is </w:t>
      </w:r>
      <w:r w:rsidR="006854C6" w:rsidRPr="00B53519">
        <w:rPr>
          <w:rFonts w:ascii="Funnel Sans Light" w:hAnsi="Funnel Sans Light"/>
          <w:sz w:val="22"/>
          <w:szCs w:val="22"/>
          <w:vertAlign w:val="superscript"/>
          <w:lang w:val="en-GB"/>
        </w:rPr>
        <w:t>225</w:t>
      </w:r>
      <w:r w:rsidR="006854C6" w:rsidRPr="00B53519">
        <w:rPr>
          <w:rFonts w:ascii="Funnel Sans Light" w:hAnsi="Funnel Sans Light"/>
          <w:sz w:val="22"/>
          <w:szCs w:val="22"/>
          <w:lang w:val="en-GB"/>
        </w:rPr>
        <w:t>Ac</w:t>
      </w:r>
      <w:r w:rsidR="00001308" w:rsidRPr="00B53519">
        <w:rPr>
          <w:rFonts w:ascii="Funnel Sans Light" w:hAnsi="Funnel Sans Light"/>
          <w:sz w:val="22"/>
          <w:szCs w:val="22"/>
          <w:lang w:val="en-GB"/>
        </w:rPr>
        <w:t xml:space="preserve">. </w:t>
      </w:r>
      <w:r w:rsidR="004B1801" w:rsidRPr="00B53519">
        <w:rPr>
          <w:rFonts w:ascii="Funnel Sans Light" w:hAnsi="Funnel Sans Light"/>
          <w:sz w:val="22"/>
          <w:szCs w:val="22"/>
          <w:lang w:val="en-GB"/>
        </w:rPr>
        <w:t>I</w:t>
      </w:r>
      <w:r w:rsidR="006854C6" w:rsidRPr="00B53519">
        <w:rPr>
          <w:rFonts w:ascii="Funnel Sans Light" w:hAnsi="Funnel Sans Light"/>
          <w:sz w:val="22"/>
          <w:szCs w:val="22"/>
          <w:lang w:val="en-GB"/>
        </w:rPr>
        <w:t xml:space="preserve">t's our primary RLT isotope because the alpha's high LET and ~50–85 </w:t>
      </w:r>
      <w:proofErr w:type="spellStart"/>
      <w:r w:rsidR="006854C6" w:rsidRPr="00B53519">
        <w:rPr>
          <w:rFonts w:ascii="Funnel Sans Light" w:hAnsi="Funnel Sans Light"/>
          <w:sz w:val="22"/>
          <w:szCs w:val="22"/>
          <w:lang w:val="en-GB"/>
        </w:rPr>
        <w:t>μm</w:t>
      </w:r>
      <w:proofErr w:type="spellEnd"/>
      <w:r w:rsidR="006854C6" w:rsidRPr="00B53519">
        <w:rPr>
          <w:rFonts w:ascii="Funnel Sans Light" w:hAnsi="Funnel Sans Light"/>
          <w:sz w:val="22"/>
          <w:szCs w:val="22"/>
          <w:lang w:val="en-GB"/>
        </w:rPr>
        <w:t xml:space="preserve"> path length deliver the cell-kill density we want</w:t>
      </w:r>
      <w:r w:rsidR="004B1801" w:rsidRPr="00B53519">
        <w:rPr>
          <w:rFonts w:ascii="Funnel Sans Light" w:hAnsi="Funnel Sans Light"/>
          <w:sz w:val="22"/>
          <w:szCs w:val="22"/>
          <w:lang w:val="en-GB"/>
        </w:rPr>
        <w:t>. A</w:t>
      </w:r>
      <w:r w:rsidR="006854C6" w:rsidRPr="00B53519">
        <w:rPr>
          <w:rFonts w:ascii="Funnel Sans Light" w:hAnsi="Funnel Sans Light"/>
          <w:sz w:val="22"/>
          <w:szCs w:val="22"/>
          <w:lang w:val="en-GB"/>
        </w:rPr>
        <w:t xml:space="preserve"> single decay yields four alpha emissions in the chain, which no beta emitter can match. </w:t>
      </w:r>
      <w:proofErr w:type="gramStart"/>
      <w:r w:rsidR="006854C6" w:rsidRPr="00B53519">
        <w:rPr>
          <w:rFonts w:ascii="Funnel Sans Light" w:hAnsi="Funnel Sans Light"/>
          <w:sz w:val="22"/>
          <w:szCs w:val="22"/>
          <w:lang w:val="en-GB"/>
        </w:rPr>
        <w:t>So</w:t>
      </w:r>
      <w:proofErr w:type="gramEnd"/>
      <w:r w:rsidR="006854C6" w:rsidRPr="00B53519">
        <w:rPr>
          <w:rFonts w:ascii="Funnel Sans Light" w:hAnsi="Funnel Sans Light"/>
          <w:sz w:val="22"/>
          <w:szCs w:val="22"/>
          <w:lang w:val="en-GB"/>
        </w:rPr>
        <w:t xml:space="preserve"> the working assumption across the pipeline is </w:t>
      </w:r>
      <w:r w:rsidR="006854C6" w:rsidRPr="00B53519">
        <w:rPr>
          <w:rFonts w:ascii="Funnel Sans Light" w:hAnsi="Funnel Sans Light"/>
          <w:sz w:val="22"/>
          <w:szCs w:val="22"/>
          <w:vertAlign w:val="superscript"/>
          <w:lang w:val="en-GB"/>
        </w:rPr>
        <w:t>225</w:t>
      </w:r>
      <w:r w:rsidR="006854C6" w:rsidRPr="00B53519">
        <w:rPr>
          <w:rFonts w:ascii="Funnel Sans Light" w:hAnsi="Funnel Sans Light"/>
          <w:sz w:val="22"/>
          <w:szCs w:val="22"/>
          <w:lang w:val="en-GB"/>
        </w:rPr>
        <w:t>Ac unless something pulls us off it.</w:t>
      </w:r>
    </w:p>
    <w:p w14:paraId="4A96C249" w14:textId="77777777" w:rsidR="006854C6" w:rsidRPr="00B53519" w:rsidRDefault="006854C6" w:rsidP="00ED2AB5">
      <w:pPr>
        <w:spacing w:before="40" w:after="40"/>
        <w:jc w:val="both"/>
        <w:rPr>
          <w:rFonts w:ascii="Funnel Sans Light" w:hAnsi="Funnel Sans Light"/>
          <w:sz w:val="22"/>
          <w:szCs w:val="22"/>
          <w:lang w:val="en-GB"/>
        </w:rPr>
      </w:pPr>
    </w:p>
    <w:p w14:paraId="305F5D50" w14:textId="72C67E75" w:rsidR="006854C6" w:rsidRPr="00B53519" w:rsidRDefault="006854C6"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Two things pull a target onto </w:t>
      </w:r>
      <w:r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Tb</w:t>
      </w:r>
      <w:r w:rsidR="004B1801" w:rsidRPr="00B53519">
        <w:rPr>
          <w:rFonts w:ascii="Funnel Sans Light" w:hAnsi="Funnel Sans Light"/>
          <w:sz w:val="22"/>
          <w:szCs w:val="22"/>
          <w:lang w:val="en-GB"/>
        </w:rPr>
        <w:t>, (</w:t>
      </w:r>
      <w:proofErr w:type="spellStart"/>
      <w:r w:rsidR="004B1801" w:rsidRPr="00B53519">
        <w:rPr>
          <w:rFonts w:ascii="Funnel Sans Light" w:hAnsi="Funnel Sans Light"/>
          <w:sz w:val="22"/>
          <w:szCs w:val="22"/>
          <w:lang w:val="en-GB"/>
        </w:rPr>
        <w:t>i</w:t>
      </w:r>
      <w:proofErr w:type="spellEnd"/>
      <w:r w:rsidR="004B1801" w:rsidRPr="00B53519">
        <w:rPr>
          <w:rFonts w:ascii="Funnel Sans Light" w:hAnsi="Funnel Sans Light"/>
          <w:sz w:val="22"/>
          <w:szCs w:val="22"/>
          <w:lang w:val="en-GB"/>
        </w:rPr>
        <w:t>)</w:t>
      </w:r>
      <w:r w:rsidRPr="00B53519">
        <w:rPr>
          <w:rFonts w:ascii="Funnel Sans Light" w:hAnsi="Funnel Sans Light"/>
          <w:sz w:val="22"/>
          <w:szCs w:val="22"/>
          <w:lang w:val="en-GB"/>
        </w:rPr>
        <w:t xml:space="preserve"> the on-target/off-</w:t>
      </w:r>
      <w:proofErr w:type="spellStart"/>
      <w:r w:rsidRPr="00B53519">
        <w:rPr>
          <w:rFonts w:ascii="Funnel Sans Light" w:hAnsi="Funnel Sans Light"/>
          <w:sz w:val="22"/>
          <w:szCs w:val="22"/>
          <w:lang w:val="en-GB"/>
        </w:rPr>
        <w:t>tumor</w:t>
      </w:r>
      <w:proofErr w:type="spellEnd"/>
      <w:r w:rsidRPr="00B53519">
        <w:rPr>
          <w:rFonts w:ascii="Funnel Sans Light" w:hAnsi="Funnel Sans Light"/>
          <w:sz w:val="22"/>
          <w:szCs w:val="22"/>
          <w:lang w:val="en-GB"/>
        </w:rPr>
        <w:t xml:space="preserve"> expression profile</w:t>
      </w:r>
      <w:r w:rsidR="004B1801" w:rsidRPr="00B53519">
        <w:rPr>
          <w:rFonts w:ascii="Funnel Sans Light" w:hAnsi="Funnel Sans Light"/>
          <w:sz w:val="22"/>
          <w:szCs w:val="22"/>
          <w:lang w:val="en-GB"/>
        </w:rPr>
        <w:t>,</w:t>
      </w:r>
      <w:r w:rsidRPr="00B53519">
        <w:rPr>
          <w:rFonts w:ascii="Funnel Sans Light" w:hAnsi="Funnel Sans Light"/>
          <w:sz w:val="22"/>
          <w:szCs w:val="22"/>
          <w:lang w:val="en-GB"/>
        </w:rPr>
        <w:t xml:space="preserve"> and</w:t>
      </w:r>
      <w:r w:rsidR="004B1801" w:rsidRPr="00B53519">
        <w:rPr>
          <w:rFonts w:ascii="Funnel Sans Light" w:hAnsi="Funnel Sans Light"/>
          <w:sz w:val="22"/>
          <w:szCs w:val="22"/>
          <w:lang w:val="en-GB"/>
        </w:rPr>
        <w:t xml:space="preserve"> (ii)</w:t>
      </w:r>
      <w:r w:rsidRPr="00B53519">
        <w:rPr>
          <w:rFonts w:ascii="Funnel Sans Light" w:hAnsi="Funnel Sans Light"/>
          <w:sz w:val="22"/>
          <w:szCs w:val="22"/>
          <w:lang w:val="en-GB"/>
        </w:rPr>
        <w:t xml:space="preserve"> the disease burden distribution we expect in the indication.</w:t>
      </w:r>
    </w:p>
    <w:p w14:paraId="349EA795" w14:textId="77777777" w:rsidR="006854C6" w:rsidRPr="00B53519" w:rsidRDefault="006854C6" w:rsidP="00ED2AB5">
      <w:pPr>
        <w:spacing w:before="40" w:after="40"/>
        <w:jc w:val="both"/>
        <w:rPr>
          <w:rFonts w:ascii="Funnel Sans Light" w:hAnsi="Funnel Sans Light"/>
          <w:sz w:val="22"/>
          <w:szCs w:val="22"/>
          <w:lang w:val="en-GB"/>
        </w:rPr>
      </w:pPr>
    </w:p>
    <w:p w14:paraId="558B9DF4" w14:textId="0469A37E" w:rsidR="006854C6" w:rsidRPr="00B53519" w:rsidRDefault="006854C6"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On expression, when a target has meaningful expression in radiosensitive normal tissue</w:t>
      </w:r>
      <w:r w:rsidR="00746C6E" w:rsidRPr="00B53519">
        <w:rPr>
          <w:rFonts w:ascii="Funnel Sans Light" w:hAnsi="Funnel Sans Light"/>
          <w:sz w:val="22"/>
          <w:szCs w:val="22"/>
          <w:lang w:val="en-GB"/>
        </w:rPr>
        <w:t xml:space="preserve"> (</w:t>
      </w:r>
      <w:r w:rsidRPr="00B53519">
        <w:rPr>
          <w:rFonts w:ascii="Funnel Sans Light" w:hAnsi="Funnel Sans Light"/>
          <w:sz w:val="22"/>
          <w:szCs w:val="22"/>
          <w:lang w:val="en-GB"/>
        </w:rPr>
        <w:t>kidney, salivary gland, marrow stroma</w:t>
      </w:r>
      <w:r w:rsidR="00746C6E" w:rsidRPr="00B53519">
        <w:rPr>
          <w:rFonts w:ascii="Funnel Sans Light" w:hAnsi="Funnel Sans Light"/>
          <w:sz w:val="22"/>
          <w:szCs w:val="22"/>
          <w:lang w:val="en-GB"/>
        </w:rPr>
        <w:t>)</w:t>
      </w:r>
      <w:r w:rsidRPr="00B53519">
        <w:rPr>
          <w:rFonts w:ascii="Funnel Sans Light" w:hAnsi="Funnel Sans Light"/>
          <w:sz w:val="22"/>
          <w:szCs w:val="22"/>
          <w:lang w:val="en-GB"/>
        </w:rPr>
        <w:t xml:space="preserve"> the alpha range plus redistribution of daughters like </w:t>
      </w:r>
      <w:r w:rsidRPr="00B53519">
        <w:rPr>
          <w:rFonts w:ascii="Funnel Sans Light" w:hAnsi="Funnel Sans Light"/>
          <w:sz w:val="22"/>
          <w:szCs w:val="22"/>
          <w:vertAlign w:val="superscript"/>
          <w:lang w:val="en-GB"/>
        </w:rPr>
        <w:t>213</w:t>
      </w:r>
      <w:r w:rsidRPr="00B53519">
        <w:rPr>
          <w:rFonts w:ascii="Funnel Sans Light" w:hAnsi="Funnel Sans Light"/>
          <w:sz w:val="22"/>
          <w:szCs w:val="22"/>
          <w:lang w:val="en-GB"/>
        </w:rPr>
        <w:t xml:space="preserve">Bi can push the therapeutic index the wrong way. </w:t>
      </w:r>
      <w:r w:rsidRPr="00B53519">
        <w:rPr>
          <w:rFonts w:ascii="Funnel Sans Light" w:hAnsi="Funnel Sans Light"/>
          <w:sz w:val="22"/>
          <w:szCs w:val="22"/>
          <w:vertAlign w:val="superscript"/>
          <w:lang w:val="en-GB"/>
        </w:rPr>
        <w:t>225</w:t>
      </w:r>
      <w:r w:rsidRPr="00B53519">
        <w:rPr>
          <w:rFonts w:ascii="Funnel Sans Light" w:hAnsi="Funnel Sans Light"/>
          <w:sz w:val="22"/>
          <w:szCs w:val="22"/>
          <w:lang w:val="en-GB"/>
        </w:rPr>
        <w:t xml:space="preserve">Ac nephrotoxicity from daughter redistribution and the salivary toxicity story in PSMA are the textbook examples. </w:t>
      </w:r>
      <w:r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Tb's beta range is comparable to </w:t>
      </w:r>
      <w:r w:rsidRPr="00B53519">
        <w:rPr>
          <w:rFonts w:ascii="Funnel Sans Light" w:hAnsi="Funnel Sans Light"/>
          <w:sz w:val="22"/>
          <w:szCs w:val="22"/>
          <w:vertAlign w:val="superscript"/>
          <w:lang w:val="en-GB"/>
        </w:rPr>
        <w:t>177</w:t>
      </w:r>
      <w:r w:rsidRPr="00B53519">
        <w:rPr>
          <w:rFonts w:ascii="Funnel Sans Light" w:hAnsi="Funnel Sans Light"/>
          <w:sz w:val="22"/>
          <w:szCs w:val="22"/>
          <w:lang w:val="en-GB"/>
        </w:rPr>
        <w:t>Lu and has a much more forgiving off-target dosimetry profile, so for those targets we'd rather take the beta-plus-Auger combination than push the alpha and rely on fractionation alone to manage tox.</w:t>
      </w:r>
    </w:p>
    <w:p w14:paraId="0BE3BBEC" w14:textId="77777777" w:rsidR="006854C6" w:rsidRPr="00B53519" w:rsidRDefault="006854C6" w:rsidP="00ED2AB5">
      <w:pPr>
        <w:spacing w:before="40" w:after="40"/>
        <w:jc w:val="both"/>
        <w:rPr>
          <w:rFonts w:ascii="Funnel Sans Light" w:hAnsi="Funnel Sans Light"/>
          <w:sz w:val="22"/>
          <w:szCs w:val="22"/>
          <w:lang w:val="en-GB"/>
        </w:rPr>
      </w:pPr>
    </w:p>
    <w:p w14:paraId="683775F3" w14:textId="334066FA" w:rsidR="006854C6" w:rsidRPr="00B53519" w:rsidRDefault="006854C6"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On disease burden, </w:t>
      </w:r>
      <w:r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 is purpose-built for indications presenting a mix of bulky primary, </w:t>
      </w:r>
      <w:proofErr w:type="spellStart"/>
      <w:r w:rsidRPr="00B53519">
        <w:rPr>
          <w:rFonts w:ascii="Funnel Sans Light" w:hAnsi="Funnel Sans Light"/>
          <w:sz w:val="22"/>
          <w:szCs w:val="22"/>
          <w:lang w:val="en-GB"/>
        </w:rPr>
        <w:t>macromets</w:t>
      </w:r>
      <w:proofErr w:type="spellEnd"/>
      <w:r w:rsidRPr="00B53519">
        <w:rPr>
          <w:rFonts w:ascii="Funnel Sans Light" w:hAnsi="Funnel Sans Light"/>
          <w:sz w:val="22"/>
          <w:szCs w:val="22"/>
          <w:lang w:val="en-GB"/>
        </w:rPr>
        <w:t xml:space="preserve">, </w:t>
      </w:r>
      <w:proofErr w:type="spellStart"/>
      <w:r w:rsidRPr="00B53519">
        <w:rPr>
          <w:rFonts w:ascii="Funnel Sans Light" w:hAnsi="Funnel Sans Light"/>
          <w:sz w:val="22"/>
          <w:szCs w:val="22"/>
          <w:lang w:val="en-GB"/>
        </w:rPr>
        <w:t>micromets</w:t>
      </w:r>
      <w:proofErr w:type="spellEnd"/>
      <w:r w:rsidRPr="00B53519">
        <w:rPr>
          <w:rFonts w:ascii="Funnel Sans Light" w:hAnsi="Funnel Sans Light"/>
          <w:sz w:val="22"/>
          <w:szCs w:val="22"/>
          <w:lang w:val="en-GB"/>
        </w:rPr>
        <w:t xml:space="preserve">, and CTCs. The beta gives </w:t>
      </w:r>
      <w:r w:rsidRPr="00B53519">
        <w:rPr>
          <w:rFonts w:ascii="Funnel Sans Light" w:hAnsi="Funnel Sans Light"/>
          <w:sz w:val="22"/>
          <w:szCs w:val="22"/>
          <w:vertAlign w:val="superscript"/>
          <w:lang w:val="en-GB"/>
        </w:rPr>
        <w:t>177</w:t>
      </w:r>
      <w:r w:rsidRPr="00B53519">
        <w:rPr>
          <w:rFonts w:ascii="Funnel Sans Light" w:hAnsi="Funnel Sans Light"/>
          <w:sz w:val="22"/>
          <w:szCs w:val="22"/>
          <w:lang w:val="en-GB"/>
        </w:rPr>
        <w:t>Lu-like crossfire for debulking</w:t>
      </w:r>
      <w:r w:rsidR="00AE5C68" w:rsidRPr="00B53519">
        <w:rPr>
          <w:rFonts w:ascii="Funnel Sans Light" w:hAnsi="Funnel Sans Light"/>
          <w:sz w:val="22"/>
          <w:szCs w:val="22"/>
          <w:lang w:val="en-GB"/>
        </w:rPr>
        <w:t xml:space="preserve">. </w:t>
      </w:r>
      <w:r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 </w:t>
      </w:r>
      <w:proofErr w:type="gramStart"/>
      <w:r w:rsidRPr="00B53519">
        <w:rPr>
          <w:rFonts w:ascii="Funnel Sans Light" w:hAnsi="Funnel Sans Light"/>
          <w:sz w:val="22"/>
          <w:szCs w:val="22"/>
          <w:lang w:val="en-GB"/>
        </w:rPr>
        <w:t>actually delivers</w:t>
      </w:r>
      <w:proofErr w:type="gramEnd"/>
      <w:r w:rsidRPr="00B53519">
        <w:rPr>
          <w:rFonts w:ascii="Funnel Sans Light" w:hAnsi="Funnel Sans Light"/>
          <w:sz w:val="22"/>
          <w:szCs w:val="22"/>
          <w:lang w:val="en-GB"/>
        </w:rPr>
        <w:t xml:space="preserve"> roughly </w:t>
      </w:r>
      <w:r w:rsidR="0023198D">
        <w:rPr>
          <w:rFonts w:ascii="Funnel Sans Light" w:hAnsi="Funnel Sans Light"/>
          <w:sz w:val="22"/>
          <w:szCs w:val="22"/>
          <w:lang w:val="en-GB"/>
        </w:rPr>
        <w:t>x</w:t>
      </w:r>
      <w:r w:rsidRPr="00B53519">
        <w:rPr>
          <w:rFonts w:ascii="Funnel Sans Light" w:hAnsi="Funnel Sans Light"/>
          <w:sz w:val="22"/>
          <w:szCs w:val="22"/>
          <w:lang w:val="en-GB"/>
        </w:rPr>
        <w:t>2–2.5 the per-</w:t>
      </w:r>
      <w:proofErr w:type="spellStart"/>
      <w:r w:rsidRPr="00B53519">
        <w:rPr>
          <w:rFonts w:ascii="Funnel Sans Light" w:hAnsi="Funnel Sans Light"/>
          <w:sz w:val="22"/>
          <w:szCs w:val="22"/>
          <w:lang w:val="en-GB"/>
        </w:rPr>
        <w:t>GBq</w:t>
      </w:r>
      <w:proofErr w:type="spellEnd"/>
      <w:r w:rsidRPr="00B53519">
        <w:rPr>
          <w:rFonts w:ascii="Funnel Sans Light" w:hAnsi="Funnel Sans Light"/>
          <w:sz w:val="22"/>
          <w:szCs w:val="22"/>
          <w:lang w:val="en-GB"/>
        </w:rPr>
        <w:t xml:space="preserve"> </w:t>
      </w:r>
      <w:proofErr w:type="spellStart"/>
      <w:r w:rsidRPr="00B53519">
        <w:rPr>
          <w:rFonts w:ascii="Funnel Sans Light" w:hAnsi="Funnel Sans Light"/>
          <w:sz w:val="22"/>
          <w:szCs w:val="22"/>
          <w:lang w:val="en-GB"/>
        </w:rPr>
        <w:t>tumor</w:t>
      </w:r>
      <w:proofErr w:type="spellEnd"/>
      <w:r w:rsidRPr="00B53519">
        <w:rPr>
          <w:rFonts w:ascii="Funnel Sans Light" w:hAnsi="Funnel Sans Light"/>
          <w:sz w:val="22"/>
          <w:szCs w:val="22"/>
          <w:lang w:val="en-GB"/>
        </w:rPr>
        <w:t xml:space="preserve">-absorbed dose of </w:t>
      </w:r>
      <w:r w:rsidRPr="00B53519">
        <w:rPr>
          <w:rFonts w:ascii="Funnel Sans Light" w:hAnsi="Funnel Sans Light"/>
          <w:sz w:val="22"/>
          <w:szCs w:val="22"/>
          <w:vertAlign w:val="superscript"/>
          <w:lang w:val="en-GB"/>
        </w:rPr>
        <w:t>177</w:t>
      </w:r>
      <w:r w:rsidRPr="00B53519">
        <w:rPr>
          <w:rFonts w:ascii="Funnel Sans Light" w:hAnsi="Funnel Sans Light"/>
          <w:sz w:val="22"/>
          <w:szCs w:val="22"/>
          <w:lang w:val="en-GB"/>
        </w:rPr>
        <w:t>Lu in the head-to-head PSMA dosimetry work, with longer effective half-life in lesions</w:t>
      </w:r>
      <w:r w:rsidR="009171F1" w:rsidRPr="00B53519">
        <w:rPr>
          <w:rFonts w:ascii="Funnel Sans Light" w:hAnsi="Funnel Sans Light"/>
          <w:sz w:val="22"/>
          <w:szCs w:val="22"/>
          <w:lang w:val="en-GB"/>
        </w:rPr>
        <w:t>. C</w:t>
      </w:r>
      <w:r w:rsidRPr="00B53519">
        <w:rPr>
          <w:rFonts w:ascii="Funnel Sans Light" w:hAnsi="Funnel Sans Light"/>
          <w:sz w:val="22"/>
          <w:szCs w:val="22"/>
          <w:lang w:val="en-GB"/>
        </w:rPr>
        <w:t>onversion and Auger electrons deliver the short-range, densely ionizing damage that single cells and sub-</w:t>
      </w:r>
      <w:proofErr w:type="spellStart"/>
      <w:r w:rsidRPr="00B53519">
        <w:rPr>
          <w:rFonts w:ascii="Funnel Sans Light" w:hAnsi="Funnel Sans Light"/>
          <w:sz w:val="22"/>
          <w:szCs w:val="22"/>
          <w:lang w:val="en-GB"/>
        </w:rPr>
        <w:t>millimeter</w:t>
      </w:r>
      <w:proofErr w:type="spellEnd"/>
      <w:r w:rsidRPr="00B53519">
        <w:rPr>
          <w:rFonts w:ascii="Funnel Sans Light" w:hAnsi="Funnel Sans Light"/>
          <w:sz w:val="22"/>
          <w:szCs w:val="22"/>
          <w:lang w:val="en-GB"/>
        </w:rPr>
        <w:t xml:space="preserve"> lesions need, where alpha's path length and Lu's beta range both </w:t>
      </w:r>
      <w:proofErr w:type="gramStart"/>
      <w:r w:rsidRPr="00B53519">
        <w:rPr>
          <w:rFonts w:ascii="Funnel Sans Light" w:hAnsi="Funnel Sans Light"/>
          <w:sz w:val="22"/>
          <w:szCs w:val="22"/>
          <w:lang w:val="en-GB"/>
        </w:rPr>
        <w:t>struggle</w:t>
      </w:r>
      <w:proofErr w:type="gramEnd"/>
      <w:r w:rsidRPr="00B53519">
        <w:rPr>
          <w:rFonts w:ascii="Funnel Sans Light" w:hAnsi="Funnel Sans Light"/>
          <w:sz w:val="22"/>
          <w:szCs w:val="22"/>
          <w:lang w:val="en-GB"/>
        </w:rPr>
        <w:t xml:space="preserve">. </w:t>
      </w:r>
      <w:proofErr w:type="gramStart"/>
      <w:r w:rsidRPr="00B53519">
        <w:rPr>
          <w:rFonts w:ascii="Funnel Sans Light" w:hAnsi="Funnel Sans Light"/>
          <w:sz w:val="22"/>
          <w:szCs w:val="22"/>
          <w:lang w:val="en-GB"/>
        </w:rPr>
        <w:t>So</w:t>
      </w:r>
      <w:proofErr w:type="gramEnd"/>
      <w:r w:rsidRPr="00B53519">
        <w:rPr>
          <w:rFonts w:ascii="Funnel Sans Light" w:hAnsi="Funnel Sans Light"/>
          <w:sz w:val="22"/>
          <w:szCs w:val="22"/>
          <w:lang w:val="en-GB"/>
        </w:rPr>
        <w:t xml:space="preserve"> for indications where the cure is </w:t>
      </w:r>
      <w:r w:rsidR="00EE778A" w:rsidRPr="00B53519">
        <w:rPr>
          <w:rFonts w:ascii="Funnel Sans Light" w:hAnsi="Funnel Sans Light"/>
          <w:sz w:val="22"/>
          <w:szCs w:val="22"/>
          <w:lang w:val="en-GB"/>
        </w:rPr>
        <w:t>delivered</w:t>
      </w:r>
      <w:r w:rsidRPr="00B53519">
        <w:rPr>
          <w:rFonts w:ascii="Funnel Sans Light" w:hAnsi="Funnel Sans Light"/>
          <w:sz w:val="22"/>
          <w:szCs w:val="22"/>
          <w:lang w:val="en-GB"/>
        </w:rPr>
        <w:t xml:space="preserve"> by clearing minimal residual disease and CTCs rather than by debulking a single resistant mass, </w:t>
      </w:r>
      <w:r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 has a credible biological case over </w:t>
      </w:r>
      <w:r w:rsidRPr="00B53519">
        <w:rPr>
          <w:rFonts w:ascii="Funnel Sans Light" w:hAnsi="Funnel Sans Light"/>
          <w:sz w:val="22"/>
          <w:szCs w:val="22"/>
          <w:vertAlign w:val="superscript"/>
          <w:lang w:val="en-GB"/>
        </w:rPr>
        <w:t>225</w:t>
      </w:r>
      <w:r w:rsidRPr="00B53519">
        <w:rPr>
          <w:rFonts w:ascii="Funnel Sans Light" w:hAnsi="Funnel Sans Light"/>
          <w:sz w:val="22"/>
          <w:szCs w:val="22"/>
          <w:lang w:val="en-GB"/>
        </w:rPr>
        <w:t>Ac.</w:t>
      </w:r>
    </w:p>
    <w:p w14:paraId="539C59CE" w14:textId="77777777" w:rsidR="008E3146" w:rsidRPr="00B53519" w:rsidRDefault="008E3146" w:rsidP="008E3146">
      <w:pPr>
        <w:pBdr>
          <w:bottom w:val="single" w:sz="4" w:space="1" w:color="CCCCCC"/>
        </w:pBdr>
        <w:spacing w:before="40" w:after="40"/>
        <w:jc w:val="both"/>
        <w:rPr>
          <w:rFonts w:ascii="Funnel Sans Light" w:hAnsi="Funnel Sans Light"/>
          <w:sz w:val="22"/>
          <w:szCs w:val="22"/>
        </w:rPr>
      </w:pPr>
    </w:p>
    <w:p w14:paraId="4F8ABE6D" w14:textId="77777777" w:rsidR="000F4E83" w:rsidRPr="00B53519" w:rsidRDefault="000F4E83" w:rsidP="00ED2AB5">
      <w:pPr>
        <w:spacing w:before="40" w:after="40"/>
        <w:jc w:val="both"/>
        <w:rPr>
          <w:rFonts w:ascii="Funnel Sans Light" w:hAnsi="Funnel Sans Light"/>
          <w:sz w:val="22"/>
          <w:szCs w:val="22"/>
        </w:rPr>
      </w:pPr>
    </w:p>
    <w:p w14:paraId="5DF267BF" w14:textId="0B4D77A8"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 xml:space="preserve">Can you talk about both the copy number of each target and impact prior </w:t>
      </w:r>
      <w:proofErr w:type="spellStart"/>
      <w:r w:rsidRPr="00B53519">
        <w:rPr>
          <w:rFonts w:ascii="Funnel Sans Light" w:hAnsi="Funnel Sans Light"/>
          <w:b/>
          <w:bCs/>
          <w:sz w:val="22"/>
          <w:szCs w:val="22"/>
        </w:rPr>
        <w:t>LoTs</w:t>
      </w:r>
      <w:proofErr w:type="spellEnd"/>
      <w:r w:rsidRPr="00B53519">
        <w:rPr>
          <w:rFonts w:ascii="Funnel Sans Light" w:hAnsi="Funnel Sans Light"/>
          <w:b/>
          <w:bCs/>
          <w:sz w:val="22"/>
          <w:szCs w:val="22"/>
        </w:rPr>
        <w:t xml:space="preserve"> are known to have (not have) on stability of those expression levels?</w:t>
      </w:r>
      <w:r w:rsidR="00227238" w:rsidRPr="00B53519">
        <w:rPr>
          <w:rFonts w:ascii="Funnel Sans Light" w:hAnsi="Funnel Sans Light"/>
          <w:b/>
          <w:bCs/>
          <w:sz w:val="22"/>
          <w:szCs w:val="22"/>
        </w:rPr>
        <w:t xml:space="preserve"> W</w:t>
      </w:r>
      <w:r w:rsidRPr="00B53519">
        <w:rPr>
          <w:rFonts w:ascii="Funnel Sans Light" w:hAnsi="Funnel Sans Light"/>
          <w:b/>
          <w:bCs/>
          <w:sz w:val="22"/>
          <w:szCs w:val="22"/>
        </w:rPr>
        <w:t>hat does your team view as the minimum viable copy number for a target to consider pursuing?</w:t>
      </w:r>
    </w:p>
    <w:p w14:paraId="5DF267C0" w14:textId="77777777" w:rsidR="00E2487D" w:rsidRPr="00B53519" w:rsidRDefault="00D25C14" w:rsidP="00ED2AB5">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71E0AEBC" w14:textId="77777777" w:rsidR="008E3146" w:rsidRDefault="008E3146" w:rsidP="00ED2AB5">
      <w:pPr>
        <w:spacing w:before="40" w:after="40"/>
        <w:jc w:val="both"/>
        <w:rPr>
          <w:rFonts w:ascii="Funnel Sans Light" w:hAnsi="Funnel Sans Light"/>
          <w:sz w:val="22"/>
          <w:szCs w:val="22"/>
        </w:rPr>
      </w:pPr>
    </w:p>
    <w:p w14:paraId="5DF267C1" w14:textId="0D452B91"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We selected targets with IHC H-scores of 200–300, expressed in greater than 60% of tumor cells</w:t>
      </w:r>
      <w:r w:rsidR="00571E0F" w:rsidRPr="00B53519">
        <w:rPr>
          <w:rFonts w:ascii="Funnel Sans Light" w:hAnsi="Funnel Sans Light"/>
          <w:sz w:val="22"/>
          <w:szCs w:val="22"/>
        </w:rPr>
        <w:t xml:space="preserve">. This </w:t>
      </w:r>
      <w:r w:rsidRPr="00B53519">
        <w:rPr>
          <w:rFonts w:ascii="Funnel Sans Light" w:hAnsi="Funnel Sans Light"/>
          <w:sz w:val="22"/>
          <w:szCs w:val="22"/>
        </w:rPr>
        <w:t xml:space="preserve">bar </w:t>
      </w:r>
      <w:r w:rsidR="00571E0F" w:rsidRPr="00B53519">
        <w:rPr>
          <w:rFonts w:ascii="Funnel Sans Light" w:hAnsi="Funnel Sans Light"/>
          <w:sz w:val="22"/>
          <w:szCs w:val="22"/>
        </w:rPr>
        <w:t xml:space="preserve">is </w:t>
      </w:r>
      <w:r w:rsidRPr="00B53519">
        <w:rPr>
          <w:rFonts w:ascii="Funnel Sans Light" w:hAnsi="Funnel Sans Light"/>
          <w:sz w:val="22"/>
          <w:szCs w:val="22"/>
        </w:rPr>
        <w:t>set deliberately above PSMA, one of the most clinically validated RLT targets in oncology, which has up to 200,000 copies per cell and an H-score of 150–200.</w:t>
      </w:r>
    </w:p>
    <w:p w14:paraId="2CB4B91F" w14:textId="77777777" w:rsidR="00AE6B4C" w:rsidRPr="00B53519" w:rsidRDefault="00AE6B4C" w:rsidP="00ED2AB5">
      <w:pPr>
        <w:spacing w:before="40" w:after="40"/>
        <w:jc w:val="both"/>
        <w:rPr>
          <w:rFonts w:ascii="Funnel Sans Light" w:hAnsi="Funnel Sans Light"/>
          <w:sz w:val="22"/>
          <w:szCs w:val="22"/>
        </w:rPr>
      </w:pPr>
    </w:p>
    <w:p w14:paraId="5DF267C2" w14:textId="683EE467"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That said, a single minimum copy number cannot be applied universally, because the biology of the target is just as important as the absolute expression level. Key factors include whether the target is membrane-localized, whether it internalizes, and if so, whether it is degraded or recycled and at what rate. Expression homogeneity within the tumor matters equally: a high copy number present on only a small subset of cells will limit therapeutic efficacy regardless of the absolute level.</w:t>
      </w:r>
    </w:p>
    <w:p w14:paraId="23644636" w14:textId="77777777" w:rsidR="00571E0F" w:rsidRPr="00B53519" w:rsidRDefault="00571E0F" w:rsidP="00ED2AB5">
      <w:pPr>
        <w:spacing w:before="40" w:after="40"/>
        <w:jc w:val="both"/>
        <w:rPr>
          <w:rFonts w:ascii="Funnel Sans Light" w:hAnsi="Funnel Sans Light"/>
          <w:sz w:val="22"/>
          <w:szCs w:val="22"/>
        </w:rPr>
      </w:pPr>
    </w:p>
    <w:p w14:paraId="5DF267C3" w14:textId="77777777" w:rsidR="00E2487D" w:rsidRPr="00B53519" w:rsidRDefault="00D25C14" w:rsidP="00ED2AB5">
      <w:pPr>
        <w:spacing w:before="40" w:after="40"/>
        <w:jc w:val="both"/>
        <w:rPr>
          <w:rFonts w:ascii="Funnel Sans Light" w:hAnsi="Funnel Sans Light"/>
          <w:sz w:val="22"/>
          <w:szCs w:val="22"/>
        </w:rPr>
      </w:pPr>
      <w:r w:rsidRPr="00B53519">
        <w:rPr>
          <w:rFonts w:ascii="Funnel Sans Light" w:hAnsi="Funnel Sans Light"/>
          <w:sz w:val="22"/>
          <w:szCs w:val="22"/>
        </w:rPr>
        <w:t>Because copy number data are rarely available for novel targets, we infer expression levels from direct protein quantification and cellular localization using IHC data, calibrated against three well-characterized RLT targets with known receptor copy numbers and established IHC profiles: PSMA, SSTR2, and DLL3: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C79EF" w:rsidRPr="00B53519" w14:paraId="5DF267C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D99"/>
            <w:tcMar>
              <w:top w:w="80" w:type="dxa"/>
              <w:left w:w="120" w:type="dxa"/>
              <w:bottom w:w="80" w:type="dxa"/>
              <w:right w:w="120" w:type="dxa"/>
            </w:tcMar>
          </w:tcPr>
          <w:p w14:paraId="5DF267C4"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b/>
                <w:sz w:val="22"/>
                <w:szCs w:val="22"/>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D5ED99"/>
            <w:tcMar>
              <w:top w:w="80" w:type="dxa"/>
              <w:left w:w="120" w:type="dxa"/>
              <w:bottom w:w="80" w:type="dxa"/>
              <w:right w:w="120" w:type="dxa"/>
            </w:tcMar>
          </w:tcPr>
          <w:p w14:paraId="5DF267C5"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b/>
                <w:sz w:val="22"/>
                <w:szCs w:val="22"/>
              </w:rPr>
              <w:t>Copy number</w:t>
            </w:r>
          </w:p>
        </w:tc>
        <w:tc>
          <w:tcPr>
            <w:tcW w:w="3120" w:type="dxa"/>
            <w:tcBorders>
              <w:top w:val="single" w:sz="1" w:space="0" w:color="CCCCCC"/>
              <w:left w:val="single" w:sz="1" w:space="0" w:color="CCCCCC"/>
              <w:bottom w:val="single" w:sz="1" w:space="0" w:color="CCCCCC"/>
              <w:right w:val="single" w:sz="1" w:space="0" w:color="CCCCCC"/>
            </w:tcBorders>
            <w:shd w:val="clear" w:color="auto" w:fill="D5ED99"/>
            <w:tcMar>
              <w:top w:w="80" w:type="dxa"/>
              <w:left w:w="120" w:type="dxa"/>
              <w:bottom w:w="80" w:type="dxa"/>
              <w:right w:w="120" w:type="dxa"/>
            </w:tcMar>
          </w:tcPr>
          <w:p w14:paraId="5DF267C6"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b/>
                <w:sz w:val="22"/>
                <w:szCs w:val="22"/>
              </w:rPr>
              <w:t>H-Score</w:t>
            </w:r>
          </w:p>
        </w:tc>
      </w:tr>
      <w:tr w:rsidR="008C79EF" w:rsidRPr="00B53519" w14:paraId="5DF267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8"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Sego Targets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9"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A"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&gt;200</w:t>
            </w:r>
          </w:p>
        </w:tc>
      </w:tr>
      <w:tr w:rsidR="008C79EF" w:rsidRPr="00B53519" w14:paraId="5DF267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C"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PSMA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D"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200,000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CE"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150 to 200</w:t>
            </w:r>
          </w:p>
        </w:tc>
      </w:tr>
      <w:tr w:rsidR="008C79EF" w:rsidRPr="00B53519" w14:paraId="5DF267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0"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SSTT2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1"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50,000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2"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100 to 150</w:t>
            </w:r>
          </w:p>
        </w:tc>
      </w:tr>
      <w:tr w:rsidR="008C79EF" w:rsidRPr="00B53519" w14:paraId="5DF267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4"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DLL3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5"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6,000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267D6" w14:textId="77777777" w:rsidR="00E2487D" w:rsidRPr="00B53519" w:rsidRDefault="00D25C14" w:rsidP="00ED2AB5">
            <w:pPr>
              <w:jc w:val="both"/>
              <w:rPr>
                <w:rFonts w:ascii="Funnel Sans Light" w:hAnsi="Funnel Sans Light"/>
                <w:sz w:val="22"/>
                <w:szCs w:val="22"/>
              </w:rPr>
            </w:pPr>
            <w:r w:rsidRPr="00B53519">
              <w:rPr>
                <w:rFonts w:ascii="Funnel Sans Light" w:hAnsi="Funnel Sans Light"/>
                <w:sz w:val="22"/>
                <w:szCs w:val="22"/>
              </w:rPr>
              <w:t>10 to 50</w:t>
            </w:r>
          </w:p>
        </w:tc>
      </w:tr>
    </w:tbl>
    <w:p w14:paraId="302E2940" w14:textId="77777777" w:rsidR="008E3146" w:rsidRPr="00B53519" w:rsidRDefault="008E3146" w:rsidP="008E3146">
      <w:pPr>
        <w:pBdr>
          <w:bottom w:val="single" w:sz="4" w:space="1" w:color="CCCCCC"/>
        </w:pBdr>
        <w:spacing w:before="40" w:after="40"/>
        <w:jc w:val="both"/>
        <w:rPr>
          <w:rFonts w:ascii="Funnel Sans Light" w:hAnsi="Funnel Sans Light"/>
          <w:sz w:val="22"/>
          <w:szCs w:val="22"/>
        </w:rPr>
      </w:pPr>
    </w:p>
    <w:p w14:paraId="5DF267D8" w14:textId="77777777" w:rsidR="00E2487D" w:rsidRPr="00B53519" w:rsidRDefault="00E2487D" w:rsidP="00ED2AB5">
      <w:pPr>
        <w:spacing w:before="40" w:after="40"/>
        <w:jc w:val="both"/>
        <w:rPr>
          <w:rFonts w:ascii="Funnel Sans Light" w:hAnsi="Funnel Sans Light"/>
          <w:sz w:val="22"/>
          <w:szCs w:val="22"/>
        </w:rPr>
      </w:pPr>
    </w:p>
    <w:p w14:paraId="5DF267D9" w14:textId="77777777"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Both MUC1-C and CEACAM are known to shed into circulation / act as a potential sink when circulating in serum. For RLT, how might high serum levels interfere with efficacy and effect safety?</w:t>
      </w:r>
    </w:p>
    <w:p w14:paraId="4586D928" w14:textId="77777777" w:rsidR="00F9516D" w:rsidRPr="00B53519" w:rsidRDefault="00F9516D" w:rsidP="00ED2AB5">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01DF4AAC" w14:textId="58631627" w:rsidR="00CB3A05" w:rsidRPr="00B53519" w:rsidRDefault="00F731A7" w:rsidP="00ED2AB5">
      <w:pPr>
        <w:spacing w:line="300" w:lineRule="atLeast"/>
        <w:jc w:val="both"/>
        <w:rPr>
          <w:rFonts w:ascii="Funnel Sans Light" w:hAnsi="Funnel Sans Light"/>
          <w:sz w:val="22"/>
          <w:szCs w:val="22"/>
        </w:rPr>
      </w:pPr>
      <w:r w:rsidRPr="00B53519">
        <w:rPr>
          <w:rFonts w:ascii="Funnel Sans Light" w:hAnsi="Funnel Sans Light"/>
          <w:sz w:val="22"/>
          <w:szCs w:val="22"/>
        </w:rPr>
        <w:t>S</w:t>
      </w:r>
      <w:r w:rsidR="00244BC1" w:rsidRPr="00B53519">
        <w:rPr>
          <w:rFonts w:ascii="Funnel Sans Light" w:hAnsi="Funnel Sans Light"/>
          <w:sz w:val="22"/>
          <w:szCs w:val="22"/>
        </w:rPr>
        <w:t>erum antigen can interfere with radioligand therapy by acting as a pharmacologic sink that binds the radioligand in blood, reducing effective tumor delivery and potentially redirecting radioactivity to clearance organs such as liver, thereby narrowing the therapeutic index. This risk can be mitigated through deliberate target and epitope selection favoring membrane</w:t>
      </w:r>
      <w:r w:rsidR="00244BC1" w:rsidRPr="00B53519">
        <w:rPr>
          <w:rFonts w:ascii="Funnel Sans Light" w:hAnsi="Funnel Sans Light"/>
          <w:sz w:val="22"/>
          <w:szCs w:val="22"/>
        </w:rPr>
        <w:noBreakHyphen/>
        <w:t>restricted antigens, affinity</w:t>
      </w:r>
      <w:r w:rsidR="00710736" w:rsidRPr="00B53519">
        <w:rPr>
          <w:rFonts w:ascii="Funnel Sans Light" w:hAnsi="Funnel Sans Light"/>
          <w:sz w:val="22"/>
          <w:szCs w:val="22"/>
        </w:rPr>
        <w:t>/avidity</w:t>
      </w:r>
      <w:r w:rsidR="00244BC1" w:rsidRPr="00B53519">
        <w:rPr>
          <w:rFonts w:ascii="Funnel Sans Light" w:hAnsi="Funnel Sans Light"/>
          <w:sz w:val="22"/>
          <w:szCs w:val="22"/>
        </w:rPr>
        <w:t xml:space="preserve"> tuning to reduce soluble</w:t>
      </w:r>
      <w:r w:rsidR="004D2755" w:rsidRPr="00B53519">
        <w:rPr>
          <w:rFonts w:ascii="Funnel Sans Light" w:hAnsi="Funnel Sans Light"/>
          <w:sz w:val="22"/>
          <w:szCs w:val="22"/>
        </w:rPr>
        <w:t>, monovalent</w:t>
      </w:r>
      <w:r w:rsidR="00244BC1" w:rsidRPr="00B53519">
        <w:rPr>
          <w:rFonts w:ascii="Funnel Sans Light" w:hAnsi="Funnel Sans Light"/>
          <w:sz w:val="22"/>
          <w:szCs w:val="22"/>
        </w:rPr>
        <w:t xml:space="preserve"> antigen capture</w:t>
      </w:r>
      <w:r w:rsidR="00F276CA" w:rsidRPr="00B53519">
        <w:rPr>
          <w:rFonts w:ascii="Funnel Sans Light" w:hAnsi="Funnel Sans Light"/>
          <w:sz w:val="22"/>
          <w:szCs w:val="22"/>
        </w:rPr>
        <w:t xml:space="preserve"> and f</w:t>
      </w:r>
      <w:r w:rsidR="004F5824" w:rsidRPr="00B53519">
        <w:rPr>
          <w:rFonts w:ascii="Funnel Sans Light" w:hAnsi="Funnel Sans Light"/>
          <w:sz w:val="22"/>
          <w:szCs w:val="22"/>
        </w:rPr>
        <w:t>avor membrane anchored antigen</w:t>
      </w:r>
      <w:r w:rsidR="00244BC1" w:rsidRPr="00B53519">
        <w:rPr>
          <w:rFonts w:ascii="Funnel Sans Light" w:hAnsi="Funnel Sans Light"/>
          <w:sz w:val="22"/>
          <w:szCs w:val="22"/>
        </w:rPr>
        <w:t>, and dosing strategies informed by diagnostic imaging. Importantly, imaging</w:t>
      </w:r>
      <w:r w:rsidR="00244BC1" w:rsidRPr="00B53519">
        <w:rPr>
          <w:rFonts w:ascii="Funnel Sans Light" w:hAnsi="Funnel Sans Light"/>
          <w:sz w:val="22"/>
          <w:szCs w:val="22"/>
        </w:rPr>
        <w:noBreakHyphen/>
        <w:t>based biodistribution and quantitative dosimetry enable early, empirical assessment of serum antigen effects, allowing efficacy and safety risks to be identified and managed proactively during development</w:t>
      </w:r>
      <w:r w:rsidR="00CB3A05" w:rsidRPr="00B53519">
        <w:rPr>
          <w:rFonts w:ascii="Funnel Sans Light" w:hAnsi="Funnel Sans Light"/>
          <w:sz w:val="22"/>
          <w:szCs w:val="22"/>
        </w:rPr>
        <w:t>.</w:t>
      </w:r>
    </w:p>
    <w:p w14:paraId="599CC5DB" w14:textId="77777777" w:rsidR="005901E9" w:rsidRPr="00B53519" w:rsidRDefault="005901E9" w:rsidP="00ED2AB5">
      <w:pPr>
        <w:spacing w:before="40" w:after="40"/>
        <w:jc w:val="both"/>
        <w:rPr>
          <w:rFonts w:ascii="Funnel Sans Light" w:hAnsi="Funnel Sans Light"/>
          <w:sz w:val="22"/>
          <w:szCs w:val="22"/>
        </w:rPr>
      </w:pPr>
    </w:p>
    <w:p w14:paraId="5DF267DA" w14:textId="03DCF404" w:rsidR="00E2487D" w:rsidRPr="00B53519" w:rsidRDefault="001F2E5F" w:rsidP="00ED2AB5">
      <w:pPr>
        <w:spacing w:before="40" w:after="40"/>
        <w:jc w:val="both"/>
        <w:rPr>
          <w:rFonts w:ascii="Funnel Sans Light" w:hAnsi="Funnel Sans Light"/>
          <w:sz w:val="22"/>
          <w:szCs w:val="22"/>
        </w:rPr>
      </w:pPr>
      <w:r w:rsidRPr="00B53519">
        <w:rPr>
          <w:rFonts w:ascii="Funnel Sans Light" w:hAnsi="Funnel Sans Light"/>
          <w:sz w:val="22"/>
          <w:szCs w:val="22"/>
        </w:rPr>
        <w:t>M</w:t>
      </w:r>
      <w:r w:rsidR="00682D29" w:rsidRPr="00B53519">
        <w:rPr>
          <w:rFonts w:ascii="Funnel Sans Light" w:hAnsi="Funnel Sans Light"/>
          <w:sz w:val="22"/>
          <w:szCs w:val="22"/>
        </w:rPr>
        <w:t>UC1-C has been found in cir</w:t>
      </w:r>
      <w:r w:rsidR="00FE1765" w:rsidRPr="00B53519">
        <w:rPr>
          <w:rFonts w:ascii="Funnel Sans Light" w:hAnsi="Funnel Sans Light"/>
          <w:sz w:val="22"/>
          <w:szCs w:val="22"/>
        </w:rPr>
        <w:t xml:space="preserve">culation </w:t>
      </w:r>
      <w:r w:rsidR="001B009A" w:rsidRPr="00B53519">
        <w:rPr>
          <w:rFonts w:ascii="Funnel Sans Light" w:hAnsi="Funnel Sans Light"/>
          <w:sz w:val="22"/>
          <w:szCs w:val="22"/>
        </w:rPr>
        <w:t xml:space="preserve">primarily </w:t>
      </w:r>
      <w:r w:rsidR="000174BF" w:rsidRPr="00B53519">
        <w:rPr>
          <w:rFonts w:ascii="Funnel Sans Light" w:hAnsi="Funnel Sans Light"/>
          <w:sz w:val="22"/>
          <w:szCs w:val="22"/>
        </w:rPr>
        <w:t xml:space="preserve">on circulating tumor cells in cancer patients and not as freely soluble protein. However, </w:t>
      </w:r>
      <w:r w:rsidR="005D7FBE" w:rsidRPr="00B53519">
        <w:rPr>
          <w:rFonts w:ascii="Funnel Sans Light" w:hAnsi="Funnel Sans Light"/>
          <w:sz w:val="22"/>
          <w:szCs w:val="22"/>
        </w:rPr>
        <w:t xml:space="preserve">the </w:t>
      </w:r>
      <w:r w:rsidR="000174BF" w:rsidRPr="00B53519">
        <w:rPr>
          <w:rFonts w:ascii="Funnel Sans Light" w:hAnsi="Funnel Sans Light"/>
          <w:sz w:val="22"/>
          <w:szCs w:val="22"/>
        </w:rPr>
        <w:t xml:space="preserve">MUC1-N </w:t>
      </w:r>
      <w:r w:rsidR="005D7FBE" w:rsidRPr="00B53519">
        <w:rPr>
          <w:rFonts w:ascii="Funnel Sans Light" w:hAnsi="Funnel Sans Light"/>
          <w:sz w:val="22"/>
          <w:szCs w:val="22"/>
        </w:rPr>
        <w:t>subunit is shed and soluble in serum that can be measured as CA</w:t>
      </w:r>
      <w:r w:rsidR="00113A79" w:rsidRPr="00B53519">
        <w:rPr>
          <w:rFonts w:ascii="Funnel Sans Light" w:hAnsi="Funnel Sans Light"/>
          <w:sz w:val="22"/>
          <w:szCs w:val="22"/>
        </w:rPr>
        <w:t>15</w:t>
      </w:r>
      <w:r w:rsidR="005F7661" w:rsidRPr="00B53519">
        <w:rPr>
          <w:rFonts w:ascii="Funnel Sans Light" w:hAnsi="Funnel Sans Light"/>
          <w:sz w:val="22"/>
          <w:szCs w:val="22"/>
        </w:rPr>
        <w:t>-3/CA27.29</w:t>
      </w:r>
      <w:r w:rsidR="00A52085" w:rsidRPr="00B53519">
        <w:rPr>
          <w:rFonts w:ascii="Funnel Sans Light" w:hAnsi="Funnel Sans Light"/>
          <w:sz w:val="22"/>
          <w:szCs w:val="22"/>
        </w:rPr>
        <w:t xml:space="preserve">. </w:t>
      </w:r>
      <w:r w:rsidR="00A11203" w:rsidRPr="00B53519">
        <w:rPr>
          <w:rFonts w:ascii="Funnel Sans Light" w:hAnsi="Funnel Sans Light"/>
          <w:sz w:val="22"/>
          <w:szCs w:val="22"/>
        </w:rPr>
        <w:t xml:space="preserve">We will target the </w:t>
      </w:r>
      <w:proofErr w:type="gramStart"/>
      <w:r w:rsidR="00A11203" w:rsidRPr="00B53519">
        <w:rPr>
          <w:rFonts w:ascii="Funnel Sans Light" w:hAnsi="Funnel Sans Light"/>
          <w:sz w:val="22"/>
          <w:szCs w:val="22"/>
        </w:rPr>
        <w:t>cell bound</w:t>
      </w:r>
      <w:proofErr w:type="gramEnd"/>
      <w:r w:rsidR="00A11203" w:rsidRPr="00B53519">
        <w:rPr>
          <w:rFonts w:ascii="Funnel Sans Light" w:hAnsi="Funnel Sans Light"/>
          <w:sz w:val="22"/>
          <w:szCs w:val="22"/>
        </w:rPr>
        <w:t xml:space="preserve"> MUC1-C subunit. </w:t>
      </w:r>
    </w:p>
    <w:p w14:paraId="07B19EE9" w14:textId="77777777" w:rsidR="00B34F39" w:rsidRPr="00B53519" w:rsidRDefault="00B34F39" w:rsidP="00ED2AB5">
      <w:pPr>
        <w:spacing w:before="40" w:after="40"/>
        <w:jc w:val="both"/>
        <w:rPr>
          <w:rFonts w:ascii="Funnel Sans Light" w:hAnsi="Funnel Sans Light"/>
          <w:sz w:val="22"/>
          <w:szCs w:val="22"/>
        </w:rPr>
      </w:pPr>
    </w:p>
    <w:p w14:paraId="6F86DB8E" w14:textId="59CBF102" w:rsidR="008302CA" w:rsidRPr="00B53519" w:rsidRDefault="008302CA" w:rsidP="00ED2AB5">
      <w:pPr>
        <w:spacing w:line="300" w:lineRule="atLeast"/>
        <w:jc w:val="both"/>
        <w:rPr>
          <w:rFonts w:ascii="Funnel Sans Light" w:hAnsi="Funnel Sans Light"/>
          <w:sz w:val="22"/>
          <w:szCs w:val="22"/>
        </w:rPr>
      </w:pPr>
      <w:r w:rsidRPr="00B53519">
        <w:rPr>
          <w:rFonts w:ascii="Funnel Sans Light" w:hAnsi="Funnel Sans Light"/>
          <w:sz w:val="22"/>
          <w:szCs w:val="22"/>
        </w:rPr>
        <w:t>Full</w:t>
      </w:r>
      <w:r w:rsidRPr="00B53519">
        <w:rPr>
          <w:rFonts w:ascii="Funnel Sans Light" w:hAnsi="Funnel Sans Light"/>
          <w:sz w:val="22"/>
          <w:szCs w:val="22"/>
        </w:rPr>
        <w:noBreakHyphen/>
        <w:t>length CEACAM5 is shed into circulation and is present in serum at low levels in healthy individuals, typically &lt;3 ng/mL (</w:t>
      </w:r>
      <w:r w:rsidRPr="00B53519">
        <w:rPr>
          <w:rFonts w:ascii="Cambria Math" w:hAnsi="Cambria Math" w:cs="Cambria Math"/>
          <w:sz w:val="22"/>
          <w:szCs w:val="22"/>
        </w:rPr>
        <w:t>≈</w:t>
      </w:r>
      <w:r w:rsidRPr="00B53519">
        <w:rPr>
          <w:rFonts w:ascii="Funnel Sans Light" w:hAnsi="Funnel Sans Light"/>
          <w:sz w:val="22"/>
          <w:szCs w:val="22"/>
        </w:rPr>
        <w:t xml:space="preserve">15 </w:t>
      </w:r>
      <w:proofErr w:type="spellStart"/>
      <w:r w:rsidRPr="00B53519">
        <w:rPr>
          <w:rFonts w:ascii="Funnel Sans Light" w:hAnsi="Funnel Sans Light"/>
          <w:sz w:val="22"/>
          <w:szCs w:val="22"/>
        </w:rPr>
        <w:t>pM</w:t>
      </w:r>
      <w:proofErr w:type="spellEnd"/>
      <w:r w:rsidRPr="00B53519">
        <w:rPr>
          <w:rFonts w:ascii="Funnel Sans Light" w:hAnsi="Funnel Sans Light"/>
          <w:sz w:val="22"/>
          <w:szCs w:val="22"/>
        </w:rPr>
        <w:t xml:space="preserve">), while levels &gt;10 ng/mL are commonly observed in </w:t>
      </w:r>
      <w:r w:rsidR="00483C0A">
        <w:rPr>
          <w:rFonts w:ascii="Funnel Sans Light" w:hAnsi="Funnel Sans Light"/>
          <w:sz w:val="22"/>
          <w:szCs w:val="22"/>
        </w:rPr>
        <w:t xml:space="preserve">advanced </w:t>
      </w:r>
      <w:r w:rsidRPr="00B53519">
        <w:rPr>
          <w:rFonts w:ascii="Funnel Sans Light" w:hAnsi="Funnel Sans Light"/>
          <w:sz w:val="22"/>
          <w:szCs w:val="22"/>
        </w:rPr>
        <w:t>cancer patients. Circulating (soluble) CEACAM5 has a biological half</w:t>
      </w:r>
      <w:r w:rsidRPr="00B53519">
        <w:rPr>
          <w:rFonts w:ascii="Funnel Sans Light" w:hAnsi="Funnel Sans Light"/>
          <w:sz w:val="22"/>
          <w:szCs w:val="22"/>
        </w:rPr>
        <w:noBreakHyphen/>
        <w:t xml:space="preserve">life of </w:t>
      </w:r>
      <w:r w:rsidRPr="00B53519">
        <w:rPr>
          <w:rFonts w:ascii="Funnel Sans Light" w:hAnsi="Funnel Sans Light"/>
          <w:sz w:val="22"/>
          <w:szCs w:val="22"/>
        </w:rPr>
        <w:lastRenderedPageBreak/>
        <w:t>approximately 4</w:t>
      </w:r>
      <w:r w:rsidRPr="00B53519">
        <w:rPr>
          <w:rFonts w:ascii="Funnel Sans Light" w:hAnsi="Funnel Sans Light" w:cs="Funnel Sans Light"/>
          <w:sz w:val="22"/>
          <w:szCs w:val="22"/>
        </w:rPr>
        <w:t>–</w:t>
      </w:r>
      <w:r w:rsidRPr="00B53519">
        <w:rPr>
          <w:rFonts w:ascii="Funnel Sans Light" w:hAnsi="Funnel Sans Light"/>
          <w:sz w:val="22"/>
          <w:szCs w:val="22"/>
        </w:rPr>
        <w:t xml:space="preserve">5 days and is cleared predominantly via the liver. These properties raise potential concerns for </w:t>
      </w:r>
      <w:r w:rsidRPr="00B53519">
        <w:rPr>
          <w:rStyle w:val="Strong"/>
          <w:rFonts w:ascii="Funnel Sans Light" w:hAnsi="Funnel Sans Light"/>
          <w:b w:val="0"/>
          <w:bCs w:val="0"/>
          <w:sz w:val="22"/>
          <w:szCs w:val="22"/>
        </w:rPr>
        <w:t>very high</w:t>
      </w:r>
      <w:r w:rsidRPr="00B53519">
        <w:rPr>
          <w:rStyle w:val="Strong"/>
          <w:rFonts w:ascii="Funnel Sans Light" w:hAnsi="Funnel Sans Light"/>
          <w:b w:val="0"/>
          <w:bCs w:val="0"/>
          <w:sz w:val="22"/>
          <w:szCs w:val="22"/>
        </w:rPr>
        <w:noBreakHyphen/>
        <w:t>affinity (sub</w:t>
      </w:r>
      <w:r w:rsidRPr="00B53519">
        <w:rPr>
          <w:rStyle w:val="Strong"/>
          <w:rFonts w:ascii="Funnel Sans Light" w:hAnsi="Funnel Sans Light"/>
          <w:b w:val="0"/>
          <w:bCs w:val="0"/>
          <w:sz w:val="22"/>
          <w:szCs w:val="22"/>
        </w:rPr>
        <w:noBreakHyphen/>
      </w:r>
      <w:proofErr w:type="spellStart"/>
      <w:r w:rsidRPr="00B53519">
        <w:rPr>
          <w:rStyle w:val="Strong"/>
          <w:rFonts w:ascii="Funnel Sans Light" w:hAnsi="Funnel Sans Light"/>
          <w:b w:val="0"/>
          <w:bCs w:val="0"/>
          <w:sz w:val="22"/>
          <w:szCs w:val="22"/>
        </w:rPr>
        <w:t>nM</w:t>
      </w:r>
      <w:proofErr w:type="spellEnd"/>
      <w:r w:rsidRPr="00B53519">
        <w:rPr>
          <w:rStyle w:val="Strong"/>
          <w:rFonts w:ascii="Funnel Sans Light" w:hAnsi="Funnel Sans Light"/>
          <w:b w:val="0"/>
          <w:bCs w:val="0"/>
          <w:sz w:val="22"/>
          <w:szCs w:val="22"/>
        </w:rPr>
        <w:t>) peptides administered at low mass doses</w:t>
      </w:r>
      <w:r w:rsidRPr="00B53519">
        <w:rPr>
          <w:rFonts w:ascii="Funnel Sans Light" w:hAnsi="Funnel Sans Light"/>
          <w:sz w:val="22"/>
          <w:szCs w:val="22"/>
        </w:rPr>
        <w:t xml:space="preserve">, where serum CEACAM5 can act as a binding sink and alter biodistribution in cancer patients. Mitigation strategies </w:t>
      </w:r>
      <w:r w:rsidR="004D2755" w:rsidRPr="00B53519">
        <w:rPr>
          <w:rFonts w:ascii="Funnel Sans Light" w:hAnsi="Funnel Sans Light"/>
          <w:sz w:val="22"/>
          <w:szCs w:val="22"/>
        </w:rPr>
        <w:t>are described above</w:t>
      </w:r>
      <w:r w:rsidRPr="00B53519">
        <w:rPr>
          <w:rFonts w:ascii="Funnel Sans Light" w:hAnsi="Funnel Sans Light"/>
          <w:sz w:val="22"/>
          <w:szCs w:val="22"/>
        </w:rPr>
        <w:t>. From a mass</w:t>
      </w:r>
      <w:r w:rsidRPr="00B53519">
        <w:rPr>
          <w:rFonts w:ascii="Funnel Sans Light" w:hAnsi="Funnel Sans Light"/>
          <w:sz w:val="22"/>
          <w:szCs w:val="22"/>
        </w:rPr>
        <w:noBreakHyphen/>
        <w:t xml:space="preserve">balance perspective, a </w:t>
      </w:r>
      <w:proofErr w:type="gramStart"/>
      <w:r w:rsidRPr="00B53519">
        <w:rPr>
          <w:rFonts w:ascii="Funnel Sans Light" w:hAnsi="Funnel Sans Light"/>
          <w:sz w:val="22"/>
          <w:szCs w:val="22"/>
        </w:rPr>
        <w:t xml:space="preserve">100 </w:t>
      </w:r>
      <w:r w:rsidRPr="00B53519">
        <w:rPr>
          <w:rFonts w:ascii="Cambria" w:hAnsi="Cambria" w:cs="Cambria"/>
          <w:sz w:val="22"/>
          <w:szCs w:val="22"/>
        </w:rPr>
        <w:t>µ</w:t>
      </w:r>
      <w:r w:rsidRPr="00B53519">
        <w:rPr>
          <w:rFonts w:ascii="Funnel Sans Light" w:hAnsi="Funnel Sans Light"/>
          <w:sz w:val="22"/>
          <w:szCs w:val="22"/>
        </w:rPr>
        <w:t>g</w:t>
      </w:r>
      <w:proofErr w:type="gramEnd"/>
      <w:r w:rsidRPr="00B53519">
        <w:rPr>
          <w:rFonts w:ascii="Funnel Sans Light" w:hAnsi="Funnel Sans Light"/>
          <w:sz w:val="22"/>
          <w:szCs w:val="22"/>
        </w:rPr>
        <w:t xml:space="preserve"> dose of a 2 </w:t>
      </w:r>
      <w:proofErr w:type="spellStart"/>
      <w:r w:rsidRPr="00B53519">
        <w:rPr>
          <w:rFonts w:ascii="Funnel Sans Light" w:hAnsi="Funnel Sans Light"/>
          <w:sz w:val="22"/>
          <w:szCs w:val="22"/>
        </w:rPr>
        <w:t>kDa</w:t>
      </w:r>
      <w:proofErr w:type="spellEnd"/>
      <w:r w:rsidRPr="00B53519">
        <w:rPr>
          <w:rFonts w:ascii="Funnel Sans Light" w:hAnsi="Funnel Sans Light"/>
          <w:sz w:val="22"/>
          <w:szCs w:val="22"/>
        </w:rPr>
        <w:t xml:space="preserve"> peptide RLT corresponds to ~50 nmol, which is orders of magnitude higher than the total circulating soluble CEACAM5 pool (on the order of ~50 </w:t>
      </w:r>
      <w:proofErr w:type="spellStart"/>
      <w:r w:rsidRPr="00B53519">
        <w:rPr>
          <w:rFonts w:ascii="Funnel Sans Light" w:hAnsi="Funnel Sans Light"/>
          <w:sz w:val="22"/>
          <w:szCs w:val="22"/>
        </w:rPr>
        <w:t>pmol</w:t>
      </w:r>
      <w:proofErr w:type="spellEnd"/>
      <w:r w:rsidRPr="00B53519">
        <w:rPr>
          <w:rFonts w:ascii="Funnel Sans Light" w:hAnsi="Funnel Sans Light"/>
          <w:sz w:val="22"/>
          <w:szCs w:val="22"/>
        </w:rPr>
        <w:t>), providing substantial buffering capacity against serum antigen binding under most dosing conditions.</w:t>
      </w:r>
    </w:p>
    <w:p w14:paraId="0D1C533C" w14:textId="77777777" w:rsidR="008E3146" w:rsidRDefault="008E3146" w:rsidP="008E3146">
      <w:pPr>
        <w:pBdr>
          <w:bottom w:val="single" w:sz="4" w:space="1" w:color="CCCCCC"/>
        </w:pBdr>
        <w:spacing w:before="40" w:after="40"/>
        <w:jc w:val="both"/>
        <w:rPr>
          <w:rFonts w:ascii="Funnel Sans Light" w:hAnsi="Funnel Sans Light"/>
          <w:sz w:val="22"/>
          <w:szCs w:val="22"/>
        </w:rPr>
      </w:pPr>
    </w:p>
    <w:p w14:paraId="60AE772D" w14:textId="77777777" w:rsidR="009C07DC" w:rsidRPr="00B53519" w:rsidRDefault="009C07DC" w:rsidP="008E3146">
      <w:pPr>
        <w:pBdr>
          <w:bottom w:val="single" w:sz="4" w:space="1" w:color="CCCCCC"/>
        </w:pBdr>
        <w:spacing w:before="40" w:after="40"/>
        <w:jc w:val="both"/>
        <w:rPr>
          <w:rFonts w:ascii="Funnel Sans Light" w:hAnsi="Funnel Sans Light"/>
          <w:sz w:val="22"/>
          <w:szCs w:val="22"/>
        </w:rPr>
      </w:pPr>
    </w:p>
    <w:p w14:paraId="5DF267DB" w14:textId="77777777" w:rsidR="00E2487D" w:rsidRPr="00B53519" w:rsidRDefault="00D25C14" w:rsidP="00ED2AB5">
      <w:pPr>
        <w:spacing w:before="200" w:after="60"/>
        <w:jc w:val="both"/>
        <w:rPr>
          <w:rFonts w:ascii="Funnel Sans Light" w:hAnsi="Funnel Sans Light"/>
          <w:b/>
          <w:sz w:val="22"/>
          <w:szCs w:val="22"/>
        </w:rPr>
      </w:pPr>
      <w:r w:rsidRPr="00B53519">
        <w:rPr>
          <w:rFonts w:ascii="Funnel Sans Light" w:hAnsi="Funnel Sans Light"/>
          <w:b/>
          <w:bCs/>
          <w:sz w:val="22"/>
          <w:szCs w:val="22"/>
        </w:rPr>
        <w:t>Are there precedents in the ability to target specific MUC isoforms or similar types of proteins?</w:t>
      </w:r>
    </w:p>
    <w:p w14:paraId="7FCCDB20" w14:textId="77777777" w:rsidR="00F9516D" w:rsidRPr="00B53519" w:rsidRDefault="00F9516D" w:rsidP="00ED2AB5">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14F5AFD8" w14:textId="77777777" w:rsidR="00C00733" w:rsidRPr="00B53519" w:rsidRDefault="00C00733" w:rsidP="00ED2AB5">
      <w:pPr>
        <w:spacing w:before="40" w:after="40"/>
        <w:jc w:val="both"/>
        <w:rPr>
          <w:rFonts w:ascii="Funnel Sans Light" w:hAnsi="Funnel Sans Light"/>
          <w:sz w:val="22"/>
          <w:szCs w:val="22"/>
        </w:rPr>
      </w:pPr>
    </w:p>
    <w:p w14:paraId="3A5CE903" w14:textId="77777777" w:rsidR="00DB59D6" w:rsidRDefault="00DB59D6" w:rsidP="00ED2AB5">
      <w:pPr>
        <w:spacing w:line="300" w:lineRule="atLeast"/>
        <w:jc w:val="both"/>
        <w:rPr>
          <w:rFonts w:ascii="Funnel Sans Light" w:hAnsi="Funnel Sans Light"/>
          <w:sz w:val="22"/>
          <w:szCs w:val="22"/>
        </w:rPr>
      </w:pPr>
      <w:r w:rsidRPr="00B53519">
        <w:rPr>
          <w:rFonts w:ascii="Funnel Sans Light" w:hAnsi="Funnel Sans Light"/>
          <w:sz w:val="22"/>
          <w:szCs w:val="22"/>
        </w:rPr>
        <w:t>Antibody programs targeting MUC1 have historically spanned full</w:t>
      </w:r>
      <w:r w:rsidRPr="00B53519">
        <w:rPr>
          <w:rFonts w:ascii="Funnel Sans Light" w:hAnsi="Funnel Sans Light"/>
          <w:sz w:val="22"/>
          <w:szCs w:val="22"/>
        </w:rPr>
        <w:noBreakHyphen/>
        <w:t>length MUC1, tumor</w:t>
      </w:r>
      <w:r w:rsidRPr="00B53519">
        <w:rPr>
          <w:rFonts w:ascii="Funnel Sans Light" w:hAnsi="Funnel Sans Light"/>
          <w:sz w:val="22"/>
          <w:szCs w:val="22"/>
        </w:rPr>
        <w:noBreakHyphen/>
        <w:t xml:space="preserve">associated </w:t>
      </w:r>
      <w:proofErr w:type="spellStart"/>
      <w:r w:rsidRPr="00B53519">
        <w:rPr>
          <w:rFonts w:ascii="Funnel Sans Light" w:hAnsi="Funnel Sans Light"/>
          <w:sz w:val="22"/>
          <w:szCs w:val="22"/>
        </w:rPr>
        <w:t>glycoform</w:t>
      </w:r>
      <w:proofErr w:type="spellEnd"/>
      <w:r w:rsidRPr="00B53519">
        <w:rPr>
          <w:rFonts w:ascii="Funnel Sans Light" w:hAnsi="Funnel Sans Light"/>
          <w:sz w:val="22"/>
          <w:szCs w:val="22"/>
        </w:rPr>
        <w:t>–selective TA</w:t>
      </w:r>
      <w:r w:rsidRPr="00B53519">
        <w:rPr>
          <w:rFonts w:ascii="Funnel Sans Light" w:hAnsi="Funnel Sans Light"/>
          <w:sz w:val="22"/>
          <w:szCs w:val="22"/>
        </w:rPr>
        <w:noBreakHyphen/>
        <w:t>MUC1, and truncated forms such as MUC1</w:t>
      </w:r>
      <w:r w:rsidRPr="00B53519">
        <w:rPr>
          <w:rFonts w:ascii="Funnel Sans Light" w:hAnsi="Funnel Sans Light"/>
          <w:sz w:val="22"/>
          <w:szCs w:val="22"/>
        </w:rPr>
        <w:noBreakHyphen/>
        <w:t>C or MUC1*. Among these, MUC1</w:t>
      </w:r>
      <w:r w:rsidRPr="00B53519">
        <w:rPr>
          <w:rFonts w:ascii="Funnel Sans Light" w:hAnsi="Funnel Sans Light"/>
          <w:sz w:val="22"/>
          <w:szCs w:val="22"/>
        </w:rPr>
        <w:noBreakHyphen/>
        <w:t>C–directed antibodies (e.g., 3D1) offer high isoform selectivity for the signaling</w:t>
      </w:r>
      <w:r w:rsidRPr="00B53519">
        <w:rPr>
          <w:rFonts w:ascii="Funnel Sans Light" w:hAnsi="Funnel Sans Light"/>
          <w:sz w:val="22"/>
          <w:szCs w:val="22"/>
        </w:rPr>
        <w:noBreakHyphen/>
        <w:t>competent C</w:t>
      </w:r>
      <w:r w:rsidRPr="00B53519">
        <w:rPr>
          <w:rFonts w:ascii="Funnel Sans Light" w:hAnsi="Funnel Sans Light"/>
          <w:sz w:val="22"/>
          <w:szCs w:val="22"/>
        </w:rPr>
        <w:noBreakHyphen/>
        <w:t>terminal subunit. Sego believes that targeting the cleaved MUC1</w:t>
      </w:r>
      <w:r w:rsidRPr="00B53519">
        <w:rPr>
          <w:rFonts w:ascii="Funnel Sans Light" w:hAnsi="Funnel Sans Light"/>
          <w:sz w:val="22"/>
          <w:szCs w:val="22"/>
        </w:rPr>
        <w:noBreakHyphen/>
        <w:t>C / MUC1* species present on cancer cells provides an intrinsic specificity advantage, analogous to strategies used for other mucins such as MUC16, where the proteolytically exposed “nub” is selectively accessible on tumor cells (Crawford et</w:t>
      </w:r>
      <w:r w:rsidRPr="00B53519">
        <w:rPr>
          <w:sz w:val="22"/>
          <w:szCs w:val="22"/>
        </w:rPr>
        <w:t> </w:t>
      </w:r>
      <w:r w:rsidRPr="00B53519">
        <w:rPr>
          <w:rFonts w:ascii="Funnel Sans Light" w:hAnsi="Funnel Sans Light"/>
          <w:sz w:val="22"/>
          <w:szCs w:val="22"/>
        </w:rPr>
        <w:t xml:space="preserve">al., </w:t>
      </w:r>
      <w:r w:rsidRPr="00B53519">
        <w:rPr>
          <w:rStyle w:val="Emphasis"/>
          <w:rFonts w:ascii="Funnel Sans Light" w:hAnsi="Funnel Sans Light"/>
          <w:sz w:val="22"/>
          <w:szCs w:val="22"/>
        </w:rPr>
        <w:t xml:space="preserve">Sci </w:t>
      </w:r>
      <w:proofErr w:type="spellStart"/>
      <w:r w:rsidRPr="00B53519">
        <w:rPr>
          <w:rStyle w:val="Emphasis"/>
          <w:rFonts w:ascii="Funnel Sans Light" w:hAnsi="Funnel Sans Light"/>
          <w:sz w:val="22"/>
          <w:szCs w:val="22"/>
        </w:rPr>
        <w:t>Transl</w:t>
      </w:r>
      <w:proofErr w:type="spellEnd"/>
      <w:r w:rsidRPr="00B53519">
        <w:rPr>
          <w:rStyle w:val="Emphasis"/>
          <w:rFonts w:ascii="Funnel Sans Light" w:hAnsi="Funnel Sans Light"/>
          <w:sz w:val="22"/>
          <w:szCs w:val="22"/>
        </w:rPr>
        <w:t xml:space="preserve"> Med</w:t>
      </w:r>
      <w:r w:rsidRPr="00B53519">
        <w:rPr>
          <w:rFonts w:ascii="Funnel Sans Light" w:hAnsi="Funnel Sans Light"/>
          <w:sz w:val="22"/>
          <w:szCs w:val="22"/>
        </w:rPr>
        <w:t>, 2019). To capitalize on this biology, we are pursuing a dual discovery strategy for MUC1</w:t>
      </w:r>
      <w:r w:rsidRPr="00B53519">
        <w:rPr>
          <w:rFonts w:ascii="Funnel Sans Light" w:hAnsi="Funnel Sans Light"/>
          <w:sz w:val="22"/>
          <w:szCs w:val="22"/>
        </w:rPr>
        <w:noBreakHyphen/>
        <w:t>C. First, we will rapidly derive binders by exploiting the native MUC1</w:t>
      </w:r>
      <w:r w:rsidRPr="00B53519">
        <w:rPr>
          <w:rFonts w:ascii="Funnel Sans Light" w:hAnsi="Funnel Sans Light"/>
          <w:sz w:val="22"/>
          <w:szCs w:val="22"/>
        </w:rPr>
        <w:noBreakHyphen/>
        <w:t>N/MUC1</w:t>
      </w:r>
      <w:r w:rsidRPr="00B53519">
        <w:rPr>
          <w:rFonts w:ascii="Funnel Sans Light" w:hAnsi="Funnel Sans Light"/>
          <w:sz w:val="22"/>
          <w:szCs w:val="22"/>
        </w:rPr>
        <w:noBreakHyphen/>
        <w:t>C interaction interface. In parallel, we will conduct de novo discovery using recombinant MUC1</w:t>
      </w:r>
      <w:r w:rsidRPr="00B53519">
        <w:rPr>
          <w:rFonts w:ascii="Funnel Sans Light" w:hAnsi="Funnel Sans Light"/>
          <w:sz w:val="22"/>
          <w:szCs w:val="22"/>
        </w:rPr>
        <w:noBreakHyphen/>
        <w:t>C to identify novel binders unconstrained by legacy epitope bias.</w:t>
      </w:r>
    </w:p>
    <w:p w14:paraId="597E574A" w14:textId="77777777" w:rsidR="009C07DC" w:rsidRPr="00B53519" w:rsidRDefault="009C07DC" w:rsidP="00ED2AB5">
      <w:pPr>
        <w:spacing w:line="300" w:lineRule="atLeast"/>
        <w:jc w:val="both"/>
        <w:rPr>
          <w:rFonts w:ascii="Funnel Sans Light" w:hAnsi="Funnel Sans Light"/>
          <w:sz w:val="22"/>
          <w:szCs w:val="22"/>
        </w:rPr>
      </w:pPr>
    </w:p>
    <w:p w14:paraId="5DF267DD" w14:textId="77777777" w:rsidR="00E2487D" w:rsidRPr="00B53519" w:rsidRDefault="00E2487D" w:rsidP="00ED2AB5">
      <w:pPr>
        <w:pBdr>
          <w:bottom w:val="single" w:sz="4" w:space="1" w:color="CCCCCC"/>
        </w:pBdr>
        <w:spacing w:before="40" w:after="40"/>
        <w:jc w:val="both"/>
        <w:rPr>
          <w:rFonts w:ascii="Funnel Sans Light" w:hAnsi="Funnel Sans Light"/>
          <w:sz w:val="22"/>
          <w:szCs w:val="22"/>
        </w:rPr>
      </w:pPr>
    </w:p>
    <w:p w14:paraId="5DF267DE" w14:textId="77777777" w:rsidR="00E2487D" w:rsidRPr="00B53519" w:rsidRDefault="00D25C14" w:rsidP="00ED2AB5">
      <w:pPr>
        <w:pStyle w:val="Heading1"/>
        <w:jc w:val="both"/>
        <w:rPr>
          <w:rFonts w:ascii="Funnel Sans Light" w:hAnsi="Funnel Sans Light" w:cs="Times New Roman"/>
          <w:sz w:val="22"/>
          <w:szCs w:val="22"/>
        </w:rPr>
      </w:pPr>
      <w:r w:rsidRPr="00B53519">
        <w:rPr>
          <w:rFonts w:ascii="Funnel Sans Light" w:hAnsi="Funnel Sans Light" w:cs="Times New Roman"/>
          <w:sz w:val="22"/>
          <w:szCs w:val="22"/>
        </w:rPr>
        <w:t>Prostate Specific Qs</w:t>
      </w:r>
    </w:p>
    <w:p w14:paraId="5DF267DF" w14:textId="77777777" w:rsidR="00E2487D" w:rsidRPr="00B53519" w:rsidRDefault="00D25C14" w:rsidP="00ED2AB5">
      <w:pPr>
        <w:spacing w:before="200" w:after="60"/>
        <w:jc w:val="both"/>
        <w:rPr>
          <w:rFonts w:ascii="Funnel Sans Light" w:hAnsi="Funnel Sans Light"/>
          <w:sz w:val="22"/>
          <w:szCs w:val="22"/>
        </w:rPr>
      </w:pPr>
      <w:r w:rsidRPr="00B53519">
        <w:rPr>
          <w:rFonts w:ascii="Funnel Sans Light" w:hAnsi="Funnel Sans Light"/>
          <w:b/>
          <w:bCs/>
          <w:sz w:val="22"/>
          <w:szCs w:val="22"/>
        </w:rPr>
        <w:t>What does Sego believe is its specific edge in prostate RLT - clinically, scientifically, or commercially - and why is this the right indication for the company to prioritize?</w:t>
      </w:r>
    </w:p>
    <w:p w14:paraId="5DF267E0" w14:textId="370490B9" w:rsidR="00E2487D" w:rsidRPr="00B53519" w:rsidRDefault="00D25C14" w:rsidP="00ED2AB5">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71A0549E" w14:textId="77777777" w:rsidR="00C109B2" w:rsidRPr="00B53519" w:rsidRDefault="00C109B2" w:rsidP="00ED2AB5">
      <w:pPr>
        <w:spacing w:before="40" w:after="40"/>
        <w:jc w:val="both"/>
        <w:rPr>
          <w:rFonts w:ascii="Funnel Sans Light" w:hAnsi="Funnel Sans Light"/>
          <w:b/>
          <w:bCs/>
          <w:sz w:val="22"/>
          <w:szCs w:val="22"/>
          <w:u w:val="single"/>
        </w:rPr>
      </w:pPr>
    </w:p>
    <w:p w14:paraId="042218AF" w14:textId="02DFC54E" w:rsidR="004122AA" w:rsidRPr="00B53519" w:rsidRDefault="004122AA" w:rsidP="00ED2AB5">
      <w:pPr>
        <w:spacing w:before="40" w:after="40"/>
        <w:jc w:val="both"/>
        <w:rPr>
          <w:rFonts w:ascii="Funnel Sans Light" w:hAnsi="Funnel Sans Light"/>
          <w:sz w:val="22"/>
          <w:szCs w:val="22"/>
        </w:rPr>
      </w:pPr>
      <w:r w:rsidRPr="00B53519">
        <w:rPr>
          <w:rFonts w:ascii="Funnel Sans Light" w:hAnsi="Funnel Sans Light"/>
          <w:sz w:val="22"/>
          <w:szCs w:val="22"/>
        </w:rPr>
        <w:t>Sego's edge in prostate RLT is differentiated across all three dimensions</w:t>
      </w:r>
      <w:r w:rsidR="00CE37E4" w:rsidRPr="00B53519">
        <w:rPr>
          <w:rFonts w:ascii="Funnel Sans Light" w:hAnsi="Funnel Sans Light"/>
          <w:sz w:val="22"/>
          <w:szCs w:val="22"/>
        </w:rPr>
        <w:t>, (</w:t>
      </w:r>
      <w:proofErr w:type="spellStart"/>
      <w:r w:rsidR="00CE37E4" w:rsidRPr="00B53519">
        <w:rPr>
          <w:rFonts w:ascii="Funnel Sans Light" w:hAnsi="Funnel Sans Light"/>
          <w:sz w:val="22"/>
          <w:szCs w:val="22"/>
        </w:rPr>
        <w:t>i</w:t>
      </w:r>
      <w:proofErr w:type="spellEnd"/>
      <w:r w:rsidR="00CE37E4" w:rsidRPr="00B53519">
        <w:rPr>
          <w:rFonts w:ascii="Funnel Sans Light" w:hAnsi="Funnel Sans Light"/>
          <w:sz w:val="22"/>
          <w:szCs w:val="22"/>
        </w:rPr>
        <w:t>)</w:t>
      </w:r>
      <w:r w:rsidRPr="00B53519">
        <w:rPr>
          <w:rFonts w:ascii="Funnel Sans Light" w:hAnsi="Funnel Sans Light"/>
          <w:sz w:val="22"/>
          <w:szCs w:val="22"/>
        </w:rPr>
        <w:t xml:space="preserve"> scientific, </w:t>
      </w:r>
      <w:r w:rsidR="00CE37E4" w:rsidRPr="00B53519">
        <w:rPr>
          <w:rFonts w:ascii="Funnel Sans Light" w:hAnsi="Funnel Sans Light"/>
          <w:sz w:val="22"/>
          <w:szCs w:val="22"/>
        </w:rPr>
        <w:t xml:space="preserve">(ii) </w:t>
      </w:r>
      <w:r w:rsidRPr="00B53519">
        <w:rPr>
          <w:rFonts w:ascii="Funnel Sans Light" w:hAnsi="Funnel Sans Light"/>
          <w:sz w:val="22"/>
          <w:szCs w:val="22"/>
        </w:rPr>
        <w:t xml:space="preserve">clinical, and </w:t>
      </w:r>
      <w:r w:rsidR="00CE37E4" w:rsidRPr="00B53519">
        <w:rPr>
          <w:rFonts w:ascii="Funnel Sans Light" w:hAnsi="Funnel Sans Light"/>
          <w:sz w:val="22"/>
          <w:szCs w:val="22"/>
        </w:rPr>
        <w:t xml:space="preserve">(iii) </w:t>
      </w:r>
      <w:r w:rsidRPr="00B53519">
        <w:rPr>
          <w:rFonts w:ascii="Funnel Sans Light" w:hAnsi="Funnel Sans Light"/>
          <w:sz w:val="22"/>
          <w:szCs w:val="22"/>
        </w:rPr>
        <w:t>commercial</w:t>
      </w:r>
      <w:r w:rsidR="00303E80" w:rsidRPr="00B53519">
        <w:rPr>
          <w:rFonts w:ascii="Funnel Sans Light" w:hAnsi="Funnel Sans Light"/>
          <w:sz w:val="22"/>
          <w:szCs w:val="22"/>
        </w:rPr>
        <w:t>. P</w:t>
      </w:r>
      <w:r w:rsidRPr="00B53519">
        <w:rPr>
          <w:rFonts w:ascii="Funnel Sans Light" w:hAnsi="Funnel Sans Light"/>
          <w:sz w:val="22"/>
          <w:szCs w:val="22"/>
        </w:rPr>
        <w:t xml:space="preserve">rostate is the right indication to prioritize because it combines the largest commercial opportunity in RLT with </w:t>
      </w:r>
      <w:r w:rsidR="005B44B9" w:rsidRPr="00B53519">
        <w:rPr>
          <w:rFonts w:ascii="Funnel Sans Light" w:hAnsi="Funnel Sans Light"/>
          <w:sz w:val="22"/>
          <w:szCs w:val="22"/>
        </w:rPr>
        <w:t>an</w:t>
      </w:r>
      <w:r w:rsidRPr="00B53519">
        <w:rPr>
          <w:rFonts w:ascii="Funnel Sans Light" w:hAnsi="Funnel Sans Light"/>
          <w:sz w:val="22"/>
          <w:szCs w:val="22"/>
        </w:rPr>
        <w:t xml:space="preserve"> unmet </w:t>
      </w:r>
      <w:r w:rsidR="005B44B9" w:rsidRPr="00B53519">
        <w:rPr>
          <w:rFonts w:ascii="Funnel Sans Light" w:hAnsi="Funnel Sans Light"/>
          <w:sz w:val="22"/>
          <w:szCs w:val="22"/>
        </w:rPr>
        <w:t>to improve on the foundational work with</w:t>
      </w:r>
      <w:r w:rsidRPr="00B53519" w:rsidDel="005B44B9">
        <w:rPr>
          <w:rFonts w:ascii="Funnel Sans Light" w:hAnsi="Funnel Sans Light"/>
          <w:sz w:val="22"/>
          <w:szCs w:val="22"/>
        </w:rPr>
        <w:t xml:space="preserve"> </w:t>
      </w:r>
      <w:r w:rsidRPr="00B53519">
        <w:rPr>
          <w:rFonts w:ascii="Funnel Sans Light" w:hAnsi="Funnel Sans Light"/>
          <w:sz w:val="22"/>
          <w:szCs w:val="22"/>
        </w:rPr>
        <w:t>Pluvicto</w:t>
      </w:r>
      <w:r w:rsidR="005B44B9" w:rsidRPr="00B53519">
        <w:rPr>
          <w:rFonts w:ascii="Funnel Sans Light" w:hAnsi="Funnel Sans Light"/>
          <w:sz w:val="22"/>
          <w:szCs w:val="22"/>
        </w:rPr>
        <w:t>.</w:t>
      </w:r>
    </w:p>
    <w:p w14:paraId="2B199996" w14:textId="77777777" w:rsidR="004122AA" w:rsidRPr="00B53519" w:rsidRDefault="004122AA" w:rsidP="00ED2AB5">
      <w:pPr>
        <w:spacing w:before="40" w:after="40"/>
        <w:jc w:val="both"/>
        <w:rPr>
          <w:rFonts w:ascii="Funnel Sans Light" w:hAnsi="Funnel Sans Light"/>
          <w:sz w:val="22"/>
          <w:szCs w:val="22"/>
        </w:rPr>
      </w:pPr>
    </w:p>
    <w:p w14:paraId="1025E92F" w14:textId="547E2B75" w:rsidR="004122AA" w:rsidRPr="00B53519" w:rsidRDefault="004122AA"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Scientifically, our edge is </w:t>
      </w:r>
      <w:proofErr w:type="gramStart"/>
      <w:r w:rsidRPr="00B53519">
        <w:rPr>
          <w:rFonts w:ascii="Funnel Sans Light" w:hAnsi="Funnel Sans Light"/>
          <w:sz w:val="22"/>
          <w:szCs w:val="22"/>
        </w:rPr>
        <w:t>target</w:t>
      </w:r>
      <w:proofErr w:type="gramEnd"/>
      <w:r w:rsidRPr="00B53519">
        <w:rPr>
          <w:rFonts w:ascii="Funnel Sans Light" w:hAnsi="Funnel Sans Light"/>
          <w:sz w:val="22"/>
          <w:szCs w:val="22"/>
        </w:rPr>
        <w:t xml:space="preserve"> biology. ACP3 (prostatic acid phosphatase) is a long-validated prostate antigen with broad, homogeneous expression across ~95% of prostate cancer patients and across disease stages including PSMA-low and PSMA-negative disease. Critically, ACP3 has </w:t>
      </w:r>
      <w:r w:rsidR="0049353C">
        <w:rPr>
          <w:rFonts w:ascii="Funnel Sans Light" w:hAnsi="Funnel Sans Light"/>
          <w:sz w:val="22"/>
          <w:szCs w:val="22"/>
        </w:rPr>
        <w:t>no/</w:t>
      </w:r>
      <w:r w:rsidR="00756505">
        <w:rPr>
          <w:rFonts w:ascii="Funnel Sans Light" w:hAnsi="Funnel Sans Light"/>
          <w:sz w:val="22"/>
          <w:szCs w:val="22"/>
        </w:rPr>
        <w:t>low</w:t>
      </w:r>
      <w:r w:rsidR="00756505" w:rsidRPr="00B53519">
        <w:rPr>
          <w:rFonts w:ascii="Funnel Sans Light" w:hAnsi="Funnel Sans Light"/>
          <w:sz w:val="22"/>
          <w:szCs w:val="22"/>
        </w:rPr>
        <w:t xml:space="preserve"> </w:t>
      </w:r>
      <w:r w:rsidRPr="00B53519">
        <w:rPr>
          <w:rFonts w:ascii="Funnel Sans Light" w:hAnsi="Funnel Sans Light"/>
          <w:sz w:val="22"/>
          <w:szCs w:val="22"/>
        </w:rPr>
        <w:t>expression in salivary gland and kidney</w:t>
      </w:r>
      <w:r w:rsidR="009D1828" w:rsidRPr="00B53519">
        <w:rPr>
          <w:rFonts w:ascii="Funnel Sans Light" w:hAnsi="Funnel Sans Light"/>
          <w:sz w:val="22"/>
          <w:szCs w:val="22"/>
        </w:rPr>
        <w:t>.</w:t>
      </w:r>
      <w:r w:rsidRPr="00B53519">
        <w:rPr>
          <w:rFonts w:ascii="Funnel Sans Light" w:hAnsi="Funnel Sans Light"/>
          <w:sz w:val="22"/>
          <w:szCs w:val="22"/>
        </w:rPr>
        <w:t xml:space="preserve"> </w:t>
      </w:r>
      <w:r w:rsidR="009D1828" w:rsidRPr="00B53519">
        <w:rPr>
          <w:rFonts w:ascii="Funnel Sans Light" w:hAnsi="Funnel Sans Light"/>
          <w:sz w:val="22"/>
          <w:szCs w:val="22"/>
        </w:rPr>
        <w:t>T</w:t>
      </w:r>
      <w:r w:rsidRPr="00B53519">
        <w:rPr>
          <w:rFonts w:ascii="Funnel Sans Light" w:hAnsi="Funnel Sans Light"/>
          <w:sz w:val="22"/>
          <w:szCs w:val="22"/>
        </w:rPr>
        <w:t>he</w:t>
      </w:r>
      <w:r w:rsidR="009D1828" w:rsidRPr="00B53519">
        <w:rPr>
          <w:rFonts w:ascii="Funnel Sans Light" w:hAnsi="Funnel Sans Light"/>
          <w:sz w:val="22"/>
          <w:szCs w:val="22"/>
        </w:rPr>
        <w:t>se</w:t>
      </w:r>
      <w:r w:rsidRPr="00B53519" w:rsidDel="009D1828">
        <w:rPr>
          <w:rFonts w:ascii="Funnel Sans Light" w:hAnsi="Funnel Sans Light"/>
          <w:sz w:val="22"/>
          <w:szCs w:val="22"/>
        </w:rPr>
        <w:t xml:space="preserve"> </w:t>
      </w:r>
      <w:r w:rsidRPr="00B53519">
        <w:rPr>
          <w:rFonts w:ascii="Funnel Sans Light" w:hAnsi="Funnel Sans Light"/>
          <w:sz w:val="22"/>
          <w:szCs w:val="22"/>
        </w:rPr>
        <w:t xml:space="preserve">tissues that drive Pluvicto's dose-limiting toxicities. Paired with our internalizing cyclic peptide and a </w:t>
      </w:r>
      <w:r w:rsidR="009D1828" w:rsidRPr="00B53519">
        <w:rPr>
          <w:rFonts w:ascii="Funnel Sans Light" w:hAnsi="Funnel Sans Light"/>
          <w:sz w:val="22"/>
          <w:szCs w:val="22"/>
          <w:vertAlign w:val="superscript"/>
        </w:rPr>
        <w:t>161</w:t>
      </w:r>
      <w:r w:rsidRPr="00B53519">
        <w:rPr>
          <w:rFonts w:ascii="Funnel Sans Light" w:hAnsi="Funnel Sans Light"/>
          <w:sz w:val="22"/>
          <w:szCs w:val="22"/>
        </w:rPr>
        <w:t xml:space="preserve">Tb or </w:t>
      </w:r>
      <w:r w:rsidRPr="00B53519">
        <w:rPr>
          <w:rFonts w:ascii="Funnel Sans Light" w:hAnsi="Funnel Sans Light"/>
          <w:sz w:val="22"/>
          <w:szCs w:val="22"/>
          <w:vertAlign w:val="superscript"/>
        </w:rPr>
        <w:t>225</w:t>
      </w:r>
      <w:r w:rsidRPr="00B53519">
        <w:rPr>
          <w:rFonts w:ascii="Funnel Sans Light" w:hAnsi="Funnel Sans Light"/>
          <w:sz w:val="22"/>
          <w:szCs w:val="22"/>
        </w:rPr>
        <w:t xml:space="preserve">Ac payload, this delivers a </w:t>
      </w:r>
      <w:r w:rsidRPr="00B53519">
        <w:rPr>
          <w:rFonts w:ascii="Funnel Sans Light" w:hAnsi="Funnel Sans Light"/>
          <w:sz w:val="22"/>
          <w:szCs w:val="22"/>
        </w:rPr>
        <w:lastRenderedPageBreak/>
        <w:t xml:space="preserve">fundamentally wider therapeutic index than is achievable with PSMA-targeting agents. We are not building a PSMA me-too; we are building </w:t>
      </w:r>
      <w:proofErr w:type="gramStart"/>
      <w:r w:rsidRPr="00B53519">
        <w:rPr>
          <w:rFonts w:ascii="Funnel Sans Light" w:hAnsi="Funnel Sans Light"/>
          <w:sz w:val="22"/>
          <w:szCs w:val="22"/>
        </w:rPr>
        <w:t>a successor</w:t>
      </w:r>
      <w:proofErr w:type="gramEnd"/>
      <w:r w:rsidRPr="00B53519">
        <w:rPr>
          <w:rFonts w:ascii="Funnel Sans Light" w:hAnsi="Funnel Sans Light"/>
          <w:sz w:val="22"/>
          <w:szCs w:val="22"/>
        </w:rPr>
        <w:t xml:space="preserve"> architecture.</w:t>
      </w:r>
    </w:p>
    <w:p w14:paraId="196F73D0" w14:textId="77777777" w:rsidR="004122AA" w:rsidRPr="00B53519" w:rsidRDefault="004122AA" w:rsidP="00ED2AB5">
      <w:pPr>
        <w:spacing w:before="40" w:after="40"/>
        <w:jc w:val="both"/>
        <w:rPr>
          <w:rFonts w:ascii="Funnel Sans Light" w:hAnsi="Funnel Sans Light"/>
          <w:sz w:val="22"/>
          <w:szCs w:val="22"/>
        </w:rPr>
      </w:pPr>
    </w:p>
    <w:p w14:paraId="63BAADD4" w14:textId="42C0D271" w:rsidR="004122AA" w:rsidRPr="00B53519" w:rsidRDefault="004122AA" w:rsidP="00ED2AB5">
      <w:pPr>
        <w:spacing w:before="40" w:after="40"/>
        <w:jc w:val="both"/>
        <w:rPr>
          <w:rFonts w:ascii="Funnel Sans Light" w:hAnsi="Funnel Sans Light"/>
          <w:sz w:val="22"/>
          <w:szCs w:val="22"/>
        </w:rPr>
      </w:pPr>
      <w:r w:rsidRPr="00B53519">
        <w:rPr>
          <w:rFonts w:ascii="Funnel Sans Light" w:hAnsi="Funnel Sans Light"/>
          <w:sz w:val="22"/>
          <w:szCs w:val="22"/>
        </w:rPr>
        <w:t xml:space="preserve">Clinically, that wider therapeutic index translates directly into more dose, more cycles, and </w:t>
      </w:r>
      <w:r w:rsidR="00DE36A2" w:rsidRPr="00B53519">
        <w:rPr>
          <w:rFonts w:ascii="Funnel Sans Light" w:hAnsi="Funnel Sans Light"/>
          <w:sz w:val="22"/>
          <w:szCs w:val="22"/>
        </w:rPr>
        <w:t>better</w:t>
      </w:r>
      <w:r w:rsidRPr="00B53519">
        <w:rPr>
          <w:rFonts w:ascii="Funnel Sans Light" w:hAnsi="Funnel Sans Light"/>
          <w:sz w:val="22"/>
          <w:szCs w:val="22"/>
        </w:rPr>
        <w:t xml:space="preserve"> disease control. Our intent is to go head-to-head with Pluvicto in mCRPC and demonstrate superior efficacy and safety in the largest segment of the prostate RLT market. Beyond mCRPC, we believe the field has been thinking too narrowly: most of the recent progress with Pluvicto has been about pushing out </w:t>
      </w:r>
      <w:proofErr w:type="spellStart"/>
      <w:r w:rsidRPr="00B53519">
        <w:rPr>
          <w:rFonts w:ascii="Funnel Sans Light" w:hAnsi="Funnel Sans Light"/>
          <w:sz w:val="22"/>
          <w:szCs w:val="22"/>
        </w:rPr>
        <w:t>mPFS</w:t>
      </w:r>
      <w:proofErr w:type="spellEnd"/>
      <w:r w:rsidRPr="00B53519">
        <w:rPr>
          <w:rFonts w:ascii="Funnel Sans Light" w:hAnsi="Funnel Sans Light"/>
          <w:sz w:val="22"/>
          <w:szCs w:val="22"/>
        </w:rPr>
        <w:t xml:space="preserve"> and OS in late-line disease, but RLT's real long-term promise is curative intent in earlier lines. RLT has a structural biological advantage over external beam radiotherapy in this setting</w:t>
      </w:r>
      <w:r w:rsidR="005E241D" w:rsidRPr="00B53519">
        <w:rPr>
          <w:rFonts w:ascii="Funnel Sans Light" w:hAnsi="Funnel Sans Light"/>
          <w:sz w:val="22"/>
          <w:szCs w:val="22"/>
        </w:rPr>
        <w:t>,</w:t>
      </w:r>
      <w:r w:rsidRPr="00B53519">
        <w:rPr>
          <w:rFonts w:ascii="Funnel Sans Light" w:hAnsi="Funnel Sans Light"/>
          <w:sz w:val="22"/>
          <w:szCs w:val="22"/>
        </w:rPr>
        <w:t xml:space="preserve"> </w:t>
      </w:r>
      <w:r w:rsidR="005E241D" w:rsidRPr="00B53519">
        <w:rPr>
          <w:rFonts w:ascii="Funnel Sans Light" w:hAnsi="Funnel Sans Light"/>
          <w:sz w:val="22"/>
          <w:szCs w:val="22"/>
        </w:rPr>
        <w:t>which</w:t>
      </w:r>
      <w:r w:rsidRPr="00B53519">
        <w:rPr>
          <w:rFonts w:ascii="Funnel Sans Light" w:hAnsi="Funnel Sans Light"/>
          <w:sz w:val="22"/>
          <w:szCs w:val="22"/>
        </w:rPr>
        <w:t xml:space="preserve"> addresses the primary lesion only</w:t>
      </w:r>
      <w:r w:rsidR="005E241D" w:rsidRPr="00B53519">
        <w:rPr>
          <w:rFonts w:ascii="Funnel Sans Light" w:hAnsi="Funnel Sans Light"/>
          <w:sz w:val="22"/>
          <w:szCs w:val="22"/>
        </w:rPr>
        <w:t xml:space="preserve">. </w:t>
      </w:r>
      <w:r w:rsidRPr="00B53519">
        <w:rPr>
          <w:rFonts w:ascii="Funnel Sans Light" w:hAnsi="Funnel Sans Light"/>
          <w:sz w:val="22"/>
          <w:szCs w:val="22"/>
        </w:rPr>
        <w:t xml:space="preserve">RLT can simultaneously target circulating tumor cells and </w:t>
      </w:r>
      <w:proofErr w:type="spellStart"/>
      <w:r w:rsidRPr="00B53519">
        <w:rPr>
          <w:rFonts w:ascii="Funnel Sans Light" w:hAnsi="Funnel Sans Light"/>
          <w:sz w:val="22"/>
          <w:szCs w:val="22"/>
        </w:rPr>
        <w:t>micrometastases</w:t>
      </w:r>
      <w:proofErr w:type="spellEnd"/>
      <w:r w:rsidRPr="00B53519">
        <w:rPr>
          <w:rFonts w:ascii="Funnel Sans Light" w:hAnsi="Funnel Sans Light"/>
          <w:sz w:val="22"/>
          <w:szCs w:val="22"/>
        </w:rPr>
        <w:t xml:space="preserve"> responsible for relapse. ACP3-RLT's favorable toxicity profile also opens the door to combinations with hormone therapy, PARP inhibitors, and biologics from Phase 1b/2 onward, given limited overlap in toxicity, with chemotherapy combinations evaluated under more deliberate sequencing.</w:t>
      </w:r>
    </w:p>
    <w:p w14:paraId="0BAB91DC" w14:textId="77777777" w:rsidR="004122AA" w:rsidRPr="00B53519" w:rsidRDefault="004122AA" w:rsidP="00ED2AB5">
      <w:pPr>
        <w:spacing w:before="40" w:after="40"/>
        <w:jc w:val="both"/>
        <w:rPr>
          <w:rFonts w:ascii="Funnel Sans Light" w:hAnsi="Funnel Sans Light"/>
          <w:sz w:val="22"/>
          <w:szCs w:val="22"/>
        </w:rPr>
      </w:pPr>
    </w:p>
    <w:p w14:paraId="34656398" w14:textId="07747B1E" w:rsidR="004122AA" w:rsidRPr="00B53519" w:rsidRDefault="004122AA" w:rsidP="00ED2AB5">
      <w:pPr>
        <w:spacing w:before="40" w:after="40"/>
        <w:jc w:val="both"/>
        <w:rPr>
          <w:rFonts w:ascii="Funnel Sans Light" w:hAnsi="Funnel Sans Light"/>
          <w:sz w:val="22"/>
          <w:szCs w:val="22"/>
        </w:rPr>
      </w:pPr>
      <w:r w:rsidRPr="00B53519">
        <w:rPr>
          <w:rFonts w:ascii="Funnel Sans Light" w:hAnsi="Funnel Sans Light"/>
          <w:sz w:val="22"/>
          <w:szCs w:val="22"/>
        </w:rPr>
        <w:t>Commercially, prostate is the right indication to prioritize because it offers the largest and most under-served RLT market, and because Sego's founders bring deep, directly applicable domain expertise across the full prostate value chain</w:t>
      </w:r>
      <w:r w:rsidR="00100279">
        <w:rPr>
          <w:rFonts w:ascii="Funnel Sans Light" w:hAnsi="Funnel Sans Light"/>
          <w:sz w:val="22"/>
          <w:szCs w:val="22"/>
        </w:rPr>
        <w:t>;</w:t>
      </w:r>
      <w:r w:rsidRPr="00B53519">
        <w:rPr>
          <w:rFonts w:ascii="Funnel Sans Light" w:hAnsi="Funnel Sans Light"/>
          <w:sz w:val="22"/>
          <w:szCs w:val="22"/>
        </w:rPr>
        <w:t xml:space="preserve"> scientific, clinical, and commercial development of both prostate diagnostics and prostate therapeutics, including prior FDA approvals, </w:t>
      </w:r>
      <w:proofErr w:type="spellStart"/>
      <w:r w:rsidRPr="00B53519">
        <w:rPr>
          <w:rFonts w:ascii="Funnel Sans Light" w:hAnsi="Funnel Sans Light"/>
          <w:sz w:val="22"/>
          <w:szCs w:val="22"/>
        </w:rPr>
        <w:t>theranostic</w:t>
      </w:r>
      <w:proofErr w:type="spellEnd"/>
      <w:r w:rsidRPr="00B53519">
        <w:rPr>
          <w:rFonts w:ascii="Funnel Sans Light" w:hAnsi="Funnel Sans Light"/>
          <w:sz w:val="22"/>
          <w:szCs w:val="22"/>
        </w:rPr>
        <w:t xml:space="preserve"> companion development, and partnered commercialization across </w:t>
      </w:r>
      <w:proofErr w:type="spellStart"/>
      <w:r w:rsidRPr="00B53519">
        <w:rPr>
          <w:rFonts w:ascii="Funnel Sans Light" w:hAnsi="Funnel Sans Light"/>
          <w:sz w:val="22"/>
          <w:szCs w:val="22"/>
        </w:rPr>
        <w:t>radiopharmacy</w:t>
      </w:r>
      <w:proofErr w:type="spellEnd"/>
      <w:r w:rsidRPr="00B53519">
        <w:rPr>
          <w:rFonts w:ascii="Funnel Sans Light" w:hAnsi="Funnel Sans Light"/>
          <w:sz w:val="22"/>
          <w:szCs w:val="22"/>
        </w:rPr>
        <w:t xml:space="preserve"> networks. This is not a team learning prostate it is a team that has built and shipped prostate products before. That experience compresses development timelines and de-risks the dual-track therapy-plus-companion-diagnostic strategy that defines modern RLT commercialization.</w:t>
      </w:r>
    </w:p>
    <w:p w14:paraId="43C8DEE2" w14:textId="77777777" w:rsidR="004122AA" w:rsidRPr="00B53519" w:rsidRDefault="004122AA" w:rsidP="00ED2AB5">
      <w:pPr>
        <w:spacing w:before="40" w:after="40"/>
        <w:jc w:val="both"/>
        <w:rPr>
          <w:rFonts w:ascii="Funnel Sans Light" w:hAnsi="Funnel Sans Light"/>
          <w:sz w:val="22"/>
          <w:szCs w:val="22"/>
        </w:rPr>
      </w:pPr>
    </w:p>
    <w:p w14:paraId="75D354ED" w14:textId="1AA3D517" w:rsidR="004122AA" w:rsidRPr="00B53519" w:rsidRDefault="004122AA" w:rsidP="00ED2AB5">
      <w:pPr>
        <w:spacing w:before="40" w:after="40"/>
        <w:jc w:val="both"/>
        <w:rPr>
          <w:rFonts w:ascii="Funnel Sans Light" w:hAnsi="Funnel Sans Light"/>
          <w:sz w:val="22"/>
          <w:szCs w:val="22"/>
        </w:rPr>
      </w:pPr>
      <w:r w:rsidRPr="00B53519">
        <w:rPr>
          <w:rFonts w:ascii="Funnel Sans Light" w:hAnsi="Funnel Sans Light"/>
          <w:sz w:val="22"/>
          <w:szCs w:val="22"/>
        </w:rPr>
        <w:t>Pluvicto has been a landmark validation of the RLT modality in mCRPC, but it leaves substantial unmet need on the table — patients with PSMA-low/negative disease (~15% of high-risk mCRPC), patients who relapse after Pluvicto, patients limited by salivary and renal toxicity, and the entire earlier-line population where curative intent has not yet been pursued. Before pursuing combinations or earlier lines, ACP3-RLT must first establish a monotherapy efficacy and safety profile that satisfies pat</w:t>
      </w:r>
    </w:p>
    <w:p w14:paraId="51A90D5B" w14:textId="77777777" w:rsidR="004122AA" w:rsidRPr="00B53519" w:rsidRDefault="004122AA" w:rsidP="0018091F">
      <w:pPr>
        <w:spacing w:before="40" w:after="40"/>
        <w:jc w:val="both"/>
        <w:rPr>
          <w:rFonts w:ascii="Funnel Sans Light" w:hAnsi="Funnel Sans Light"/>
          <w:sz w:val="22"/>
          <w:szCs w:val="22"/>
        </w:rPr>
      </w:pPr>
      <w:r w:rsidRPr="00B53519">
        <w:rPr>
          <w:rFonts w:ascii="Funnel Sans Light" w:hAnsi="Funnel Sans Light"/>
          <w:sz w:val="22"/>
          <w:szCs w:val="22"/>
        </w:rPr>
        <w:t xml:space="preserve">ents, </w:t>
      </w:r>
      <w:proofErr w:type="gramStart"/>
      <w:r w:rsidRPr="00B53519">
        <w:rPr>
          <w:rFonts w:ascii="Funnel Sans Light" w:hAnsi="Funnel Sans Light"/>
          <w:sz w:val="22"/>
          <w:szCs w:val="22"/>
        </w:rPr>
        <w:t>referring</w:t>
      </w:r>
      <w:proofErr w:type="gramEnd"/>
      <w:r w:rsidRPr="00B53519">
        <w:rPr>
          <w:rFonts w:ascii="Funnel Sans Light" w:hAnsi="Funnel Sans Light"/>
          <w:sz w:val="22"/>
          <w:szCs w:val="22"/>
        </w:rPr>
        <w:t xml:space="preserve"> physicians, and regulators — which is the function of the head-to-head pivotal in mCRPC. Sequenced correctly, that single pivotal generates the safety and PK foundation that unlocks the larger combination and earlier-line opportunities behind it.</w:t>
      </w:r>
    </w:p>
    <w:p w14:paraId="08C04924" w14:textId="77777777" w:rsidR="00F9516D" w:rsidRPr="00B53519" w:rsidRDefault="00F9516D" w:rsidP="00B53519">
      <w:pPr>
        <w:spacing w:before="40" w:after="40"/>
        <w:jc w:val="both"/>
        <w:rPr>
          <w:rFonts w:ascii="Funnel Sans Light" w:hAnsi="Funnel Sans Light"/>
          <w:sz w:val="22"/>
          <w:szCs w:val="22"/>
        </w:rPr>
      </w:pPr>
    </w:p>
    <w:p w14:paraId="5DF267E4" w14:textId="77777777" w:rsidR="00E2487D" w:rsidRPr="00B53519" w:rsidRDefault="00E2487D" w:rsidP="00B53519">
      <w:pPr>
        <w:pBdr>
          <w:bottom w:val="single" w:sz="4" w:space="1" w:color="CCCCCC"/>
        </w:pBdr>
        <w:spacing w:before="40" w:after="40"/>
        <w:jc w:val="both"/>
        <w:rPr>
          <w:rFonts w:ascii="Funnel Sans Light" w:hAnsi="Funnel Sans Light"/>
          <w:sz w:val="22"/>
          <w:szCs w:val="22"/>
        </w:rPr>
      </w:pPr>
    </w:p>
    <w:p w14:paraId="5DF267E5" w14:textId="77777777" w:rsidR="00E2487D" w:rsidRPr="00B53519" w:rsidRDefault="00D25C14" w:rsidP="00B53519">
      <w:pPr>
        <w:pStyle w:val="Heading1"/>
        <w:jc w:val="both"/>
        <w:rPr>
          <w:rFonts w:ascii="Funnel Sans Light" w:hAnsi="Funnel Sans Light"/>
          <w:sz w:val="22"/>
          <w:szCs w:val="22"/>
        </w:rPr>
      </w:pPr>
      <w:r w:rsidRPr="00B53519">
        <w:rPr>
          <w:rFonts w:ascii="Funnel Sans Light" w:hAnsi="Funnel Sans Light"/>
          <w:sz w:val="22"/>
          <w:szCs w:val="22"/>
        </w:rPr>
        <w:t>ACP3</w:t>
      </w:r>
    </w:p>
    <w:p w14:paraId="5DF267E6" w14:textId="77777777" w:rsidR="00E2487D" w:rsidRPr="00B53519" w:rsidRDefault="00D25C14" w:rsidP="00B53519">
      <w:pPr>
        <w:spacing w:before="200" w:after="60"/>
        <w:jc w:val="both"/>
        <w:rPr>
          <w:rFonts w:ascii="Funnel Sans Light" w:hAnsi="Funnel Sans Light"/>
          <w:sz w:val="22"/>
          <w:szCs w:val="22"/>
        </w:rPr>
      </w:pPr>
      <w:r w:rsidRPr="00B53519">
        <w:rPr>
          <w:rFonts w:ascii="Funnel Sans Light" w:hAnsi="Funnel Sans Light"/>
          <w:b/>
          <w:bCs/>
          <w:sz w:val="22"/>
          <w:szCs w:val="22"/>
        </w:rPr>
        <w:t>Have you mapped expression levels across the castration-sensitive vs. castration-resistant prostate cancer spectrum? At what stage of disease do you see peak ACP3 surface density?</w:t>
      </w:r>
    </w:p>
    <w:p w14:paraId="4A93D1AB" w14:textId="77777777" w:rsidR="009456CF" w:rsidRPr="00B53519" w:rsidRDefault="00DC6BBC"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r w:rsidR="000D4DB2" w:rsidRPr="00B53519">
        <w:rPr>
          <w:rFonts w:ascii="Funnel Sans Light" w:hAnsi="Funnel Sans Light"/>
          <w:sz w:val="22"/>
          <w:szCs w:val="22"/>
        </w:rPr>
        <w:br/>
      </w:r>
    </w:p>
    <w:p w14:paraId="2CE32772" w14:textId="4519BCFA" w:rsidR="00F537E6" w:rsidRPr="00B53519" w:rsidRDefault="000D4DB2" w:rsidP="00ED2AB5">
      <w:pPr>
        <w:spacing w:before="80" w:after="40"/>
        <w:jc w:val="both"/>
        <w:rPr>
          <w:rFonts w:ascii="Funnel Sans Light" w:hAnsi="Funnel Sans Light"/>
          <w:sz w:val="22"/>
          <w:szCs w:val="22"/>
        </w:rPr>
      </w:pPr>
      <w:r w:rsidRPr="00B53519">
        <w:rPr>
          <w:rFonts w:ascii="Funnel Sans Light" w:hAnsi="Funnel Sans Light"/>
          <w:sz w:val="22"/>
          <w:szCs w:val="22"/>
        </w:rPr>
        <w:t>Based on published IHC data</w:t>
      </w:r>
      <w:r w:rsidR="00E43E86" w:rsidRPr="00B53519">
        <w:rPr>
          <w:rFonts w:ascii="Funnel Sans Light" w:hAnsi="Funnel Sans Light"/>
          <w:sz w:val="22"/>
          <w:szCs w:val="22"/>
        </w:rPr>
        <w:t xml:space="preserve">, </w:t>
      </w:r>
      <w:r w:rsidRPr="00B53519">
        <w:rPr>
          <w:rFonts w:ascii="Funnel Sans Light" w:hAnsi="Funnel Sans Light"/>
          <w:sz w:val="22"/>
          <w:szCs w:val="22"/>
        </w:rPr>
        <w:t>we expect ACP3 expression to remain high in both castration-sensitive and castration-resistant disease</w:t>
      </w:r>
      <w:r w:rsidR="00636F5F" w:rsidRPr="00B53519">
        <w:rPr>
          <w:rFonts w:ascii="Funnel Sans Light" w:hAnsi="Funnel Sans Light"/>
          <w:sz w:val="22"/>
          <w:szCs w:val="22"/>
        </w:rPr>
        <w:t>, however specific surface density of ACP3 has not been established at any stage</w:t>
      </w:r>
      <w:r w:rsidRPr="00B53519">
        <w:rPr>
          <w:rFonts w:ascii="Funnel Sans Light" w:hAnsi="Funnel Sans Light"/>
          <w:sz w:val="22"/>
          <w:szCs w:val="22"/>
        </w:rPr>
        <w:t xml:space="preserve">. </w:t>
      </w:r>
      <w:proofErr w:type="spellStart"/>
      <w:r w:rsidRPr="00B53519">
        <w:rPr>
          <w:rFonts w:ascii="Funnel Sans Light" w:hAnsi="Funnel Sans Light"/>
          <w:sz w:val="22"/>
          <w:szCs w:val="22"/>
        </w:rPr>
        <w:t>Tribian</w:t>
      </w:r>
      <w:proofErr w:type="spellEnd"/>
      <w:r w:rsidRPr="00B53519">
        <w:rPr>
          <w:rFonts w:ascii="Funnel Sans Light" w:hAnsi="Funnel Sans Light"/>
          <w:sz w:val="22"/>
          <w:szCs w:val="22"/>
        </w:rPr>
        <w:t xml:space="preserve"> et al. (</w:t>
      </w:r>
      <w:hyperlink r:id="rId14" w:history="1">
        <w:r w:rsidRPr="00B53519">
          <w:rPr>
            <w:rStyle w:val="Hyperlink"/>
            <w:rFonts w:ascii="Funnel Sans Light" w:hAnsi="Funnel Sans Light"/>
            <w:sz w:val="22"/>
            <w:szCs w:val="22"/>
          </w:rPr>
          <w:t>Diagnostics, 2023</w:t>
        </w:r>
      </w:hyperlink>
      <w:r w:rsidRPr="00B53519">
        <w:rPr>
          <w:rFonts w:ascii="Funnel Sans Light" w:hAnsi="Funnel Sans Light"/>
          <w:sz w:val="22"/>
          <w:szCs w:val="22"/>
        </w:rPr>
        <w:t xml:space="preserve">) </w:t>
      </w:r>
      <w:r w:rsidR="00E43E86" w:rsidRPr="00B53519">
        <w:rPr>
          <w:rFonts w:ascii="Funnel Sans Light" w:hAnsi="Funnel Sans Light"/>
          <w:sz w:val="22"/>
          <w:szCs w:val="22"/>
        </w:rPr>
        <w:t xml:space="preserve">profile 17,000 </w:t>
      </w:r>
      <w:r w:rsidR="005465B0" w:rsidRPr="00B53519">
        <w:rPr>
          <w:rFonts w:ascii="Funnel Sans Light" w:hAnsi="Funnel Sans Light"/>
          <w:sz w:val="22"/>
          <w:szCs w:val="22"/>
        </w:rPr>
        <w:t>specimens</w:t>
      </w:r>
      <w:r w:rsidR="00E43E86" w:rsidRPr="00B53519">
        <w:rPr>
          <w:rFonts w:ascii="Funnel Sans Light" w:hAnsi="Funnel Sans Light"/>
          <w:sz w:val="22"/>
          <w:szCs w:val="22"/>
        </w:rPr>
        <w:t xml:space="preserve"> for ACP3 </w:t>
      </w:r>
      <w:r w:rsidR="00E43E86" w:rsidRPr="00B53519">
        <w:rPr>
          <w:rFonts w:ascii="Funnel Sans Light" w:hAnsi="Funnel Sans Light"/>
          <w:sz w:val="22"/>
          <w:szCs w:val="22"/>
        </w:rPr>
        <w:lastRenderedPageBreak/>
        <w:t xml:space="preserve">expression and </w:t>
      </w:r>
      <w:r w:rsidRPr="00B53519">
        <w:rPr>
          <w:rFonts w:ascii="Funnel Sans Light" w:hAnsi="Funnel Sans Light"/>
          <w:sz w:val="22"/>
          <w:szCs w:val="22"/>
        </w:rPr>
        <w:t>report 100% positivity at Gleason 6</w:t>
      </w:r>
      <w:r w:rsidR="00694F46" w:rsidRPr="00B53519">
        <w:rPr>
          <w:rFonts w:ascii="Funnel Sans Light" w:hAnsi="Funnel Sans Light"/>
          <w:sz w:val="22"/>
          <w:szCs w:val="22"/>
        </w:rPr>
        <w:t xml:space="preserve"> (low risk)</w:t>
      </w:r>
      <w:r w:rsidRPr="00B53519">
        <w:rPr>
          <w:rFonts w:ascii="Funnel Sans Light" w:hAnsi="Funnel Sans Light"/>
          <w:sz w:val="22"/>
          <w:szCs w:val="22"/>
        </w:rPr>
        <w:t xml:space="preserve">, 95.5% at Gleason 8 </w:t>
      </w:r>
      <w:r w:rsidR="0018091F" w:rsidRPr="00B53519">
        <w:rPr>
          <w:rFonts w:ascii="Funnel Sans Light" w:hAnsi="Funnel Sans Light"/>
          <w:sz w:val="22"/>
          <w:szCs w:val="22"/>
        </w:rPr>
        <w:t>to 10</w:t>
      </w:r>
      <w:r w:rsidRPr="00B53519">
        <w:rPr>
          <w:rFonts w:ascii="Funnel Sans Light" w:hAnsi="Funnel Sans Light"/>
          <w:sz w:val="22"/>
          <w:szCs w:val="22"/>
        </w:rPr>
        <w:t xml:space="preserve"> </w:t>
      </w:r>
      <w:r w:rsidR="00694F46" w:rsidRPr="00B53519">
        <w:rPr>
          <w:rFonts w:ascii="Funnel Sans Light" w:hAnsi="Funnel Sans Light"/>
          <w:sz w:val="22"/>
          <w:szCs w:val="22"/>
        </w:rPr>
        <w:t>(high risk)</w:t>
      </w:r>
      <w:r w:rsidR="009B3CCA" w:rsidRPr="00B53519">
        <w:rPr>
          <w:rFonts w:ascii="Funnel Sans Light" w:hAnsi="Funnel Sans Light"/>
          <w:sz w:val="22"/>
          <w:szCs w:val="22"/>
        </w:rPr>
        <w:t xml:space="preserve"> </w:t>
      </w:r>
      <w:r w:rsidRPr="00B53519">
        <w:rPr>
          <w:rFonts w:ascii="Funnel Sans Light" w:hAnsi="Funnel Sans Light"/>
          <w:sz w:val="22"/>
          <w:szCs w:val="22"/>
        </w:rPr>
        <w:t xml:space="preserve">and 93.8% positivity in recurrent tumors under </w:t>
      </w:r>
      <w:r w:rsidR="00694F46" w:rsidRPr="00B53519">
        <w:rPr>
          <w:rFonts w:ascii="Funnel Sans Light" w:hAnsi="Funnel Sans Light"/>
          <w:sz w:val="22"/>
          <w:szCs w:val="22"/>
        </w:rPr>
        <w:t>hormone therapy.</w:t>
      </w:r>
      <w:r w:rsidRPr="00B53519">
        <w:rPr>
          <w:rFonts w:ascii="Funnel Sans Light" w:hAnsi="Funnel Sans Light"/>
          <w:sz w:val="22"/>
          <w:szCs w:val="22"/>
        </w:rPr>
        <w:t xml:space="preserve"> </w:t>
      </w:r>
      <w:proofErr w:type="spellStart"/>
      <w:r w:rsidR="003449E3" w:rsidRPr="00B53519">
        <w:rPr>
          <w:rFonts w:ascii="Funnel Sans Light" w:hAnsi="Funnel Sans Light"/>
          <w:sz w:val="22"/>
          <w:szCs w:val="22"/>
        </w:rPr>
        <w:t>Philochem</w:t>
      </w:r>
      <w:proofErr w:type="spellEnd"/>
      <w:r w:rsidR="003449E3" w:rsidRPr="00B53519">
        <w:rPr>
          <w:rFonts w:ascii="Funnel Sans Light" w:hAnsi="Funnel Sans Light"/>
          <w:sz w:val="22"/>
          <w:szCs w:val="22"/>
        </w:rPr>
        <w:t xml:space="preserve"> data published in </w:t>
      </w:r>
      <w:r w:rsidRPr="00B53519">
        <w:rPr>
          <w:rFonts w:ascii="Funnel Sans Light" w:hAnsi="Funnel Sans Light"/>
          <w:sz w:val="22"/>
          <w:szCs w:val="22"/>
        </w:rPr>
        <w:t>Georgiev et al. (</w:t>
      </w:r>
      <w:hyperlink r:id="rId15" w:history="1">
        <w:r w:rsidRPr="00B53519">
          <w:rPr>
            <w:rStyle w:val="Hyperlink"/>
            <w:rFonts w:ascii="Funnel Sans Light" w:hAnsi="Funnel Sans Light"/>
            <w:sz w:val="22"/>
            <w:szCs w:val="22"/>
          </w:rPr>
          <w:t>Nat. Biomed. Eng., 202</w:t>
        </w:r>
        <w:r w:rsidR="00AD1C0C" w:rsidRPr="00B53519">
          <w:rPr>
            <w:rStyle w:val="Hyperlink"/>
            <w:rFonts w:ascii="Funnel Sans Light" w:hAnsi="Funnel Sans Light"/>
            <w:sz w:val="22"/>
            <w:szCs w:val="22"/>
          </w:rPr>
          <w:t>6</w:t>
        </w:r>
      </w:hyperlink>
      <w:r w:rsidRPr="00B53519">
        <w:rPr>
          <w:rFonts w:ascii="Funnel Sans Light" w:hAnsi="Funnel Sans Light"/>
          <w:sz w:val="22"/>
          <w:szCs w:val="22"/>
        </w:rPr>
        <w:t xml:space="preserve">) corroborates this: </w:t>
      </w:r>
      <w:r w:rsidR="003449E3" w:rsidRPr="00B53519">
        <w:rPr>
          <w:rFonts w:ascii="Funnel Sans Light" w:hAnsi="Funnel Sans Light"/>
          <w:sz w:val="22"/>
          <w:szCs w:val="22"/>
        </w:rPr>
        <w:t xml:space="preserve">IHC data in this publication depicts </w:t>
      </w:r>
      <w:r w:rsidRPr="00B53519">
        <w:rPr>
          <w:rFonts w:ascii="Funnel Sans Light" w:hAnsi="Funnel Sans Light"/>
          <w:sz w:val="22"/>
          <w:szCs w:val="22"/>
        </w:rPr>
        <w:t xml:space="preserve">strong ACP3 staining from Gleason </w:t>
      </w:r>
      <w:r w:rsidR="00694F46" w:rsidRPr="00B53519">
        <w:rPr>
          <w:rFonts w:ascii="Funnel Sans Light" w:hAnsi="Funnel Sans Light"/>
          <w:sz w:val="22"/>
          <w:szCs w:val="22"/>
        </w:rPr>
        <w:t>6</w:t>
      </w:r>
      <w:r w:rsidRPr="00B53519">
        <w:rPr>
          <w:rFonts w:ascii="Funnel Sans Light" w:hAnsi="Funnel Sans Light"/>
          <w:sz w:val="22"/>
          <w:szCs w:val="22"/>
        </w:rPr>
        <w:t xml:space="preserve"> through </w:t>
      </w:r>
      <w:r w:rsidR="00694F46" w:rsidRPr="00B53519">
        <w:rPr>
          <w:rFonts w:ascii="Funnel Sans Light" w:hAnsi="Funnel Sans Light"/>
          <w:sz w:val="22"/>
          <w:szCs w:val="22"/>
        </w:rPr>
        <w:t>9</w:t>
      </w:r>
      <w:r w:rsidRPr="00B53519">
        <w:rPr>
          <w:rFonts w:ascii="Funnel Sans Light" w:hAnsi="Funnel Sans Light"/>
          <w:sz w:val="22"/>
          <w:szCs w:val="22"/>
        </w:rPr>
        <w:t xml:space="preserve"> and in liver, lung, and bone metastases, where PSMA staining is variable or absent. </w:t>
      </w:r>
    </w:p>
    <w:p w14:paraId="697DF75D" w14:textId="77777777" w:rsidR="00F537E6" w:rsidRPr="00B53519" w:rsidRDefault="00F537E6" w:rsidP="00ED2AB5">
      <w:pPr>
        <w:spacing w:before="80" w:after="40"/>
        <w:jc w:val="both"/>
        <w:rPr>
          <w:rFonts w:ascii="Funnel Sans Light" w:hAnsi="Funnel Sans Light"/>
          <w:sz w:val="22"/>
          <w:szCs w:val="22"/>
        </w:rPr>
      </w:pPr>
    </w:p>
    <w:p w14:paraId="1F831C05" w14:textId="30AE1EBD" w:rsidR="00F537E6" w:rsidRPr="00B53519" w:rsidRDefault="000D4DB2" w:rsidP="00ED2AB5">
      <w:pPr>
        <w:spacing w:before="80" w:after="40"/>
        <w:jc w:val="both"/>
        <w:rPr>
          <w:rFonts w:ascii="Funnel Sans Light" w:hAnsi="Funnel Sans Light"/>
          <w:sz w:val="22"/>
          <w:szCs w:val="22"/>
        </w:rPr>
      </w:pPr>
      <w:r w:rsidRPr="00B53519">
        <w:rPr>
          <w:rFonts w:ascii="Funnel Sans Light" w:hAnsi="Funnel Sans Light"/>
          <w:sz w:val="22"/>
          <w:szCs w:val="22"/>
        </w:rPr>
        <w:t xml:space="preserve">Importantly, the </w:t>
      </w:r>
      <w:proofErr w:type="spellStart"/>
      <w:r w:rsidRPr="00B53519">
        <w:rPr>
          <w:rFonts w:ascii="Funnel Sans Light" w:hAnsi="Funnel Sans Light"/>
          <w:sz w:val="22"/>
          <w:szCs w:val="22"/>
        </w:rPr>
        <w:t>Tribian</w:t>
      </w:r>
      <w:proofErr w:type="spellEnd"/>
      <w:r w:rsidRPr="00B53519">
        <w:rPr>
          <w:rFonts w:ascii="Funnel Sans Light" w:hAnsi="Funnel Sans Light"/>
          <w:sz w:val="22"/>
          <w:szCs w:val="22"/>
        </w:rPr>
        <w:t xml:space="preserve"> data show that prior </w:t>
      </w:r>
      <w:r w:rsidR="00547DBB" w:rsidRPr="00B53519">
        <w:rPr>
          <w:rFonts w:ascii="Funnel Sans Light" w:hAnsi="Funnel Sans Light"/>
          <w:sz w:val="22"/>
          <w:szCs w:val="22"/>
        </w:rPr>
        <w:t>hormon</w:t>
      </w:r>
      <w:r w:rsidR="00023C12" w:rsidRPr="00B53519">
        <w:rPr>
          <w:rFonts w:ascii="Funnel Sans Light" w:hAnsi="Funnel Sans Light"/>
          <w:sz w:val="22"/>
          <w:szCs w:val="22"/>
        </w:rPr>
        <w:t>e therapy</w:t>
      </w:r>
      <w:r w:rsidRPr="00B53519">
        <w:rPr>
          <w:rFonts w:ascii="Funnel Sans Light" w:hAnsi="Funnel Sans Light"/>
          <w:sz w:val="22"/>
          <w:szCs w:val="22"/>
        </w:rPr>
        <w:t xml:space="preserve"> does not reduce ACP3 expression, meaning the largest castration-resistant population</w:t>
      </w:r>
      <w:r w:rsidR="00023C12" w:rsidRPr="00B53519">
        <w:rPr>
          <w:rFonts w:ascii="Funnel Sans Light" w:hAnsi="Funnel Sans Light"/>
          <w:sz w:val="22"/>
          <w:szCs w:val="22"/>
        </w:rPr>
        <w:t>,</w:t>
      </w:r>
      <w:r w:rsidRPr="00B53519">
        <w:rPr>
          <w:rFonts w:ascii="Funnel Sans Light" w:hAnsi="Funnel Sans Light"/>
          <w:sz w:val="22"/>
          <w:szCs w:val="22"/>
        </w:rPr>
        <w:t xml:space="preserve"> patients progressing on enzalutamide or abiraterone</w:t>
      </w:r>
      <w:r w:rsidR="002A5511" w:rsidRPr="00B53519">
        <w:rPr>
          <w:rFonts w:ascii="Funnel Sans Light" w:hAnsi="Funnel Sans Light"/>
          <w:sz w:val="22"/>
          <w:szCs w:val="22"/>
        </w:rPr>
        <w:t>,</w:t>
      </w:r>
      <w:r w:rsidR="00560355">
        <w:rPr>
          <w:rFonts w:ascii="Funnel Sans Light" w:hAnsi="Funnel Sans Light"/>
          <w:sz w:val="22"/>
          <w:szCs w:val="22"/>
        </w:rPr>
        <w:t xml:space="preserve"> </w:t>
      </w:r>
      <w:r w:rsidRPr="00B53519">
        <w:rPr>
          <w:rFonts w:ascii="Funnel Sans Light" w:hAnsi="Funnel Sans Light"/>
          <w:sz w:val="22"/>
          <w:szCs w:val="22"/>
        </w:rPr>
        <w:t xml:space="preserve">retains </w:t>
      </w:r>
      <w:r w:rsidR="002A5511" w:rsidRPr="00B53519">
        <w:rPr>
          <w:rFonts w:ascii="Funnel Sans Light" w:hAnsi="Funnel Sans Light"/>
          <w:sz w:val="22"/>
          <w:szCs w:val="22"/>
        </w:rPr>
        <w:t xml:space="preserve">the ACP3 </w:t>
      </w:r>
      <w:r w:rsidRPr="00B53519">
        <w:rPr>
          <w:rFonts w:ascii="Funnel Sans Light" w:hAnsi="Funnel Sans Light"/>
          <w:sz w:val="22"/>
          <w:szCs w:val="22"/>
        </w:rPr>
        <w:t>target.</w:t>
      </w:r>
      <w:r w:rsidR="002F4A1B" w:rsidRPr="00B53519">
        <w:rPr>
          <w:rFonts w:ascii="Funnel Sans Light" w:hAnsi="Funnel Sans Light"/>
          <w:sz w:val="22"/>
          <w:szCs w:val="22"/>
        </w:rPr>
        <w:t xml:space="preserve"> </w:t>
      </w:r>
      <w:r w:rsidRPr="00B53519">
        <w:rPr>
          <w:rFonts w:ascii="Funnel Sans Light" w:hAnsi="Funnel Sans Light"/>
          <w:sz w:val="22"/>
          <w:szCs w:val="22"/>
        </w:rPr>
        <w:t xml:space="preserve">The one exception is small cell neuroendocrine transformation, where </w:t>
      </w:r>
      <w:proofErr w:type="spellStart"/>
      <w:r w:rsidRPr="00B53519">
        <w:rPr>
          <w:rFonts w:ascii="Funnel Sans Light" w:hAnsi="Funnel Sans Light"/>
          <w:sz w:val="22"/>
          <w:szCs w:val="22"/>
        </w:rPr>
        <w:t>Tribian</w:t>
      </w:r>
      <w:proofErr w:type="spellEnd"/>
      <w:r w:rsidRPr="00B53519">
        <w:rPr>
          <w:rFonts w:ascii="Funnel Sans Light" w:hAnsi="Funnel Sans Light"/>
          <w:sz w:val="22"/>
          <w:szCs w:val="22"/>
        </w:rPr>
        <w:t xml:space="preserve"> et al. report positivity dropping to 31%. This lineage-plasticity escape is well characterized for PSMA as well.</w:t>
      </w:r>
      <w:r w:rsidR="00F537E6" w:rsidRPr="00B53519">
        <w:rPr>
          <w:rFonts w:ascii="Funnel Sans Light" w:hAnsi="Funnel Sans Light"/>
          <w:sz w:val="22"/>
          <w:szCs w:val="22"/>
        </w:rPr>
        <w:t xml:space="preserve"> </w:t>
      </w:r>
    </w:p>
    <w:p w14:paraId="60559C1E" w14:textId="77777777" w:rsidR="00F537E6" w:rsidRPr="00B53519" w:rsidRDefault="00F537E6" w:rsidP="00B53519">
      <w:pPr>
        <w:spacing w:before="80" w:after="40"/>
        <w:jc w:val="both"/>
        <w:rPr>
          <w:rFonts w:ascii="Funnel Sans Light" w:hAnsi="Funnel Sans Light"/>
          <w:sz w:val="22"/>
          <w:szCs w:val="22"/>
        </w:rPr>
      </w:pPr>
    </w:p>
    <w:p w14:paraId="6AADBA75" w14:textId="77777777" w:rsidR="009B3CCA" w:rsidRPr="00B53519" w:rsidRDefault="000D4DB2" w:rsidP="00B53519">
      <w:pPr>
        <w:spacing w:before="80" w:after="40"/>
        <w:jc w:val="both"/>
        <w:rPr>
          <w:rFonts w:ascii="Funnel Sans Light" w:hAnsi="Funnel Sans Light"/>
          <w:sz w:val="22"/>
          <w:szCs w:val="22"/>
        </w:rPr>
      </w:pPr>
      <w:r w:rsidRPr="00B53519">
        <w:rPr>
          <w:rFonts w:ascii="Funnel Sans Light" w:hAnsi="Funnel Sans Light"/>
          <w:sz w:val="22"/>
          <w:szCs w:val="22"/>
        </w:rPr>
        <w:t>We have not yet generated proprietary quantitative surface-density mapping across castration-sensitive vs. castration-resistant specimens</w:t>
      </w:r>
      <w:r w:rsidR="00F537E6" w:rsidRPr="00B53519">
        <w:rPr>
          <w:rFonts w:ascii="Funnel Sans Light" w:hAnsi="Funnel Sans Light"/>
          <w:sz w:val="22"/>
          <w:szCs w:val="22"/>
        </w:rPr>
        <w:t>, nor have we identified this in the literature</w:t>
      </w:r>
      <w:r w:rsidR="00DA1961" w:rsidRPr="00B53519">
        <w:rPr>
          <w:rFonts w:ascii="Funnel Sans Light" w:hAnsi="Funnel Sans Light"/>
          <w:sz w:val="22"/>
          <w:szCs w:val="22"/>
        </w:rPr>
        <w:t xml:space="preserve">. </w:t>
      </w:r>
      <w:r w:rsidR="002F4A1B" w:rsidRPr="00B53519">
        <w:rPr>
          <w:rFonts w:ascii="Funnel Sans Light" w:hAnsi="Funnel Sans Light"/>
          <w:sz w:val="22"/>
          <w:szCs w:val="22"/>
        </w:rPr>
        <w:t xml:space="preserve">This </w:t>
      </w:r>
      <w:r w:rsidR="002A5511" w:rsidRPr="00B53519">
        <w:rPr>
          <w:rFonts w:ascii="Funnel Sans Light" w:hAnsi="Funnel Sans Light"/>
          <w:sz w:val="22"/>
          <w:szCs w:val="22"/>
        </w:rPr>
        <w:t>data will be</w:t>
      </w:r>
      <w:r w:rsidR="003F6D1F" w:rsidRPr="00B53519">
        <w:rPr>
          <w:rFonts w:ascii="Funnel Sans Light" w:hAnsi="Funnel Sans Light"/>
          <w:sz w:val="22"/>
          <w:szCs w:val="22"/>
        </w:rPr>
        <w:t xml:space="preserve"> collected and</w:t>
      </w:r>
      <w:r w:rsidR="002A5511" w:rsidRPr="00B53519">
        <w:rPr>
          <w:rFonts w:ascii="Funnel Sans Light" w:hAnsi="Funnel Sans Light"/>
          <w:sz w:val="22"/>
          <w:szCs w:val="22"/>
        </w:rPr>
        <w:t xml:space="preserve"> </w:t>
      </w:r>
      <w:r w:rsidR="003F6D1F" w:rsidRPr="00B53519">
        <w:rPr>
          <w:rFonts w:ascii="Funnel Sans Light" w:hAnsi="Funnel Sans Light"/>
          <w:sz w:val="22"/>
          <w:szCs w:val="22"/>
        </w:rPr>
        <w:t>evaluated</w:t>
      </w:r>
      <w:r w:rsidR="002A5511" w:rsidRPr="00B53519">
        <w:rPr>
          <w:rFonts w:ascii="Funnel Sans Light" w:hAnsi="Funnel Sans Light"/>
          <w:sz w:val="22"/>
          <w:szCs w:val="22"/>
        </w:rPr>
        <w:t xml:space="preserve"> in our clinical studies</w:t>
      </w:r>
      <w:r w:rsidR="009B3CCA" w:rsidRPr="00B53519">
        <w:rPr>
          <w:rFonts w:ascii="Funnel Sans Light" w:hAnsi="Funnel Sans Light"/>
          <w:sz w:val="22"/>
          <w:szCs w:val="22"/>
        </w:rPr>
        <w:t>.</w:t>
      </w:r>
    </w:p>
    <w:p w14:paraId="79A9CCED" w14:textId="77777777" w:rsidR="00707C98" w:rsidRDefault="00707C98" w:rsidP="00707C98">
      <w:pPr>
        <w:pBdr>
          <w:bottom w:val="single" w:sz="4" w:space="1" w:color="CCCCCC"/>
        </w:pBdr>
        <w:spacing w:before="40" w:after="40"/>
        <w:jc w:val="both"/>
        <w:rPr>
          <w:rFonts w:ascii="Funnel Sans Light" w:hAnsi="Funnel Sans Light"/>
          <w:sz w:val="22"/>
          <w:szCs w:val="22"/>
        </w:rPr>
      </w:pPr>
    </w:p>
    <w:p w14:paraId="0E1A9368" w14:textId="77777777" w:rsidR="009C07DC" w:rsidRPr="00B53519" w:rsidRDefault="009C07DC" w:rsidP="00707C98">
      <w:pPr>
        <w:pBdr>
          <w:bottom w:val="single" w:sz="4" w:space="1" w:color="CCCCCC"/>
        </w:pBdr>
        <w:spacing w:before="40" w:after="40"/>
        <w:jc w:val="both"/>
        <w:rPr>
          <w:rFonts w:ascii="Funnel Sans Light" w:hAnsi="Funnel Sans Light"/>
          <w:sz w:val="22"/>
          <w:szCs w:val="22"/>
        </w:rPr>
      </w:pPr>
    </w:p>
    <w:p w14:paraId="5DF267E8" w14:textId="258B9ABF" w:rsidR="00E2487D" w:rsidRPr="00B53519" w:rsidRDefault="002A5511" w:rsidP="009C07DC">
      <w:pPr>
        <w:spacing w:before="80" w:after="40"/>
        <w:jc w:val="both"/>
        <w:rPr>
          <w:rFonts w:ascii="Funnel Sans Light" w:hAnsi="Funnel Sans Light"/>
          <w:sz w:val="22"/>
          <w:szCs w:val="22"/>
        </w:rPr>
      </w:pPr>
      <w:r w:rsidRPr="00B53519">
        <w:rPr>
          <w:rFonts w:ascii="Funnel Sans Light" w:hAnsi="Funnel Sans Light"/>
          <w:sz w:val="22"/>
          <w:szCs w:val="22"/>
        </w:rPr>
        <w:t xml:space="preserve"> </w:t>
      </w:r>
      <w:r w:rsidR="00D25C14" w:rsidRPr="00B53519">
        <w:rPr>
          <w:rFonts w:ascii="Funnel Sans Light" w:hAnsi="Funnel Sans Light"/>
          <w:b/>
          <w:bCs/>
          <w:sz w:val="22"/>
          <w:szCs w:val="22"/>
        </w:rPr>
        <w:t>Given ACP3’s advantage in PSMA-low/negative patients, are you designing your clinical program to explicitly enrich for PSMA-low patients?</w:t>
      </w:r>
    </w:p>
    <w:p w14:paraId="5DF267E9" w14:textId="77777777" w:rsidR="00E2487D" w:rsidRPr="00B53519" w:rsidRDefault="00D25C14"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71C6F313" w14:textId="77777777" w:rsidR="00B97DDF" w:rsidRPr="00B53519" w:rsidRDefault="00B97DDF" w:rsidP="00B53519">
      <w:pPr>
        <w:spacing w:before="40" w:after="40"/>
        <w:jc w:val="both"/>
        <w:rPr>
          <w:rFonts w:ascii="Funnel Sans Light" w:hAnsi="Funnel Sans Light"/>
          <w:b/>
          <w:bCs/>
          <w:sz w:val="22"/>
          <w:szCs w:val="22"/>
          <w:u w:val="single"/>
        </w:rPr>
      </w:pPr>
    </w:p>
    <w:p w14:paraId="5DED4929" w14:textId="07739F10" w:rsidR="004013B9" w:rsidRPr="00B53519" w:rsidRDefault="00B97DDF"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No,</w:t>
      </w:r>
      <w:r w:rsidR="004013B9" w:rsidRPr="00B53519" w:rsidDel="0096334A">
        <w:rPr>
          <w:rFonts w:ascii="Funnel Sans Light" w:hAnsi="Funnel Sans Light"/>
          <w:sz w:val="22"/>
          <w:szCs w:val="22"/>
          <w:lang w:val="en-GB"/>
        </w:rPr>
        <w:t xml:space="preserve"> </w:t>
      </w:r>
      <w:r w:rsidR="00A20E84" w:rsidRPr="00B53519">
        <w:rPr>
          <w:rFonts w:ascii="Funnel Sans Light" w:hAnsi="Funnel Sans Light"/>
          <w:sz w:val="22"/>
          <w:szCs w:val="22"/>
          <w:lang w:val="en-GB"/>
        </w:rPr>
        <w:t xml:space="preserve">we believe this is a valuable segment, but </w:t>
      </w:r>
      <w:r w:rsidR="004013B9" w:rsidRPr="00B53519">
        <w:rPr>
          <w:rFonts w:ascii="Funnel Sans Light" w:hAnsi="Funnel Sans Light"/>
          <w:sz w:val="22"/>
          <w:szCs w:val="22"/>
          <w:lang w:val="en-GB"/>
        </w:rPr>
        <w:t xml:space="preserve">Sego is not just designing the program to enrich for PSMA-low/negative patients. While ACP3's expression in PSMA-low/negative disease (~15% of high-risk mCRPC) is a meaningful clinical opportunity, the strategic intent is </w:t>
      </w:r>
      <w:r w:rsidR="000436EA" w:rsidRPr="00B53519">
        <w:rPr>
          <w:rFonts w:ascii="Funnel Sans Light" w:hAnsi="Funnel Sans Light"/>
          <w:sz w:val="22"/>
          <w:szCs w:val="22"/>
          <w:lang w:val="en-GB"/>
        </w:rPr>
        <w:t xml:space="preserve">also </w:t>
      </w:r>
      <w:r w:rsidR="004013B9" w:rsidRPr="00B53519">
        <w:rPr>
          <w:rFonts w:ascii="Funnel Sans Light" w:hAnsi="Funnel Sans Light"/>
          <w:sz w:val="22"/>
          <w:szCs w:val="22"/>
          <w:lang w:val="en-GB"/>
        </w:rPr>
        <w:t>to go head-to-head with Pluvicto in the full mCRPC population via a randomized comparator trial. This is where the largest market opportunity sits, and we believe ACP3's biology supports a superiority hypothesis on both efficacy and safety.</w:t>
      </w:r>
    </w:p>
    <w:p w14:paraId="41D02920" w14:textId="77777777" w:rsidR="000436EA" w:rsidRPr="00B53519" w:rsidRDefault="000436EA" w:rsidP="00ED2AB5">
      <w:pPr>
        <w:spacing w:before="40" w:after="40"/>
        <w:jc w:val="both"/>
        <w:rPr>
          <w:rFonts w:ascii="Funnel Sans Light" w:hAnsi="Funnel Sans Light"/>
          <w:sz w:val="22"/>
          <w:szCs w:val="22"/>
          <w:lang w:val="en-GB"/>
        </w:rPr>
      </w:pPr>
    </w:p>
    <w:p w14:paraId="582FFFD3" w14:textId="77777777" w:rsidR="000436EA" w:rsidRPr="00B53519" w:rsidRDefault="004013B9"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The thesis rests on three reinforcing advantages</w:t>
      </w:r>
      <w:r w:rsidR="000436EA" w:rsidRPr="00B53519">
        <w:rPr>
          <w:rFonts w:ascii="Funnel Sans Light" w:hAnsi="Funnel Sans Light"/>
          <w:sz w:val="22"/>
          <w:szCs w:val="22"/>
          <w:lang w:val="en-GB"/>
        </w:rPr>
        <w:t xml:space="preserve">: </w:t>
      </w:r>
    </w:p>
    <w:p w14:paraId="10B3EE49" w14:textId="77777777" w:rsidR="000436EA" w:rsidRPr="00B53519" w:rsidRDefault="000436EA" w:rsidP="00ED2AB5">
      <w:pPr>
        <w:spacing w:before="40" w:after="40"/>
        <w:jc w:val="both"/>
        <w:rPr>
          <w:rFonts w:ascii="Funnel Sans Light" w:hAnsi="Funnel Sans Light"/>
          <w:sz w:val="22"/>
          <w:szCs w:val="22"/>
          <w:lang w:val="en-GB"/>
        </w:rPr>
      </w:pPr>
    </w:p>
    <w:p w14:paraId="67F2D86D" w14:textId="1D7ADC28" w:rsidR="000436EA" w:rsidRPr="009C07DC" w:rsidRDefault="000436EA" w:rsidP="00ED2AB5">
      <w:pPr>
        <w:pStyle w:val="ListParagraph"/>
        <w:numPr>
          <w:ilvl w:val="0"/>
          <w:numId w:val="5"/>
        </w:numPr>
        <w:spacing w:before="40" w:after="40"/>
        <w:jc w:val="both"/>
        <w:rPr>
          <w:rFonts w:ascii="Funnel Sans Light" w:hAnsi="Funnel Sans Light"/>
          <w:lang w:val="en-GB"/>
        </w:rPr>
      </w:pPr>
      <w:r w:rsidRPr="00B53519">
        <w:rPr>
          <w:rFonts w:ascii="Funnel Sans Light" w:hAnsi="Funnel Sans Light"/>
          <w:lang w:val="en-GB"/>
        </w:rPr>
        <w:t>E</w:t>
      </w:r>
      <w:r w:rsidR="004013B9" w:rsidRPr="00B53519">
        <w:rPr>
          <w:rFonts w:ascii="Funnel Sans Light" w:hAnsi="Funnel Sans Light"/>
          <w:lang w:val="en-GB"/>
        </w:rPr>
        <w:t>xpression: ACP3 is expressed in ~95% of prostate cancer patients across disease stages, with higher and more homogeneous expression than PSMA</w:t>
      </w:r>
      <w:r w:rsidR="007A0EE4" w:rsidRPr="00B53519">
        <w:rPr>
          <w:rFonts w:ascii="Funnel Sans Light" w:hAnsi="Funnel Sans Light"/>
          <w:lang w:val="en-GB"/>
        </w:rPr>
        <w:t xml:space="preserve">, </w:t>
      </w:r>
      <w:r w:rsidR="004013B9" w:rsidRPr="00B53519">
        <w:rPr>
          <w:rFonts w:ascii="Funnel Sans Light" w:hAnsi="Funnel Sans Light"/>
          <w:lang w:val="en-GB"/>
        </w:rPr>
        <w:t xml:space="preserve">directly </w:t>
      </w:r>
      <w:r w:rsidR="004013B9" w:rsidRPr="009C07DC">
        <w:rPr>
          <w:rFonts w:ascii="Funnel Sans Light" w:hAnsi="Funnel Sans Light"/>
          <w:lang w:val="en-GB"/>
        </w:rPr>
        <w:t xml:space="preserve">addressing the heterogeneity that limits Pluvicto efficacy. </w:t>
      </w:r>
    </w:p>
    <w:p w14:paraId="4CC4E6D6" w14:textId="77777777" w:rsidR="009C07DC" w:rsidRDefault="000436EA" w:rsidP="00FC3C78">
      <w:pPr>
        <w:pStyle w:val="ListParagraph"/>
        <w:numPr>
          <w:ilvl w:val="0"/>
          <w:numId w:val="5"/>
        </w:numPr>
        <w:spacing w:before="40" w:after="40"/>
        <w:jc w:val="both"/>
        <w:rPr>
          <w:rFonts w:ascii="Funnel Sans Light" w:hAnsi="Funnel Sans Light"/>
          <w:lang w:val="en-GB"/>
        </w:rPr>
      </w:pPr>
      <w:r w:rsidRPr="009C07DC">
        <w:rPr>
          <w:rFonts w:ascii="Funnel Sans Light" w:hAnsi="Funnel Sans Light"/>
          <w:lang w:val="en-GB"/>
        </w:rPr>
        <w:t>T</w:t>
      </w:r>
      <w:r w:rsidR="004013B9" w:rsidRPr="009C07DC">
        <w:rPr>
          <w:rFonts w:ascii="Funnel Sans Light" w:hAnsi="Funnel Sans Light"/>
          <w:lang w:val="en-GB"/>
        </w:rPr>
        <w:t>herapeutic window: ACP3 has minimal expression in salivary gland and kidney, eliminating the dose-limiting toxicities that constrain PSMA-targeted RLT.</w:t>
      </w:r>
    </w:p>
    <w:p w14:paraId="30AA9F67" w14:textId="24D2F9C6" w:rsidR="004013B9" w:rsidRPr="009C07DC" w:rsidRDefault="003F3C32" w:rsidP="00FC3C78">
      <w:pPr>
        <w:pStyle w:val="ListParagraph"/>
        <w:numPr>
          <w:ilvl w:val="0"/>
          <w:numId w:val="5"/>
        </w:numPr>
        <w:spacing w:before="40" w:after="40"/>
        <w:jc w:val="both"/>
        <w:rPr>
          <w:rFonts w:ascii="Funnel Sans Light" w:hAnsi="Funnel Sans Light"/>
          <w:lang w:val="en-GB"/>
        </w:rPr>
      </w:pPr>
      <w:r w:rsidRPr="009C07DC">
        <w:rPr>
          <w:rFonts w:ascii="Funnel Sans Light" w:hAnsi="Funnel Sans Light"/>
          <w:lang w:val="en-GB"/>
        </w:rPr>
        <w:t xml:space="preserve">Therapeutic Index: </w:t>
      </w:r>
      <w:proofErr w:type="gramStart"/>
      <w:r w:rsidRPr="009C07DC">
        <w:rPr>
          <w:rFonts w:ascii="Funnel Sans Light" w:hAnsi="Funnel Sans Light"/>
          <w:lang w:val="en-GB"/>
        </w:rPr>
        <w:t>as a result of</w:t>
      </w:r>
      <w:proofErr w:type="gramEnd"/>
      <w:r w:rsidRPr="009C07DC">
        <w:rPr>
          <w:rFonts w:ascii="Funnel Sans Light" w:hAnsi="Funnel Sans Light"/>
          <w:lang w:val="en-GB"/>
        </w:rPr>
        <w:t xml:space="preserve"> (</w:t>
      </w:r>
      <w:proofErr w:type="spellStart"/>
      <w:r w:rsidRPr="009C07DC">
        <w:rPr>
          <w:rFonts w:ascii="Funnel Sans Light" w:hAnsi="Funnel Sans Light"/>
          <w:lang w:val="en-GB"/>
        </w:rPr>
        <w:t>i</w:t>
      </w:r>
      <w:proofErr w:type="spellEnd"/>
      <w:r w:rsidRPr="009C07DC">
        <w:rPr>
          <w:rFonts w:ascii="Funnel Sans Light" w:hAnsi="Funnel Sans Light"/>
          <w:lang w:val="en-GB"/>
        </w:rPr>
        <w:t>) and (ii)</w:t>
      </w:r>
      <w:r w:rsidR="004013B9" w:rsidRPr="009C07DC">
        <w:rPr>
          <w:rFonts w:ascii="Funnel Sans Light" w:hAnsi="Funnel Sans Light"/>
          <w:lang w:val="en-GB"/>
        </w:rPr>
        <w:t xml:space="preserve"> </w:t>
      </w:r>
      <w:r w:rsidRPr="009C07DC">
        <w:rPr>
          <w:rFonts w:ascii="Funnel Sans Light" w:hAnsi="Funnel Sans Light"/>
          <w:lang w:val="en-GB"/>
        </w:rPr>
        <w:t xml:space="preserve">the </w:t>
      </w:r>
      <w:r w:rsidR="004013B9" w:rsidRPr="009C07DC">
        <w:rPr>
          <w:rFonts w:ascii="Funnel Sans Light" w:hAnsi="Funnel Sans Light"/>
          <w:lang w:val="en-GB"/>
        </w:rPr>
        <w:t xml:space="preserve">wider therapeutic index translates directly into the ability to deliver higher cumulative </w:t>
      </w:r>
      <w:proofErr w:type="spellStart"/>
      <w:r w:rsidR="004013B9" w:rsidRPr="009C07DC">
        <w:rPr>
          <w:rFonts w:ascii="Funnel Sans Light" w:hAnsi="Funnel Sans Light"/>
          <w:lang w:val="en-GB"/>
        </w:rPr>
        <w:t>tumor</w:t>
      </w:r>
      <w:proofErr w:type="spellEnd"/>
      <w:r w:rsidR="004013B9" w:rsidRPr="009C07DC">
        <w:rPr>
          <w:rFonts w:ascii="Funnel Sans Light" w:hAnsi="Funnel Sans Light"/>
          <w:lang w:val="en-GB"/>
        </w:rPr>
        <w:t xml:space="preserve">-absorbed doses over more cycles than Pluvicto's fixed 6-cycle, ~7.4 </w:t>
      </w:r>
      <w:proofErr w:type="spellStart"/>
      <w:r w:rsidR="004013B9" w:rsidRPr="009C07DC">
        <w:rPr>
          <w:rFonts w:ascii="Funnel Sans Light" w:hAnsi="Funnel Sans Light"/>
          <w:lang w:val="en-GB"/>
        </w:rPr>
        <w:t>GBq</w:t>
      </w:r>
      <w:proofErr w:type="spellEnd"/>
      <w:r w:rsidR="004013B9" w:rsidRPr="009C07DC">
        <w:rPr>
          <w:rFonts w:ascii="Funnel Sans Light" w:hAnsi="Funnel Sans Light"/>
          <w:lang w:val="en-GB"/>
        </w:rPr>
        <w:t xml:space="preserve">/cycle ceiling which we expect to drive measurably improved </w:t>
      </w:r>
      <w:proofErr w:type="spellStart"/>
      <w:r w:rsidR="004013B9" w:rsidRPr="009C07DC">
        <w:rPr>
          <w:rFonts w:ascii="Funnel Sans Light" w:hAnsi="Funnel Sans Light"/>
          <w:lang w:val="en-GB"/>
        </w:rPr>
        <w:t>mPFS</w:t>
      </w:r>
      <w:proofErr w:type="spellEnd"/>
      <w:r w:rsidR="004013B9" w:rsidRPr="009C07DC">
        <w:rPr>
          <w:rFonts w:ascii="Funnel Sans Light" w:hAnsi="Funnel Sans Light"/>
          <w:lang w:val="en-GB"/>
        </w:rPr>
        <w:t xml:space="preserve"> and OS. The pivotal program is therefore designed as a randomized study against Pluvicto in mCRPC, with PSMA-low/negative patients included as a pre-specified subgroup rather than an enrichment population. Given the better safety profile, we also expect rapid migration into earl</w:t>
      </w:r>
      <w:r w:rsidR="00E23513" w:rsidRPr="009C07DC">
        <w:rPr>
          <w:rFonts w:ascii="Funnel Sans Light" w:hAnsi="Funnel Sans Light"/>
          <w:lang w:val="en-GB"/>
        </w:rPr>
        <w:t>i</w:t>
      </w:r>
      <w:r w:rsidR="004013B9" w:rsidRPr="009C07DC">
        <w:rPr>
          <w:rFonts w:ascii="Funnel Sans Light" w:hAnsi="Funnel Sans Light"/>
          <w:lang w:val="en-GB"/>
        </w:rPr>
        <w:t>er lines of therapy on the back of the same data.</w:t>
      </w:r>
    </w:p>
    <w:p w14:paraId="5A7DEBD7" w14:textId="77777777" w:rsidR="005E24AE" w:rsidRPr="00B53519" w:rsidRDefault="005E24AE" w:rsidP="00ED2AB5">
      <w:pPr>
        <w:spacing w:before="40" w:after="40"/>
        <w:jc w:val="both"/>
        <w:rPr>
          <w:rFonts w:ascii="Funnel Sans Light" w:hAnsi="Funnel Sans Light"/>
          <w:sz w:val="22"/>
          <w:szCs w:val="22"/>
          <w:lang w:val="en-GB"/>
        </w:rPr>
      </w:pPr>
    </w:p>
    <w:p w14:paraId="2C186561" w14:textId="4AFAF028" w:rsidR="004013B9" w:rsidRPr="00B53519" w:rsidRDefault="004013B9" w:rsidP="00ED2AB5">
      <w:pPr>
        <w:spacing w:before="40" w:after="40"/>
        <w:jc w:val="both"/>
        <w:rPr>
          <w:rFonts w:ascii="Funnel Sans Light" w:hAnsi="Funnel Sans Light"/>
          <w:sz w:val="22"/>
          <w:szCs w:val="22"/>
          <w:lang w:val="en-GB"/>
        </w:rPr>
      </w:pPr>
      <w:r w:rsidRPr="00B53519">
        <w:rPr>
          <w:rFonts w:ascii="Funnel Sans Light" w:hAnsi="Funnel Sans Light"/>
          <w:sz w:val="22"/>
          <w:szCs w:val="22"/>
          <w:lang w:val="en-GB"/>
        </w:rPr>
        <w:t xml:space="preserve">ACP3 (prostatic acid phosphatase) is a long-validated prostate cancer antigen with expression maintained across disease stages including PSMA-negative mCRPC. Mechanistically it has transmembrane forms that internalize natively, shed only at low levels into blood, and present an active site amenable to both small-molecule and peptide targeting. Early first-in-human data (SNMMI 2025) has shown strong </w:t>
      </w:r>
      <w:proofErr w:type="spellStart"/>
      <w:r w:rsidRPr="00B53519">
        <w:rPr>
          <w:rFonts w:ascii="Funnel Sans Light" w:hAnsi="Funnel Sans Light"/>
          <w:sz w:val="22"/>
          <w:szCs w:val="22"/>
          <w:lang w:val="en-GB"/>
        </w:rPr>
        <w:t>tumor</w:t>
      </w:r>
      <w:proofErr w:type="spellEnd"/>
      <w:r w:rsidRPr="00B53519">
        <w:rPr>
          <w:rFonts w:ascii="Funnel Sans Light" w:hAnsi="Funnel Sans Light"/>
          <w:sz w:val="22"/>
          <w:szCs w:val="22"/>
          <w:lang w:val="en-GB"/>
        </w:rPr>
        <w:t xml:space="preserve"> uptake and significantly reduced on-target/off-</w:t>
      </w:r>
      <w:proofErr w:type="spellStart"/>
      <w:r w:rsidRPr="00B53519">
        <w:rPr>
          <w:rFonts w:ascii="Funnel Sans Light" w:hAnsi="Funnel Sans Light"/>
          <w:sz w:val="22"/>
          <w:szCs w:val="22"/>
          <w:lang w:val="en-GB"/>
        </w:rPr>
        <w:t>tumor</w:t>
      </w:r>
      <w:proofErr w:type="spellEnd"/>
      <w:r w:rsidRPr="00B53519">
        <w:rPr>
          <w:rFonts w:ascii="Funnel Sans Light" w:hAnsi="Funnel Sans Light"/>
          <w:sz w:val="22"/>
          <w:szCs w:val="22"/>
          <w:lang w:val="en-GB"/>
        </w:rPr>
        <w:t xml:space="preserve"> uptake versus PSMA RLT. BMS/</w:t>
      </w:r>
      <w:proofErr w:type="spellStart"/>
      <w:r w:rsidRPr="00B53519">
        <w:rPr>
          <w:rFonts w:ascii="Funnel Sans Light" w:hAnsi="Funnel Sans Light"/>
          <w:sz w:val="22"/>
          <w:szCs w:val="22"/>
          <w:lang w:val="en-GB"/>
        </w:rPr>
        <w:t>RayzeBio's</w:t>
      </w:r>
      <w:proofErr w:type="spellEnd"/>
      <w:r w:rsidRPr="00B53519">
        <w:rPr>
          <w:rFonts w:ascii="Funnel Sans Light" w:hAnsi="Funnel Sans Light"/>
          <w:sz w:val="22"/>
          <w:szCs w:val="22"/>
          <w:lang w:val="en-GB"/>
        </w:rPr>
        <w:t xml:space="preserve"> OncoACP3 program validates target attractiveness but uses a non-internalizing small molecule (Nat Biomed Eng 2025)</w:t>
      </w:r>
      <w:r w:rsidR="00E331AB" w:rsidRPr="00B53519">
        <w:rPr>
          <w:rFonts w:ascii="Funnel Sans Light" w:hAnsi="Funnel Sans Light"/>
          <w:sz w:val="22"/>
          <w:szCs w:val="22"/>
          <w:lang w:val="en-GB"/>
        </w:rPr>
        <w:t xml:space="preserve">, </w:t>
      </w:r>
      <w:r w:rsidRPr="00B53519">
        <w:rPr>
          <w:rFonts w:ascii="Funnel Sans Light" w:hAnsi="Funnel Sans Light"/>
          <w:sz w:val="22"/>
          <w:szCs w:val="22"/>
          <w:lang w:val="en-GB"/>
        </w:rPr>
        <w:t xml:space="preserve">a meaningful efficacy gap when paired with </w:t>
      </w:r>
      <w:r w:rsidR="0036047D"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 or </w:t>
      </w:r>
      <w:r w:rsidRPr="00B53519">
        <w:rPr>
          <w:rFonts w:ascii="Funnel Sans Light" w:hAnsi="Funnel Sans Light"/>
          <w:sz w:val="22"/>
          <w:szCs w:val="22"/>
          <w:vertAlign w:val="superscript"/>
          <w:lang w:val="en-GB"/>
        </w:rPr>
        <w:t>225</w:t>
      </w:r>
      <w:r w:rsidRPr="00B53519">
        <w:rPr>
          <w:rFonts w:ascii="Funnel Sans Light" w:hAnsi="Funnel Sans Light"/>
          <w:sz w:val="22"/>
          <w:szCs w:val="22"/>
          <w:lang w:val="en-GB"/>
        </w:rPr>
        <w:t xml:space="preserve">Ac, where intracellular delivery materially enhances DNA-damage kinetics from the Auger and alpha emissions. Sego's internalizing cyclic peptide approach, paired with </w:t>
      </w:r>
      <w:r w:rsidR="0036047D" w:rsidRPr="00B53519">
        <w:rPr>
          <w:rFonts w:ascii="Funnel Sans Light" w:hAnsi="Funnel Sans Light"/>
          <w:sz w:val="22"/>
          <w:szCs w:val="22"/>
          <w:vertAlign w:val="superscript"/>
          <w:lang w:val="en-GB"/>
        </w:rPr>
        <w:t>161</w:t>
      </w:r>
      <w:r w:rsidRPr="00B53519">
        <w:rPr>
          <w:rFonts w:ascii="Funnel Sans Light" w:hAnsi="Funnel Sans Light"/>
          <w:sz w:val="22"/>
          <w:szCs w:val="22"/>
          <w:lang w:val="en-GB"/>
        </w:rPr>
        <w:t xml:space="preserve">Tb or </w:t>
      </w:r>
      <w:r w:rsidRPr="00B53519">
        <w:rPr>
          <w:rFonts w:ascii="Funnel Sans Light" w:hAnsi="Funnel Sans Light"/>
          <w:sz w:val="22"/>
          <w:szCs w:val="22"/>
          <w:vertAlign w:val="superscript"/>
          <w:lang w:val="en-GB"/>
        </w:rPr>
        <w:t>225</w:t>
      </w:r>
      <w:r w:rsidRPr="00B53519">
        <w:rPr>
          <w:rFonts w:ascii="Funnel Sans Light" w:hAnsi="Funnel Sans Light"/>
          <w:sz w:val="22"/>
          <w:szCs w:val="22"/>
          <w:lang w:val="en-GB"/>
        </w:rPr>
        <w:t>Ac, is designed to convert ACP3's expression and TI advantages into a superior clinical profile head-to-head with Pluvicto. The trade-off acknowledged: a Pluvicto-comparator trial powered for OS will read out later than a PSMA-low enrichment study, so the program is structured to start the pivotal at-risk once early efficacy signals are confirmed in Phase 1/2.</w:t>
      </w:r>
    </w:p>
    <w:p w14:paraId="5DF267ED" w14:textId="77777777" w:rsidR="00E2487D" w:rsidRDefault="00E2487D" w:rsidP="00B53519">
      <w:pPr>
        <w:pBdr>
          <w:bottom w:val="single" w:sz="4" w:space="1" w:color="CCCCCC"/>
        </w:pBdr>
        <w:spacing w:before="40" w:after="40"/>
        <w:jc w:val="both"/>
        <w:rPr>
          <w:rFonts w:ascii="Funnel Sans Light" w:hAnsi="Funnel Sans Light"/>
          <w:sz w:val="22"/>
          <w:szCs w:val="22"/>
        </w:rPr>
      </w:pPr>
    </w:p>
    <w:p w14:paraId="06FC159E" w14:textId="77777777" w:rsidR="009C07DC" w:rsidRPr="00B53519" w:rsidRDefault="009C07DC" w:rsidP="00B53519">
      <w:pPr>
        <w:pBdr>
          <w:bottom w:val="single" w:sz="4" w:space="1" w:color="CCCCCC"/>
        </w:pBdr>
        <w:spacing w:before="40" w:after="40"/>
        <w:jc w:val="both"/>
        <w:rPr>
          <w:rFonts w:ascii="Funnel Sans Light" w:hAnsi="Funnel Sans Light"/>
          <w:sz w:val="22"/>
          <w:szCs w:val="22"/>
        </w:rPr>
      </w:pPr>
    </w:p>
    <w:p w14:paraId="5DF267EE" w14:textId="77777777" w:rsidR="00E2487D" w:rsidRPr="00B53519" w:rsidRDefault="00D25C14" w:rsidP="00B53519">
      <w:pPr>
        <w:pStyle w:val="Heading1"/>
        <w:jc w:val="both"/>
        <w:rPr>
          <w:rFonts w:ascii="Funnel Sans Light" w:hAnsi="Funnel Sans Light"/>
          <w:sz w:val="22"/>
          <w:szCs w:val="22"/>
        </w:rPr>
      </w:pPr>
      <w:r w:rsidRPr="00B53519">
        <w:rPr>
          <w:rFonts w:ascii="Funnel Sans Light" w:hAnsi="Funnel Sans Light"/>
          <w:sz w:val="22"/>
          <w:szCs w:val="22"/>
        </w:rPr>
        <w:t>KLK2</w:t>
      </w:r>
    </w:p>
    <w:p w14:paraId="268B58D0" w14:textId="0BCFBDE7" w:rsidR="00DE1C54" w:rsidRDefault="00D25C14" w:rsidP="00DE1C54">
      <w:pPr>
        <w:spacing w:before="200" w:after="60"/>
        <w:jc w:val="both"/>
        <w:rPr>
          <w:rFonts w:ascii="Funnel Sans Light" w:hAnsi="Funnel Sans Light"/>
          <w:b/>
          <w:bCs/>
          <w:sz w:val="22"/>
          <w:szCs w:val="22"/>
        </w:rPr>
      </w:pPr>
      <w:proofErr w:type="gramStart"/>
      <w:r w:rsidRPr="00B53519">
        <w:rPr>
          <w:rFonts w:ascii="Funnel Sans Light" w:hAnsi="Funnel Sans Light"/>
          <w:b/>
          <w:bCs/>
          <w:sz w:val="22"/>
          <w:szCs w:val="22"/>
        </w:rPr>
        <w:t>In light of</w:t>
      </w:r>
      <w:proofErr w:type="gramEnd"/>
      <w:r w:rsidRPr="00B53519">
        <w:rPr>
          <w:rFonts w:ascii="Funnel Sans Light" w:hAnsi="Funnel Sans Light"/>
          <w:b/>
          <w:bCs/>
          <w:sz w:val="22"/>
          <w:szCs w:val="22"/>
        </w:rPr>
        <w:t xml:space="preserve"> the safety </w:t>
      </w:r>
      <w:proofErr w:type="gramStart"/>
      <w:r w:rsidRPr="00B53519">
        <w:rPr>
          <w:rFonts w:ascii="Funnel Sans Light" w:hAnsi="Funnel Sans Light"/>
          <w:b/>
          <w:bCs/>
          <w:sz w:val="22"/>
          <w:szCs w:val="22"/>
        </w:rPr>
        <w:t>profile</w:t>
      </w:r>
      <w:proofErr w:type="gramEnd"/>
      <w:r w:rsidRPr="00B53519">
        <w:rPr>
          <w:rFonts w:ascii="Funnel Sans Light" w:hAnsi="Funnel Sans Light"/>
          <w:b/>
          <w:bCs/>
          <w:sz w:val="22"/>
          <w:szCs w:val="22"/>
        </w:rPr>
        <w:t xml:space="preserve"> we saw with JNJ’s KLK2 </w:t>
      </w:r>
      <w:r w:rsidR="00DE1C54">
        <w:rPr>
          <w:rFonts w:ascii="Funnel Sans Light" w:hAnsi="Funnel Sans Light"/>
          <w:b/>
          <w:bCs/>
          <w:sz w:val="22"/>
          <w:szCs w:val="22"/>
        </w:rPr>
        <w:t>-</w:t>
      </w:r>
      <w:r w:rsidRPr="00B53519">
        <w:rPr>
          <w:rFonts w:ascii="Funnel Sans Light" w:hAnsi="Funnel Sans Light"/>
          <w:b/>
          <w:bCs/>
          <w:sz w:val="22"/>
          <w:szCs w:val="22"/>
        </w:rPr>
        <w:t>Why is KLK2 a good target for RLT development?</w:t>
      </w:r>
    </w:p>
    <w:p w14:paraId="2855F825" w14:textId="4E8A7231" w:rsidR="005A50FF" w:rsidRPr="00B53519" w:rsidRDefault="005A50FF" w:rsidP="00B53519">
      <w:pPr>
        <w:spacing w:before="200" w:after="60"/>
        <w:jc w:val="both"/>
        <w:rPr>
          <w:rFonts w:ascii="Funnel Sans Light" w:hAnsi="Funnel Sans Light"/>
          <w:sz w:val="22"/>
          <w:szCs w:val="22"/>
        </w:rPr>
      </w:pPr>
      <w:r w:rsidRPr="00B53519">
        <w:rPr>
          <w:rFonts w:ascii="Funnel Sans Light" w:hAnsi="Funnel Sans Light"/>
          <w:b/>
          <w:color w:val="1F6B3B"/>
          <w:sz w:val="22"/>
          <w:szCs w:val="22"/>
        </w:rPr>
        <w:t>ANSWER:</w:t>
      </w:r>
    </w:p>
    <w:p w14:paraId="5DF267F1" w14:textId="77777777" w:rsidR="00E2487D" w:rsidRPr="00B53519" w:rsidRDefault="00E2487D" w:rsidP="00B53519">
      <w:pPr>
        <w:spacing w:before="40" w:after="40"/>
        <w:jc w:val="both"/>
        <w:rPr>
          <w:rFonts w:ascii="Funnel Sans Light" w:hAnsi="Funnel Sans Light"/>
          <w:sz w:val="22"/>
          <w:szCs w:val="22"/>
        </w:rPr>
      </w:pPr>
    </w:p>
    <w:p w14:paraId="25B2B797" w14:textId="7A3329F3" w:rsidR="003238A3" w:rsidRPr="00B53519" w:rsidRDefault="003238A3" w:rsidP="00B53519">
      <w:pPr>
        <w:spacing w:before="40" w:after="40"/>
        <w:jc w:val="both"/>
        <w:rPr>
          <w:rFonts w:ascii="Funnel Sans Light" w:hAnsi="Funnel Sans Light"/>
          <w:sz w:val="22"/>
          <w:szCs w:val="22"/>
        </w:rPr>
      </w:pPr>
      <w:r w:rsidRPr="00B53519">
        <w:rPr>
          <w:rFonts w:ascii="Funnel Sans Light" w:hAnsi="Funnel Sans Light"/>
          <w:sz w:val="22"/>
          <w:szCs w:val="22"/>
        </w:rPr>
        <w:t xml:space="preserve">KLK2 </w:t>
      </w:r>
      <w:r w:rsidR="005B71FD" w:rsidRPr="00B53519">
        <w:rPr>
          <w:rFonts w:ascii="Funnel Sans Light" w:hAnsi="Funnel Sans Light"/>
          <w:sz w:val="22"/>
          <w:szCs w:val="22"/>
        </w:rPr>
        <w:t>has exceptional</w:t>
      </w:r>
      <w:r w:rsidRPr="00B53519">
        <w:rPr>
          <w:rFonts w:ascii="Funnel Sans Light" w:hAnsi="Funnel Sans Light"/>
          <w:sz w:val="22"/>
          <w:szCs w:val="22"/>
        </w:rPr>
        <w:t xml:space="preserve"> </w:t>
      </w:r>
      <w:r w:rsidR="00042A3D" w:rsidRPr="00B53519">
        <w:rPr>
          <w:rFonts w:ascii="Funnel Sans Light" w:hAnsi="Funnel Sans Light"/>
          <w:sz w:val="22"/>
          <w:szCs w:val="22"/>
        </w:rPr>
        <w:t xml:space="preserve">tissue </w:t>
      </w:r>
      <w:r w:rsidRPr="00B53519">
        <w:rPr>
          <w:rFonts w:ascii="Funnel Sans Light" w:hAnsi="Funnel Sans Light"/>
          <w:sz w:val="22"/>
          <w:szCs w:val="22"/>
        </w:rPr>
        <w:t xml:space="preserve">expression </w:t>
      </w:r>
      <w:r w:rsidR="00042A3D" w:rsidRPr="00B53519">
        <w:rPr>
          <w:rFonts w:ascii="Funnel Sans Light" w:hAnsi="Funnel Sans Light"/>
          <w:sz w:val="22"/>
          <w:szCs w:val="22"/>
        </w:rPr>
        <w:t>specificity</w:t>
      </w:r>
      <w:r w:rsidR="00024E0A" w:rsidRPr="00B53519">
        <w:rPr>
          <w:rFonts w:ascii="Funnel Sans Light" w:hAnsi="Funnel Sans Light"/>
          <w:sz w:val="22"/>
          <w:szCs w:val="22"/>
        </w:rPr>
        <w:t xml:space="preserve"> </w:t>
      </w:r>
      <w:r w:rsidR="001266BF" w:rsidRPr="00B53519">
        <w:rPr>
          <w:rFonts w:ascii="Funnel Sans Light" w:hAnsi="Funnel Sans Light"/>
          <w:sz w:val="22"/>
          <w:szCs w:val="22"/>
        </w:rPr>
        <w:t>with expression</w:t>
      </w:r>
      <w:r w:rsidRPr="00B53519">
        <w:rPr>
          <w:rFonts w:ascii="Funnel Sans Light" w:hAnsi="Funnel Sans Light"/>
          <w:sz w:val="22"/>
          <w:szCs w:val="22"/>
        </w:rPr>
        <w:t xml:space="preserve"> restricted to the healthy prostate</w:t>
      </w:r>
      <w:r w:rsidR="001266BF" w:rsidRPr="00B53519">
        <w:rPr>
          <w:rFonts w:ascii="Funnel Sans Light" w:hAnsi="Funnel Sans Light"/>
          <w:sz w:val="22"/>
          <w:szCs w:val="22"/>
        </w:rPr>
        <w:t xml:space="preserve">. </w:t>
      </w:r>
      <w:proofErr w:type="spellStart"/>
      <w:r w:rsidR="001266BF" w:rsidRPr="00B53519">
        <w:rPr>
          <w:rFonts w:ascii="Funnel Sans Light" w:hAnsi="Funnel Sans Light"/>
          <w:sz w:val="22"/>
          <w:szCs w:val="22"/>
        </w:rPr>
        <w:t>PCa</w:t>
      </w:r>
      <w:proofErr w:type="spellEnd"/>
      <w:r w:rsidR="001266BF" w:rsidRPr="00B53519">
        <w:rPr>
          <w:rFonts w:ascii="Funnel Sans Light" w:hAnsi="Funnel Sans Light"/>
          <w:sz w:val="22"/>
          <w:szCs w:val="22"/>
        </w:rPr>
        <w:t xml:space="preserve"> patients have</w:t>
      </w:r>
      <w:r w:rsidR="00B30FDD" w:rsidRPr="00B53519">
        <w:rPr>
          <w:rFonts w:ascii="Funnel Sans Light" w:hAnsi="Funnel Sans Light"/>
          <w:sz w:val="22"/>
          <w:szCs w:val="22"/>
        </w:rPr>
        <w:t xml:space="preserve"> substantial overexpression in prostate cancer, including early stages of disease through metastatic disease</w:t>
      </w:r>
      <w:r w:rsidR="00514A60" w:rsidRPr="00B53519">
        <w:rPr>
          <w:rFonts w:ascii="Funnel Sans Light" w:hAnsi="Funnel Sans Light"/>
          <w:sz w:val="22"/>
          <w:szCs w:val="22"/>
        </w:rPr>
        <w:t xml:space="preserve"> with downregulation</w:t>
      </w:r>
      <w:r w:rsidR="00B30FDD" w:rsidRPr="00B53519">
        <w:rPr>
          <w:rFonts w:ascii="Funnel Sans Light" w:hAnsi="Funnel Sans Light"/>
          <w:sz w:val="22"/>
          <w:szCs w:val="22"/>
        </w:rPr>
        <w:t xml:space="preserve"> </w:t>
      </w:r>
      <w:r w:rsidR="00166418" w:rsidRPr="00B53519">
        <w:rPr>
          <w:rFonts w:ascii="Funnel Sans Light" w:hAnsi="Funnel Sans Light"/>
          <w:sz w:val="22"/>
          <w:szCs w:val="22"/>
        </w:rPr>
        <w:t xml:space="preserve">after neuroendocrine transition. It is </w:t>
      </w:r>
      <w:r w:rsidR="00636FAC" w:rsidRPr="00B53519">
        <w:rPr>
          <w:rFonts w:ascii="Funnel Sans Light" w:hAnsi="Funnel Sans Light"/>
          <w:sz w:val="22"/>
          <w:szCs w:val="22"/>
        </w:rPr>
        <w:t xml:space="preserve">also expressed in metastatic disease in patients that are PSMA-negative allowing for treatment of Pluvicto screen failures. </w:t>
      </w:r>
      <w:r w:rsidR="009F7422" w:rsidRPr="00B53519">
        <w:rPr>
          <w:rFonts w:ascii="Funnel Sans Light" w:hAnsi="Funnel Sans Light"/>
          <w:sz w:val="22"/>
          <w:szCs w:val="22"/>
        </w:rPr>
        <w:t>There is clear</w:t>
      </w:r>
      <w:r w:rsidR="00751416" w:rsidRPr="00B53519">
        <w:rPr>
          <w:rFonts w:ascii="Funnel Sans Light" w:hAnsi="Funnel Sans Light"/>
          <w:sz w:val="22"/>
          <w:szCs w:val="22"/>
        </w:rPr>
        <w:t xml:space="preserve"> cell surface</w:t>
      </w:r>
      <w:r w:rsidR="009F7422" w:rsidRPr="00B53519">
        <w:rPr>
          <w:rFonts w:ascii="Funnel Sans Light" w:hAnsi="Funnel Sans Light"/>
          <w:sz w:val="22"/>
          <w:szCs w:val="22"/>
        </w:rPr>
        <w:t xml:space="preserve"> accessibility that is compatible with non-internalizing ligands, such as RLT, as opposed to </w:t>
      </w:r>
      <w:r w:rsidR="00FC36D8" w:rsidRPr="00B53519">
        <w:rPr>
          <w:rFonts w:ascii="Funnel Sans Light" w:hAnsi="Funnel Sans Light"/>
          <w:sz w:val="22"/>
          <w:szCs w:val="22"/>
        </w:rPr>
        <w:t>AD</w:t>
      </w:r>
      <w:r w:rsidR="009F7422" w:rsidRPr="00B53519">
        <w:rPr>
          <w:rFonts w:ascii="Funnel Sans Light" w:hAnsi="Funnel Sans Light"/>
          <w:sz w:val="22"/>
          <w:szCs w:val="22"/>
        </w:rPr>
        <w:t xml:space="preserve">Cs that require </w:t>
      </w:r>
      <w:r w:rsidR="004563D4" w:rsidRPr="00B53519">
        <w:rPr>
          <w:rFonts w:ascii="Funnel Sans Light" w:hAnsi="Funnel Sans Light"/>
          <w:sz w:val="22"/>
          <w:szCs w:val="22"/>
        </w:rPr>
        <w:t>internalization</w:t>
      </w:r>
      <w:r w:rsidR="009661F8" w:rsidRPr="00B53519">
        <w:rPr>
          <w:rFonts w:ascii="Funnel Sans Light" w:hAnsi="Funnel Sans Light"/>
          <w:sz w:val="22"/>
          <w:szCs w:val="22"/>
        </w:rPr>
        <w:t xml:space="preserve">. </w:t>
      </w:r>
    </w:p>
    <w:p w14:paraId="361BBA15" w14:textId="77777777" w:rsidR="0017579B" w:rsidRDefault="0017579B" w:rsidP="00ED2AB5">
      <w:pPr>
        <w:spacing w:before="40" w:after="40"/>
        <w:jc w:val="both"/>
        <w:rPr>
          <w:rFonts w:ascii="Funnel Sans Light" w:hAnsi="Funnel Sans Light"/>
          <w:sz w:val="22"/>
          <w:szCs w:val="22"/>
        </w:rPr>
      </w:pPr>
    </w:p>
    <w:p w14:paraId="620F28EF" w14:textId="1E823026" w:rsidR="008202F2" w:rsidRPr="00B53519" w:rsidRDefault="008202F2" w:rsidP="00B53519">
      <w:pPr>
        <w:spacing w:before="40" w:after="40"/>
        <w:jc w:val="both"/>
        <w:rPr>
          <w:rFonts w:ascii="Funnel Sans Light" w:hAnsi="Funnel Sans Light"/>
          <w:sz w:val="22"/>
          <w:szCs w:val="22"/>
        </w:rPr>
      </w:pPr>
      <w:r>
        <w:rPr>
          <w:rFonts w:ascii="Funnel Sans Light" w:hAnsi="Funnel Sans Light"/>
          <w:sz w:val="22"/>
          <w:szCs w:val="22"/>
        </w:rPr>
        <w:t xml:space="preserve">We see the read through from other programs </w:t>
      </w:r>
      <w:r w:rsidR="008D3E62">
        <w:rPr>
          <w:rFonts w:ascii="Funnel Sans Light" w:hAnsi="Funnel Sans Light"/>
          <w:sz w:val="22"/>
          <w:szCs w:val="22"/>
        </w:rPr>
        <w:t>against this target</w:t>
      </w:r>
      <w:r>
        <w:rPr>
          <w:rFonts w:ascii="Funnel Sans Light" w:hAnsi="Funnel Sans Light"/>
          <w:sz w:val="22"/>
          <w:szCs w:val="22"/>
        </w:rPr>
        <w:t xml:space="preserve"> as validating. We believe that we can create</w:t>
      </w:r>
      <w:r w:rsidR="008D3E62">
        <w:rPr>
          <w:rFonts w:ascii="Funnel Sans Light" w:hAnsi="Funnel Sans Light"/>
          <w:sz w:val="22"/>
          <w:szCs w:val="22"/>
        </w:rPr>
        <w:t xml:space="preserve"> </w:t>
      </w:r>
      <w:r w:rsidR="00B37983">
        <w:rPr>
          <w:rFonts w:ascii="Funnel Sans Light" w:hAnsi="Funnel Sans Light"/>
          <w:sz w:val="22"/>
          <w:szCs w:val="22"/>
        </w:rPr>
        <w:t>molecule</w:t>
      </w:r>
      <w:r w:rsidR="00315532">
        <w:rPr>
          <w:rFonts w:ascii="Funnel Sans Light" w:hAnsi="Funnel Sans Light"/>
          <w:sz w:val="22"/>
          <w:szCs w:val="22"/>
        </w:rPr>
        <w:t>s</w:t>
      </w:r>
      <w:r w:rsidR="00B37983">
        <w:rPr>
          <w:rFonts w:ascii="Funnel Sans Light" w:hAnsi="Funnel Sans Light"/>
          <w:sz w:val="22"/>
          <w:szCs w:val="22"/>
        </w:rPr>
        <w:t xml:space="preserve"> in our </w:t>
      </w:r>
      <w:r w:rsidR="00A435DB">
        <w:rPr>
          <w:rFonts w:ascii="Funnel Sans Light" w:hAnsi="Funnel Sans Light"/>
          <w:sz w:val="22"/>
          <w:szCs w:val="22"/>
        </w:rPr>
        <w:t xml:space="preserve">chosen </w:t>
      </w:r>
      <w:r w:rsidR="00B37983">
        <w:rPr>
          <w:rFonts w:ascii="Funnel Sans Light" w:hAnsi="Funnel Sans Light"/>
          <w:sz w:val="22"/>
          <w:szCs w:val="22"/>
        </w:rPr>
        <w:t>format</w:t>
      </w:r>
      <w:r w:rsidR="00315532">
        <w:rPr>
          <w:rFonts w:ascii="Funnel Sans Light" w:hAnsi="Funnel Sans Light"/>
          <w:sz w:val="22"/>
          <w:szCs w:val="22"/>
        </w:rPr>
        <w:t>/isotope</w:t>
      </w:r>
      <w:r w:rsidR="00B37983">
        <w:rPr>
          <w:rFonts w:ascii="Funnel Sans Light" w:hAnsi="Funnel Sans Light"/>
          <w:sz w:val="22"/>
          <w:szCs w:val="22"/>
        </w:rPr>
        <w:t xml:space="preserve"> against this </w:t>
      </w:r>
      <w:r w:rsidR="00A435DB">
        <w:rPr>
          <w:rFonts w:ascii="Funnel Sans Light" w:hAnsi="Funnel Sans Light"/>
          <w:sz w:val="22"/>
          <w:szCs w:val="22"/>
        </w:rPr>
        <w:t>target which will have a</w:t>
      </w:r>
      <w:r w:rsidR="00315532">
        <w:rPr>
          <w:rFonts w:ascii="Funnel Sans Light" w:hAnsi="Funnel Sans Light"/>
          <w:sz w:val="22"/>
          <w:szCs w:val="22"/>
        </w:rPr>
        <w:t xml:space="preserve"> therapeutic window. </w:t>
      </w:r>
    </w:p>
    <w:p w14:paraId="304B9F9D" w14:textId="77777777" w:rsidR="00707C98" w:rsidRPr="00B53519" w:rsidRDefault="00707C98" w:rsidP="00707C98">
      <w:pPr>
        <w:pBdr>
          <w:bottom w:val="single" w:sz="4" w:space="1" w:color="CCCCCC"/>
        </w:pBdr>
        <w:spacing w:before="40" w:after="40"/>
        <w:jc w:val="both"/>
        <w:rPr>
          <w:rFonts w:ascii="Funnel Sans Light" w:hAnsi="Funnel Sans Light"/>
          <w:sz w:val="22"/>
          <w:szCs w:val="22"/>
        </w:rPr>
      </w:pPr>
    </w:p>
    <w:p w14:paraId="0A807307" w14:textId="77777777" w:rsidR="0017579B" w:rsidRPr="00B53519" w:rsidRDefault="0017579B" w:rsidP="00B53519">
      <w:pPr>
        <w:spacing w:before="40" w:after="40"/>
        <w:jc w:val="both"/>
        <w:rPr>
          <w:rFonts w:ascii="Funnel Sans Light" w:hAnsi="Funnel Sans Light"/>
          <w:sz w:val="22"/>
          <w:szCs w:val="22"/>
        </w:rPr>
      </w:pPr>
    </w:p>
    <w:p w14:paraId="5DF267F2" w14:textId="77777777" w:rsidR="00E2487D" w:rsidRPr="00B53519" w:rsidRDefault="00D25C14" w:rsidP="00B53519">
      <w:pPr>
        <w:spacing w:before="120" w:after="60"/>
        <w:jc w:val="both"/>
        <w:rPr>
          <w:rFonts w:ascii="Funnel Sans Light" w:hAnsi="Funnel Sans Light"/>
          <w:b/>
          <w:bCs/>
          <w:sz w:val="22"/>
          <w:szCs w:val="22"/>
        </w:rPr>
      </w:pPr>
      <w:r w:rsidRPr="00B53519">
        <w:rPr>
          <w:rFonts w:ascii="Funnel Sans Light" w:hAnsi="Funnel Sans Light"/>
          <w:b/>
          <w:bCs/>
          <w:sz w:val="22"/>
          <w:szCs w:val="22"/>
        </w:rPr>
        <w:t>Does the safety observed with JNJ’s KLK2 asset indicate anything about potential expression in healthy tissue?</w:t>
      </w:r>
    </w:p>
    <w:p w14:paraId="1EEDB680" w14:textId="77777777" w:rsidR="005A50FF" w:rsidRPr="00B53519" w:rsidRDefault="005A50FF"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07A8B7DE" w14:textId="77777777" w:rsidR="000A3D28" w:rsidRPr="00B53519" w:rsidRDefault="000A3D28" w:rsidP="00315532">
      <w:p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Johnson &amp; Johnson’s KLK2 program (actinium</w:t>
      </w:r>
      <w:r w:rsidRPr="00B53519">
        <w:rPr>
          <w:rFonts w:ascii="Funnel Sans Light" w:hAnsi="Funnel Sans Light"/>
          <w:sz w:val="22"/>
          <w:szCs w:val="22"/>
        </w:rPr>
        <w:noBreakHyphen/>
        <w:t>225–labeled monoclonal antibody targeting kallikrein</w:t>
      </w:r>
      <w:r w:rsidRPr="00B53519">
        <w:rPr>
          <w:rFonts w:ascii="Funnel Sans Light" w:hAnsi="Funnel Sans Light"/>
          <w:sz w:val="22"/>
          <w:szCs w:val="22"/>
        </w:rPr>
        <w:noBreakHyphen/>
        <w:t>related peptidase 2) advanced as a long</w:t>
      </w:r>
      <w:r w:rsidRPr="00B53519">
        <w:rPr>
          <w:rFonts w:ascii="Funnel Sans Light" w:hAnsi="Funnel Sans Light"/>
          <w:sz w:val="22"/>
          <w:szCs w:val="22"/>
        </w:rPr>
        <w:noBreakHyphen/>
        <w:t>circulating IgG</w:t>
      </w:r>
      <w:r w:rsidRPr="00B53519">
        <w:rPr>
          <w:rFonts w:ascii="Funnel Sans Light" w:hAnsi="Funnel Sans Light"/>
          <w:sz w:val="22"/>
          <w:szCs w:val="22"/>
        </w:rPr>
        <w:noBreakHyphen/>
        <w:t>based alpha</w:t>
      </w:r>
      <w:r w:rsidRPr="00B53519">
        <w:rPr>
          <w:rFonts w:ascii="Funnel Sans Light" w:hAnsi="Funnel Sans Light"/>
          <w:sz w:val="22"/>
          <w:szCs w:val="22"/>
        </w:rPr>
        <w:noBreakHyphen/>
        <w:t xml:space="preserve">emitting radioimmunotherapy for prostate cancer. Across early clinical evaluation, the safety profile </w:t>
      </w:r>
      <w:r w:rsidRPr="00B53519">
        <w:rPr>
          <w:rFonts w:ascii="Funnel Sans Light" w:hAnsi="Funnel Sans Light"/>
          <w:sz w:val="22"/>
          <w:szCs w:val="22"/>
        </w:rPr>
        <w:lastRenderedPageBreak/>
        <w:t>reflected antibody</w:t>
      </w:r>
      <w:r w:rsidRPr="00B53519">
        <w:rPr>
          <w:rFonts w:ascii="Funnel Sans Light" w:hAnsi="Funnel Sans Light"/>
          <w:sz w:val="22"/>
          <w:szCs w:val="22"/>
        </w:rPr>
        <w:noBreakHyphen/>
        <w:t>driven exposure patterns rather than target biology alone. Reported adverse events were dominated by:</w:t>
      </w:r>
    </w:p>
    <w:p w14:paraId="5D7231ED" w14:textId="77777777" w:rsidR="000A3D28" w:rsidRPr="00B53519" w:rsidRDefault="000A3D28" w:rsidP="00315532">
      <w:pPr>
        <w:numPr>
          <w:ilvl w:val="0"/>
          <w:numId w:val="8"/>
        </w:num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Hematologic toxicity, consistent with systemic circulation of an alpha</w:t>
      </w:r>
      <w:r w:rsidRPr="00B53519">
        <w:rPr>
          <w:rFonts w:ascii="Funnel Sans Light" w:hAnsi="Funnel Sans Light"/>
          <w:sz w:val="22"/>
          <w:szCs w:val="22"/>
        </w:rPr>
        <w:noBreakHyphen/>
        <w:t>emitting construct (e.g., marrow exposure from prolonged blood residence).</w:t>
      </w:r>
    </w:p>
    <w:p w14:paraId="68472E62" w14:textId="78D65593" w:rsidR="000A3D28" w:rsidRPr="00B53519" w:rsidRDefault="000A3D28" w:rsidP="00315532">
      <w:pPr>
        <w:numPr>
          <w:ilvl w:val="0"/>
          <w:numId w:val="8"/>
        </w:num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Pulmonary adverse events, including pneumonitis / ILD</w:t>
      </w:r>
      <w:r w:rsidRPr="00B53519">
        <w:rPr>
          <w:rFonts w:ascii="Funnel Sans Light" w:hAnsi="Funnel Sans Light"/>
          <w:sz w:val="22"/>
          <w:szCs w:val="22"/>
        </w:rPr>
        <w:noBreakHyphen/>
        <w:t>like manifestations, which became a key liability for continued development.</w:t>
      </w:r>
    </w:p>
    <w:p w14:paraId="0DCB4D88" w14:textId="77777777" w:rsidR="000A3D28" w:rsidRPr="00B53519" w:rsidRDefault="000A3D28" w:rsidP="00315532">
      <w:pPr>
        <w:numPr>
          <w:ilvl w:val="0"/>
          <w:numId w:val="8"/>
        </w:num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Delayed</w:t>
      </w:r>
      <w:r w:rsidRPr="00B53519">
        <w:rPr>
          <w:rFonts w:ascii="Funnel Sans Light" w:hAnsi="Funnel Sans Light"/>
          <w:sz w:val="22"/>
          <w:szCs w:val="22"/>
        </w:rPr>
        <w:noBreakHyphen/>
        <w:t>onset toxicities, emerging weeks to months after dosing, consistent with cumulative radiation dose to non</w:t>
      </w:r>
      <w:r w:rsidRPr="00B53519">
        <w:rPr>
          <w:rFonts w:ascii="Funnel Sans Light" w:hAnsi="Funnel Sans Light"/>
          <w:sz w:val="22"/>
          <w:szCs w:val="22"/>
        </w:rPr>
        <w:noBreakHyphen/>
        <w:t>target tissues rather than acute, target</w:t>
      </w:r>
      <w:r w:rsidRPr="00B53519">
        <w:rPr>
          <w:rFonts w:ascii="Funnel Sans Light" w:hAnsi="Funnel Sans Light"/>
          <w:sz w:val="22"/>
          <w:szCs w:val="22"/>
        </w:rPr>
        <w:noBreakHyphen/>
        <w:t>mediated effects.</w:t>
      </w:r>
    </w:p>
    <w:p w14:paraId="4B6A0B69" w14:textId="5A81E4CD" w:rsidR="000A3D28" w:rsidRPr="00B53519" w:rsidRDefault="000A3D28" w:rsidP="00315532">
      <w:p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Importantly, ILD was not plausibly explained by KLK2 expression in lung tissue. Instead, the emerging consensus is that lung injury reflected antibody</w:t>
      </w:r>
      <w:r w:rsidRPr="00B53519">
        <w:rPr>
          <w:rFonts w:ascii="Funnel Sans Light" w:hAnsi="Funnel Sans Light"/>
          <w:sz w:val="22"/>
          <w:szCs w:val="22"/>
        </w:rPr>
        <w:noBreakHyphen/>
        <w:t>specific pharmacokinetics and biodistribution:</w:t>
      </w:r>
    </w:p>
    <w:p w14:paraId="3E448D0B" w14:textId="77777777" w:rsidR="000A3D28" w:rsidRPr="00B53519" w:rsidRDefault="000A3D28" w:rsidP="00315532">
      <w:pPr>
        <w:numPr>
          <w:ilvl w:val="0"/>
          <w:numId w:val="9"/>
        </w:num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Long circulating half</w:t>
      </w:r>
      <w:r w:rsidRPr="00B53519">
        <w:rPr>
          <w:rFonts w:ascii="Funnel Sans Light" w:hAnsi="Funnel Sans Light"/>
          <w:sz w:val="22"/>
          <w:szCs w:val="22"/>
        </w:rPr>
        <w:noBreakHyphen/>
        <w:t>life (days–weeks) resulted in persistent low</w:t>
      </w:r>
      <w:r w:rsidRPr="00B53519">
        <w:rPr>
          <w:rFonts w:ascii="Funnel Sans Light" w:hAnsi="Funnel Sans Light"/>
          <w:sz w:val="22"/>
          <w:szCs w:val="22"/>
        </w:rPr>
        <w:noBreakHyphen/>
        <w:t>level irradiation of lung capillary endothelium and interstitium.</w:t>
      </w:r>
    </w:p>
    <w:p w14:paraId="66E3A6ED" w14:textId="77777777" w:rsidR="000A3D28" w:rsidRPr="00B53519" w:rsidRDefault="000A3D28" w:rsidP="00315532">
      <w:pPr>
        <w:numPr>
          <w:ilvl w:val="0"/>
          <w:numId w:val="9"/>
        </w:numPr>
        <w:spacing w:before="100" w:beforeAutospacing="1" w:after="100" w:afterAutospacing="1" w:line="300" w:lineRule="atLeast"/>
        <w:jc w:val="both"/>
        <w:rPr>
          <w:rFonts w:ascii="Funnel Sans Light" w:hAnsi="Funnel Sans Light"/>
          <w:sz w:val="22"/>
          <w:szCs w:val="22"/>
        </w:rPr>
      </w:pPr>
      <w:proofErr w:type="spellStart"/>
      <w:r w:rsidRPr="00B53519">
        <w:rPr>
          <w:rFonts w:ascii="Funnel Sans Light" w:hAnsi="Funnel Sans Light"/>
          <w:sz w:val="22"/>
          <w:szCs w:val="22"/>
        </w:rPr>
        <w:t>Fc</w:t>
      </w:r>
      <w:r w:rsidRPr="00B53519">
        <w:rPr>
          <w:rFonts w:ascii="Cambria" w:hAnsi="Cambria" w:cs="Cambria"/>
          <w:sz w:val="22"/>
          <w:szCs w:val="22"/>
        </w:rPr>
        <w:t>γ</w:t>
      </w:r>
      <w:proofErr w:type="spellEnd"/>
      <w:r w:rsidRPr="00B53519">
        <w:rPr>
          <w:rFonts w:ascii="Funnel Sans Light" w:hAnsi="Funnel Sans Light"/>
          <w:sz w:val="22"/>
          <w:szCs w:val="22"/>
        </w:rPr>
        <w:noBreakHyphen/>
        <w:t>receptor–mediated interactions promoted non</w:t>
      </w:r>
      <w:r w:rsidRPr="00B53519">
        <w:rPr>
          <w:rFonts w:ascii="Funnel Sans Light" w:hAnsi="Funnel Sans Light"/>
          <w:sz w:val="22"/>
          <w:szCs w:val="22"/>
        </w:rPr>
        <w:noBreakHyphen/>
        <w:t>specific uptake and retention in immune</w:t>
      </w:r>
      <w:r w:rsidRPr="00B53519">
        <w:rPr>
          <w:rFonts w:ascii="Funnel Sans Light" w:hAnsi="Funnel Sans Light"/>
          <w:sz w:val="22"/>
          <w:szCs w:val="22"/>
        </w:rPr>
        <w:noBreakHyphen/>
        <w:t>rich tissues.</w:t>
      </w:r>
    </w:p>
    <w:p w14:paraId="4687BA53" w14:textId="77777777" w:rsidR="000A3D28" w:rsidRPr="00B53519" w:rsidRDefault="000A3D28" w:rsidP="00315532">
      <w:pPr>
        <w:numPr>
          <w:ilvl w:val="0"/>
          <w:numId w:val="9"/>
        </w:num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Repeated or high</w:t>
      </w:r>
      <w:r w:rsidRPr="00B53519">
        <w:rPr>
          <w:rFonts w:ascii="Funnel Sans Light" w:hAnsi="Funnel Sans Light"/>
          <w:sz w:val="22"/>
          <w:szCs w:val="22"/>
        </w:rPr>
        <w:noBreakHyphen/>
        <w:t>activity dosing allowed cumulative absorbed dose in lung to exceed tolerability thresholds for alpha radiation, even in the absence of target expression.</w:t>
      </w:r>
    </w:p>
    <w:p w14:paraId="53982F56" w14:textId="04612933" w:rsidR="000A3D28" w:rsidRPr="00B53519" w:rsidRDefault="000A3D28" w:rsidP="00315532">
      <w:pPr>
        <w:spacing w:before="100" w:beforeAutospacing="1" w:after="100" w:afterAutospacing="1" w:line="300" w:lineRule="atLeast"/>
        <w:jc w:val="both"/>
        <w:rPr>
          <w:rFonts w:ascii="Funnel Sans Light" w:hAnsi="Funnel Sans Light"/>
          <w:sz w:val="22"/>
          <w:szCs w:val="22"/>
        </w:rPr>
      </w:pPr>
      <w:r w:rsidRPr="00B53519">
        <w:rPr>
          <w:rFonts w:ascii="Funnel Sans Light" w:hAnsi="Funnel Sans Light"/>
          <w:sz w:val="22"/>
          <w:szCs w:val="22"/>
        </w:rPr>
        <w:t>This pattern mirrors ILD signals observed in other long</w:t>
      </w:r>
      <w:r w:rsidRPr="00B53519">
        <w:rPr>
          <w:rFonts w:ascii="Funnel Sans Light" w:hAnsi="Funnel Sans Light"/>
          <w:sz w:val="22"/>
          <w:szCs w:val="22"/>
        </w:rPr>
        <w:noBreakHyphen/>
        <w:t>half</w:t>
      </w:r>
      <w:r w:rsidRPr="00B53519">
        <w:rPr>
          <w:rFonts w:ascii="Funnel Sans Light" w:hAnsi="Funnel Sans Light"/>
          <w:sz w:val="22"/>
          <w:szCs w:val="22"/>
        </w:rPr>
        <w:noBreakHyphen/>
        <w:t>life antibody</w:t>
      </w:r>
      <w:r w:rsidRPr="00B53519">
        <w:rPr>
          <w:rFonts w:ascii="Funnel Sans Light" w:hAnsi="Funnel Sans Light"/>
          <w:sz w:val="22"/>
          <w:szCs w:val="22"/>
        </w:rPr>
        <w:noBreakHyphen/>
        <w:t>based modalities (including some ADCs), reinforcing that the risk is scaffold</w:t>
      </w:r>
      <w:r w:rsidRPr="00B53519">
        <w:rPr>
          <w:rFonts w:ascii="Funnel Sans Light" w:hAnsi="Funnel Sans Light"/>
          <w:sz w:val="22"/>
          <w:szCs w:val="22"/>
        </w:rPr>
        <w:noBreakHyphen/>
        <w:t>driven, not target</w:t>
      </w:r>
      <w:r w:rsidRPr="00B53519">
        <w:rPr>
          <w:rFonts w:ascii="Funnel Sans Light" w:hAnsi="Funnel Sans Light"/>
          <w:sz w:val="22"/>
          <w:szCs w:val="22"/>
        </w:rPr>
        <w:noBreakHyphen/>
        <w:t>specific.</w:t>
      </w:r>
    </w:p>
    <w:p w14:paraId="60370D65" w14:textId="77777777" w:rsidR="00707C98" w:rsidRPr="00B53519" w:rsidRDefault="00707C98" w:rsidP="00707C98">
      <w:pPr>
        <w:pBdr>
          <w:bottom w:val="single" w:sz="4" w:space="1" w:color="CCCCCC"/>
        </w:pBdr>
        <w:spacing w:before="40" w:after="40"/>
        <w:jc w:val="both"/>
        <w:rPr>
          <w:rFonts w:ascii="Funnel Sans Light" w:hAnsi="Funnel Sans Light"/>
          <w:sz w:val="22"/>
          <w:szCs w:val="22"/>
        </w:rPr>
      </w:pPr>
    </w:p>
    <w:p w14:paraId="5DF267F3" w14:textId="77777777" w:rsidR="00E2487D" w:rsidRPr="00B53519" w:rsidRDefault="00E2487D" w:rsidP="00B53519">
      <w:pPr>
        <w:spacing w:before="40" w:after="40"/>
        <w:jc w:val="both"/>
        <w:rPr>
          <w:rFonts w:ascii="Funnel Sans Light" w:hAnsi="Funnel Sans Light"/>
          <w:sz w:val="22"/>
          <w:szCs w:val="22"/>
        </w:rPr>
      </w:pPr>
    </w:p>
    <w:p w14:paraId="5DF267F4" w14:textId="77777777" w:rsidR="00E2487D" w:rsidRPr="00B53519" w:rsidRDefault="00D25C14" w:rsidP="00B53519">
      <w:pPr>
        <w:spacing w:before="120" w:after="60"/>
        <w:jc w:val="both"/>
        <w:rPr>
          <w:rFonts w:ascii="Funnel Sans Light" w:hAnsi="Funnel Sans Light"/>
          <w:sz w:val="22"/>
          <w:szCs w:val="22"/>
        </w:rPr>
      </w:pPr>
      <w:r w:rsidRPr="00B53519">
        <w:rPr>
          <w:rFonts w:ascii="Funnel Sans Light" w:hAnsi="Funnel Sans Light"/>
          <w:b/>
          <w:bCs/>
          <w:sz w:val="22"/>
          <w:szCs w:val="22"/>
        </w:rPr>
        <w:t>What preclinical studies can you run to de-risk emergence of a similar safety profile when in humans?</w:t>
      </w:r>
    </w:p>
    <w:p w14:paraId="629F9DEF" w14:textId="77777777" w:rsidR="005A50FF" w:rsidRPr="00B53519" w:rsidRDefault="005A50FF"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5DF267F5" w14:textId="77777777" w:rsidR="00E2487D" w:rsidRPr="00BE03CC" w:rsidRDefault="00E2487D" w:rsidP="00BE03CC">
      <w:pPr>
        <w:spacing w:before="40" w:after="40"/>
        <w:jc w:val="both"/>
      </w:pPr>
    </w:p>
    <w:p w14:paraId="679D2260" w14:textId="54314CAD" w:rsidR="00D40E87" w:rsidRPr="00B53519" w:rsidRDefault="00D40E87" w:rsidP="00BE03CC">
      <w:pPr>
        <w:spacing w:line="300" w:lineRule="atLeast"/>
        <w:jc w:val="both"/>
        <w:rPr>
          <w:rFonts w:ascii="Funnel Sans Light" w:hAnsi="Funnel Sans Light"/>
          <w:sz w:val="22"/>
          <w:szCs w:val="22"/>
        </w:rPr>
      </w:pPr>
      <w:r w:rsidRPr="00B53519">
        <w:rPr>
          <w:rFonts w:ascii="Funnel Sans Light" w:hAnsi="Funnel Sans Light"/>
          <w:sz w:val="22"/>
          <w:szCs w:val="22"/>
        </w:rPr>
        <w:t xml:space="preserve">To mitigate the risk of ILD seen with J&amp;J’s </w:t>
      </w:r>
      <w:r w:rsidR="006D6E2E" w:rsidRPr="00B53519">
        <w:rPr>
          <w:rFonts w:ascii="Funnel Sans Light" w:hAnsi="Funnel Sans Light"/>
          <w:sz w:val="22"/>
          <w:szCs w:val="22"/>
          <w:vertAlign w:val="superscript"/>
        </w:rPr>
        <w:t>225</w:t>
      </w:r>
      <w:r w:rsidR="006D6E2E" w:rsidRPr="00B53519">
        <w:rPr>
          <w:rFonts w:ascii="Funnel Sans Light" w:hAnsi="Funnel Sans Light"/>
          <w:sz w:val="22"/>
          <w:szCs w:val="22"/>
        </w:rPr>
        <w:t>Ac</w:t>
      </w:r>
      <w:r w:rsidRPr="00B53519">
        <w:rPr>
          <w:rFonts w:ascii="Funnel Sans Light" w:hAnsi="Funnel Sans Light"/>
          <w:sz w:val="22"/>
          <w:szCs w:val="22"/>
        </w:rPr>
        <w:t>–labeled KLK2 antibody, a peptide</w:t>
      </w:r>
      <w:r w:rsidRPr="00B53519">
        <w:rPr>
          <w:rFonts w:ascii="Funnel Sans Light" w:hAnsi="Funnel Sans Light"/>
          <w:sz w:val="22"/>
          <w:szCs w:val="22"/>
        </w:rPr>
        <w:noBreakHyphen/>
        <w:t>based KLK2 RLT can be de</w:t>
      </w:r>
      <w:r w:rsidRPr="00B53519">
        <w:rPr>
          <w:rFonts w:ascii="Funnel Sans Light" w:hAnsi="Funnel Sans Light"/>
          <w:sz w:val="22"/>
          <w:szCs w:val="22"/>
        </w:rPr>
        <w:noBreakHyphen/>
        <w:t>risked preclinically using a focused, mechanism</w:t>
      </w:r>
      <w:r w:rsidRPr="00B53519">
        <w:rPr>
          <w:rFonts w:ascii="Funnel Sans Light" w:hAnsi="Funnel Sans Light"/>
          <w:sz w:val="22"/>
          <w:szCs w:val="22"/>
        </w:rPr>
        <w:noBreakHyphen/>
        <w:t>driven assay stack. This includes quantitative biodistribution and lung dosimetry to confirm rapid blood clearance, low lung AUC, and transient first</w:t>
      </w:r>
      <w:r w:rsidRPr="00B53519">
        <w:rPr>
          <w:rFonts w:ascii="Funnel Sans Light" w:hAnsi="Funnel Sans Light"/>
          <w:sz w:val="22"/>
          <w:szCs w:val="22"/>
        </w:rPr>
        <w:noBreakHyphen/>
        <w:t>pass exposure rather than retained pulmonary dose; plasma PK and endothelial binding assays to demonstrate short circulating half</w:t>
      </w:r>
      <w:r w:rsidRPr="00B53519">
        <w:rPr>
          <w:rFonts w:ascii="Funnel Sans Light" w:hAnsi="Funnel Sans Light"/>
          <w:sz w:val="22"/>
          <w:szCs w:val="22"/>
        </w:rPr>
        <w:noBreakHyphen/>
        <w:t xml:space="preserve">life and absence of </w:t>
      </w:r>
      <w:proofErr w:type="spellStart"/>
      <w:r w:rsidRPr="00B53519">
        <w:rPr>
          <w:rFonts w:ascii="Funnel Sans Light" w:hAnsi="Funnel Sans Light"/>
          <w:sz w:val="22"/>
          <w:szCs w:val="22"/>
        </w:rPr>
        <w:t>Fc</w:t>
      </w:r>
      <w:r w:rsidRPr="00B53519">
        <w:rPr>
          <w:rFonts w:ascii="Cambria" w:hAnsi="Cambria" w:cs="Cambria"/>
          <w:sz w:val="22"/>
          <w:szCs w:val="22"/>
        </w:rPr>
        <w:t>γ</w:t>
      </w:r>
      <w:r w:rsidRPr="00B53519">
        <w:rPr>
          <w:rFonts w:ascii="Funnel Sans Light" w:hAnsi="Funnel Sans Light"/>
          <w:sz w:val="22"/>
          <w:szCs w:val="22"/>
        </w:rPr>
        <w:t>R</w:t>
      </w:r>
      <w:proofErr w:type="spellEnd"/>
      <w:r w:rsidRPr="00B53519">
        <w:rPr>
          <w:rFonts w:ascii="Funnel Sans Light" w:hAnsi="Funnel Sans Light"/>
          <w:sz w:val="22"/>
          <w:szCs w:val="22"/>
        </w:rPr>
        <w:noBreakHyphen/>
        <w:t xml:space="preserve"> or immune</w:t>
      </w:r>
      <w:r w:rsidRPr="00B53519">
        <w:rPr>
          <w:rFonts w:ascii="Funnel Sans Light" w:hAnsi="Funnel Sans Light"/>
          <w:sz w:val="22"/>
          <w:szCs w:val="22"/>
        </w:rPr>
        <w:noBreakHyphen/>
        <w:t>mediated lung interactions; lung</w:t>
      </w:r>
      <w:r w:rsidRPr="00B53519">
        <w:rPr>
          <w:rFonts w:ascii="Funnel Sans Light" w:hAnsi="Funnel Sans Light"/>
          <w:sz w:val="22"/>
          <w:szCs w:val="22"/>
        </w:rPr>
        <w:noBreakHyphen/>
        <w:t xml:space="preserve">focused histopathology after single and repeat alpha dosing to exclude delayed pneumonitis or fibrotic remodeling; cytokine profiling and </w:t>
      </w:r>
      <w:r w:rsidR="009D4ACD" w:rsidRPr="00B53519">
        <w:rPr>
          <w:rFonts w:ascii="Funnel Sans Light" w:hAnsi="Funnel Sans Light"/>
          <w:sz w:val="22"/>
          <w:szCs w:val="22"/>
        </w:rPr>
        <w:t xml:space="preserve">bronchoalveolar lavage </w:t>
      </w:r>
      <w:r w:rsidRPr="00B53519">
        <w:rPr>
          <w:rFonts w:ascii="Funnel Sans Light" w:hAnsi="Funnel Sans Light"/>
          <w:sz w:val="22"/>
          <w:szCs w:val="22"/>
        </w:rPr>
        <w:t>analyses to rule out immune</w:t>
      </w:r>
      <w:r w:rsidRPr="00B53519">
        <w:rPr>
          <w:rFonts w:ascii="Funnel Sans Light" w:hAnsi="Funnel Sans Light"/>
          <w:sz w:val="22"/>
          <w:szCs w:val="22"/>
        </w:rPr>
        <w:noBreakHyphen/>
        <w:t>amplified lung injury; and KLK2 expression/autoradiography studies to exclude target</w:t>
      </w:r>
      <w:r w:rsidRPr="00B53519">
        <w:rPr>
          <w:rFonts w:ascii="Funnel Sans Light" w:hAnsi="Funnel Sans Light"/>
          <w:sz w:val="22"/>
          <w:szCs w:val="22"/>
        </w:rPr>
        <w:noBreakHyphen/>
        <w:t>driven pulmonary uptake. Together, these assays directly interrogate and eliminate the antibody</w:t>
      </w:r>
      <w:r w:rsidRPr="00B53519">
        <w:rPr>
          <w:rFonts w:ascii="Funnel Sans Light" w:hAnsi="Funnel Sans Light"/>
          <w:sz w:val="22"/>
          <w:szCs w:val="22"/>
        </w:rPr>
        <w:noBreakHyphen/>
        <w:t xml:space="preserve">specific failure modes (chronic circulation, Fc biology, cumulative lung dose) that underpinned ILD risk, while leveraging peptide PK and </w:t>
      </w:r>
      <w:r w:rsidRPr="00B53519">
        <w:rPr>
          <w:rFonts w:ascii="Funnel Sans Light" w:hAnsi="Funnel Sans Light"/>
          <w:sz w:val="22"/>
          <w:szCs w:val="22"/>
        </w:rPr>
        <w:lastRenderedPageBreak/>
        <w:t>imaging</w:t>
      </w:r>
      <w:r w:rsidRPr="00B53519">
        <w:rPr>
          <w:rFonts w:ascii="Funnel Sans Light" w:hAnsi="Funnel Sans Light"/>
          <w:sz w:val="22"/>
          <w:szCs w:val="22"/>
        </w:rPr>
        <w:noBreakHyphen/>
        <w:t>based dosimetry to prospectively bound lung exposure.</w:t>
      </w:r>
      <w:r w:rsidR="00EB5B7C">
        <w:rPr>
          <w:rFonts w:ascii="Funnel Sans Light" w:hAnsi="Funnel Sans Light"/>
          <w:sz w:val="22"/>
          <w:szCs w:val="22"/>
        </w:rPr>
        <w:t xml:space="preserve">  Furthermore, </w:t>
      </w:r>
      <w:r w:rsidR="00A51BD4">
        <w:rPr>
          <w:rFonts w:ascii="Funnel Sans Light" w:hAnsi="Funnel Sans Light"/>
          <w:sz w:val="22"/>
          <w:szCs w:val="22"/>
        </w:rPr>
        <w:t xml:space="preserve">performing Phase 0 </w:t>
      </w:r>
      <w:r w:rsidR="00146719">
        <w:rPr>
          <w:rFonts w:ascii="Funnel Sans Light" w:hAnsi="Funnel Sans Light"/>
          <w:sz w:val="22"/>
          <w:szCs w:val="22"/>
        </w:rPr>
        <w:t xml:space="preserve">imaging dosimetry </w:t>
      </w:r>
      <w:r w:rsidR="00421FB6">
        <w:rPr>
          <w:rFonts w:ascii="Funnel Sans Light" w:hAnsi="Funnel Sans Light"/>
          <w:sz w:val="22"/>
          <w:szCs w:val="22"/>
        </w:rPr>
        <w:t xml:space="preserve">study will </w:t>
      </w:r>
      <w:r w:rsidR="003050EE">
        <w:rPr>
          <w:rFonts w:ascii="Funnel Sans Light" w:hAnsi="Funnel Sans Light"/>
          <w:sz w:val="22"/>
          <w:szCs w:val="22"/>
        </w:rPr>
        <w:t xml:space="preserve">further </w:t>
      </w:r>
      <w:r w:rsidR="00146719">
        <w:rPr>
          <w:rFonts w:ascii="Funnel Sans Light" w:hAnsi="Funnel Sans Light"/>
          <w:sz w:val="22"/>
          <w:szCs w:val="22"/>
        </w:rPr>
        <w:t xml:space="preserve">evaluate if there is any localization to the lung </w:t>
      </w:r>
      <w:r w:rsidR="00E33540">
        <w:rPr>
          <w:rFonts w:ascii="Funnel Sans Light" w:hAnsi="Funnel Sans Light"/>
          <w:sz w:val="22"/>
          <w:szCs w:val="22"/>
        </w:rPr>
        <w:t>prior</w:t>
      </w:r>
      <w:r w:rsidR="00146719">
        <w:rPr>
          <w:rFonts w:ascii="Funnel Sans Light" w:hAnsi="Funnel Sans Light"/>
          <w:sz w:val="22"/>
          <w:szCs w:val="22"/>
        </w:rPr>
        <w:t xml:space="preserve"> to </w:t>
      </w:r>
      <w:r w:rsidR="00E33540">
        <w:rPr>
          <w:rFonts w:ascii="Funnel Sans Light" w:hAnsi="Funnel Sans Light"/>
          <w:sz w:val="22"/>
          <w:szCs w:val="22"/>
        </w:rPr>
        <w:t xml:space="preserve">moving into a </w:t>
      </w:r>
      <w:proofErr w:type="gramStart"/>
      <w:r w:rsidR="00E33540">
        <w:rPr>
          <w:rFonts w:ascii="Funnel Sans Light" w:hAnsi="Funnel Sans Light"/>
          <w:sz w:val="22"/>
          <w:szCs w:val="22"/>
        </w:rPr>
        <w:t>therapy clinical study</w:t>
      </w:r>
      <w:proofErr w:type="gramEnd"/>
      <w:r w:rsidR="00146719">
        <w:rPr>
          <w:rFonts w:ascii="Funnel Sans Light" w:hAnsi="Funnel Sans Light"/>
          <w:sz w:val="22"/>
          <w:szCs w:val="22"/>
        </w:rPr>
        <w:t>.</w:t>
      </w:r>
    </w:p>
    <w:p w14:paraId="6A7ACDDF" w14:textId="77777777" w:rsidR="00C6442D" w:rsidRPr="00B53519" w:rsidRDefault="00C6442D" w:rsidP="00C6442D">
      <w:pPr>
        <w:pBdr>
          <w:bottom w:val="single" w:sz="4" w:space="1" w:color="CCCCCC"/>
        </w:pBdr>
        <w:spacing w:before="40" w:after="40"/>
        <w:jc w:val="both"/>
        <w:rPr>
          <w:rFonts w:ascii="Funnel Sans Light" w:hAnsi="Funnel Sans Light"/>
          <w:sz w:val="22"/>
          <w:szCs w:val="22"/>
        </w:rPr>
      </w:pPr>
    </w:p>
    <w:p w14:paraId="2B4A4953" w14:textId="77777777" w:rsidR="009C0187" w:rsidRPr="00BE03CC" w:rsidRDefault="009C0187" w:rsidP="00BE03CC">
      <w:pPr>
        <w:spacing w:before="40" w:after="40"/>
        <w:jc w:val="both"/>
      </w:pPr>
    </w:p>
    <w:p w14:paraId="5DF267F6" w14:textId="486DF3F7" w:rsidR="00E2487D" w:rsidRPr="00B53519" w:rsidRDefault="00D25C14" w:rsidP="00BE03CC">
      <w:pPr>
        <w:spacing w:before="120" w:after="60"/>
        <w:jc w:val="both"/>
        <w:rPr>
          <w:rFonts w:ascii="Funnel Sans Light" w:hAnsi="Funnel Sans Light"/>
          <w:sz w:val="22"/>
          <w:szCs w:val="22"/>
        </w:rPr>
      </w:pPr>
      <w:r w:rsidRPr="00C6442D">
        <w:rPr>
          <w:rFonts w:ascii="Funnel Sans Light" w:hAnsi="Funnel Sans Light"/>
          <w:b/>
          <w:sz w:val="22"/>
          <w:szCs w:val="22"/>
        </w:rPr>
        <w:t xml:space="preserve">Have you had the </w:t>
      </w:r>
      <w:r w:rsidRPr="00C6442D">
        <w:rPr>
          <w:rFonts w:ascii="Funnel Sans Light" w:hAnsi="Funnel Sans Light"/>
          <w:b/>
          <w:bCs/>
          <w:sz w:val="22"/>
          <w:szCs w:val="22"/>
        </w:rPr>
        <w:t xml:space="preserve">opportunity to speak to JNJ or any of those study PIs about the observations </w:t>
      </w:r>
      <w:r w:rsidRPr="00B53519">
        <w:rPr>
          <w:rFonts w:ascii="Funnel Sans Light" w:hAnsi="Funnel Sans Light"/>
          <w:b/>
          <w:bCs/>
          <w:sz w:val="22"/>
          <w:szCs w:val="22"/>
        </w:rPr>
        <w:t>coming out of that data set (both efficacy &amp; safety) that could help inform go forward development efforts?</w:t>
      </w:r>
    </w:p>
    <w:p w14:paraId="40DAC069" w14:textId="77777777" w:rsidR="005A50FF" w:rsidRPr="00B53519" w:rsidRDefault="005A50FF"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4B98D2C6" w14:textId="77777777" w:rsidR="005A50FF" w:rsidRPr="00B53519" w:rsidRDefault="005A50FF" w:rsidP="00B53519">
      <w:pPr>
        <w:spacing w:before="40" w:after="40"/>
        <w:jc w:val="both"/>
        <w:rPr>
          <w:rFonts w:ascii="Funnel Sans Light" w:hAnsi="Funnel Sans Light"/>
          <w:sz w:val="22"/>
          <w:szCs w:val="22"/>
        </w:rPr>
      </w:pPr>
    </w:p>
    <w:p w14:paraId="41A5A7FC" w14:textId="77777777" w:rsidR="004C6F45" w:rsidRDefault="00DB796B" w:rsidP="00ED2AB5">
      <w:pPr>
        <w:spacing w:before="40" w:after="40"/>
        <w:jc w:val="both"/>
        <w:rPr>
          <w:rFonts w:ascii="Funnel Sans Light" w:hAnsi="Funnel Sans Light"/>
          <w:sz w:val="22"/>
          <w:szCs w:val="22"/>
        </w:rPr>
      </w:pPr>
      <w:r w:rsidRPr="00B53519">
        <w:rPr>
          <w:rFonts w:ascii="Funnel Sans Light" w:hAnsi="Funnel Sans Light"/>
          <w:sz w:val="22"/>
          <w:szCs w:val="22"/>
        </w:rPr>
        <w:t>We have spoken to the</w:t>
      </w:r>
      <w:r w:rsidR="005627C5" w:rsidRPr="00B53519">
        <w:rPr>
          <w:rFonts w:ascii="Funnel Sans Light" w:hAnsi="Funnel Sans Light"/>
          <w:sz w:val="22"/>
          <w:szCs w:val="22"/>
        </w:rPr>
        <w:t xml:space="preserve"> members of industry </w:t>
      </w:r>
      <w:r w:rsidR="00AD15AB" w:rsidRPr="00B53519">
        <w:rPr>
          <w:rFonts w:ascii="Funnel Sans Light" w:hAnsi="Funnel Sans Light"/>
          <w:sz w:val="22"/>
          <w:szCs w:val="22"/>
        </w:rPr>
        <w:t xml:space="preserve">closely </w:t>
      </w:r>
      <w:r w:rsidR="005627C5" w:rsidRPr="00B53519">
        <w:rPr>
          <w:rFonts w:ascii="Funnel Sans Light" w:hAnsi="Funnel Sans Light"/>
          <w:sz w:val="22"/>
          <w:szCs w:val="22"/>
        </w:rPr>
        <w:t xml:space="preserve">involved in the trial and </w:t>
      </w:r>
      <w:r w:rsidR="00036F89">
        <w:rPr>
          <w:rFonts w:ascii="Funnel Sans Light" w:hAnsi="Funnel Sans Light"/>
          <w:sz w:val="22"/>
          <w:szCs w:val="22"/>
        </w:rPr>
        <w:t xml:space="preserve">multiple </w:t>
      </w:r>
      <w:r w:rsidR="007575CA" w:rsidRPr="00B53519">
        <w:rPr>
          <w:rFonts w:ascii="Funnel Sans Light" w:hAnsi="Funnel Sans Light"/>
          <w:sz w:val="22"/>
          <w:szCs w:val="22"/>
        </w:rPr>
        <w:t>PIs.</w:t>
      </w:r>
      <w:r w:rsidR="00526AE0">
        <w:rPr>
          <w:rFonts w:ascii="Funnel Sans Light" w:hAnsi="Funnel Sans Light"/>
          <w:sz w:val="22"/>
          <w:szCs w:val="22"/>
        </w:rPr>
        <w:t xml:space="preserve"> </w:t>
      </w:r>
      <w:r w:rsidR="00526AE0" w:rsidRPr="00D375FB">
        <w:rPr>
          <w:rFonts w:ascii="Funnel Sans Light" w:hAnsi="Funnel Sans Light"/>
          <w:sz w:val="22"/>
          <w:szCs w:val="22"/>
        </w:rPr>
        <w:t>The common theme amongst the two groups was the high conviction in the target.</w:t>
      </w:r>
      <w:r w:rsidR="00AD15AB" w:rsidRPr="00B53519">
        <w:rPr>
          <w:rFonts w:ascii="Funnel Sans Light" w:hAnsi="Funnel Sans Light"/>
          <w:sz w:val="22"/>
          <w:szCs w:val="22"/>
        </w:rPr>
        <w:t xml:space="preserve"> </w:t>
      </w:r>
    </w:p>
    <w:p w14:paraId="2C69CFB2" w14:textId="77777777" w:rsidR="004C6F45" w:rsidRDefault="004C6F45" w:rsidP="00ED2AB5">
      <w:pPr>
        <w:spacing w:before="40" w:after="40"/>
        <w:jc w:val="both"/>
        <w:rPr>
          <w:rFonts w:ascii="Funnel Sans Light" w:hAnsi="Funnel Sans Light"/>
          <w:sz w:val="22"/>
          <w:szCs w:val="22"/>
        </w:rPr>
      </w:pPr>
    </w:p>
    <w:p w14:paraId="48893AC9" w14:textId="2F6221DB" w:rsidR="009C753F" w:rsidRPr="00B53519" w:rsidRDefault="00AD15AB" w:rsidP="00B53519">
      <w:pPr>
        <w:spacing w:before="40" w:after="40"/>
        <w:jc w:val="both"/>
        <w:rPr>
          <w:rFonts w:ascii="Funnel Sans Light" w:hAnsi="Funnel Sans Light"/>
          <w:sz w:val="22"/>
          <w:szCs w:val="22"/>
        </w:rPr>
      </w:pPr>
      <w:r w:rsidRPr="00B53519">
        <w:rPr>
          <w:rFonts w:ascii="Funnel Sans Light" w:hAnsi="Funnel Sans Light"/>
          <w:sz w:val="22"/>
          <w:szCs w:val="22"/>
        </w:rPr>
        <w:t>The</w:t>
      </w:r>
      <w:r w:rsidR="00B34E38" w:rsidRPr="00B53519">
        <w:rPr>
          <w:rFonts w:ascii="Funnel Sans Light" w:hAnsi="Funnel Sans Light"/>
          <w:sz w:val="22"/>
          <w:szCs w:val="22"/>
        </w:rPr>
        <w:t xml:space="preserve">re were diverging thoughts </w:t>
      </w:r>
      <w:r w:rsidR="00526AE0">
        <w:rPr>
          <w:rFonts w:ascii="Funnel Sans Light" w:hAnsi="Funnel Sans Light"/>
          <w:sz w:val="22"/>
          <w:szCs w:val="22"/>
        </w:rPr>
        <w:t xml:space="preserve">on that specific program </w:t>
      </w:r>
      <w:r w:rsidR="00B34E38" w:rsidRPr="00B53519">
        <w:rPr>
          <w:rFonts w:ascii="Funnel Sans Light" w:hAnsi="Funnel Sans Light"/>
          <w:sz w:val="22"/>
          <w:szCs w:val="22"/>
        </w:rPr>
        <w:t>from those two groups</w:t>
      </w:r>
      <w:r w:rsidR="00B011C1">
        <w:rPr>
          <w:rFonts w:ascii="Funnel Sans Light" w:hAnsi="Funnel Sans Light"/>
          <w:sz w:val="22"/>
          <w:szCs w:val="22"/>
        </w:rPr>
        <w:t xml:space="preserve">. </w:t>
      </w:r>
      <w:r w:rsidR="00B724FA">
        <w:rPr>
          <w:rFonts w:ascii="Funnel Sans Light" w:hAnsi="Funnel Sans Light"/>
          <w:sz w:val="22"/>
          <w:szCs w:val="22"/>
        </w:rPr>
        <w:t>T</w:t>
      </w:r>
      <w:r w:rsidR="00B34E38" w:rsidRPr="00B53519">
        <w:rPr>
          <w:rFonts w:ascii="Funnel Sans Light" w:hAnsi="Funnel Sans Light"/>
          <w:sz w:val="22"/>
          <w:szCs w:val="22"/>
        </w:rPr>
        <w:t xml:space="preserve">he </w:t>
      </w:r>
      <w:r w:rsidR="004C6F45">
        <w:rPr>
          <w:rFonts w:ascii="Funnel Sans Light" w:hAnsi="Funnel Sans Light"/>
          <w:sz w:val="22"/>
          <w:szCs w:val="22"/>
        </w:rPr>
        <w:t>industry members involved</w:t>
      </w:r>
      <w:r w:rsidR="00B34E38" w:rsidRPr="00B53519">
        <w:rPr>
          <w:rFonts w:ascii="Funnel Sans Light" w:hAnsi="Funnel Sans Light"/>
          <w:sz w:val="22"/>
          <w:szCs w:val="22"/>
        </w:rPr>
        <w:t xml:space="preserve"> believing the dose was pushed too high in the </w:t>
      </w:r>
      <w:r w:rsidR="00C435F5" w:rsidRPr="00B53519">
        <w:rPr>
          <w:rFonts w:ascii="Funnel Sans Light" w:hAnsi="Funnel Sans Light"/>
          <w:sz w:val="22"/>
          <w:szCs w:val="22"/>
        </w:rPr>
        <w:t>cohort w</w:t>
      </w:r>
      <w:r w:rsidR="00036F89">
        <w:rPr>
          <w:rFonts w:ascii="Funnel Sans Light" w:hAnsi="Funnel Sans Light"/>
          <w:sz w:val="22"/>
          <w:szCs w:val="22"/>
        </w:rPr>
        <w:t>hich contained</w:t>
      </w:r>
      <w:r w:rsidR="00C435F5" w:rsidRPr="00B53519">
        <w:rPr>
          <w:rFonts w:ascii="Funnel Sans Light" w:hAnsi="Funnel Sans Light"/>
          <w:sz w:val="22"/>
          <w:szCs w:val="22"/>
        </w:rPr>
        <w:t xml:space="preserve"> G5 toxicity</w:t>
      </w:r>
      <w:r w:rsidR="00426F2F" w:rsidRPr="00B53519">
        <w:rPr>
          <w:rFonts w:ascii="Funnel Sans Light" w:hAnsi="Funnel Sans Light"/>
          <w:sz w:val="22"/>
          <w:szCs w:val="22"/>
        </w:rPr>
        <w:t>.</w:t>
      </w:r>
      <w:r w:rsidR="0042563A">
        <w:rPr>
          <w:rFonts w:ascii="Funnel Sans Light" w:hAnsi="Funnel Sans Light"/>
          <w:sz w:val="22"/>
          <w:szCs w:val="22"/>
        </w:rPr>
        <w:t xml:space="preserve"> </w:t>
      </w:r>
      <w:r w:rsidR="001F012E">
        <w:rPr>
          <w:rFonts w:ascii="Funnel Sans Light" w:hAnsi="Funnel Sans Light"/>
          <w:sz w:val="22"/>
          <w:szCs w:val="22"/>
        </w:rPr>
        <w:t>They believe p</w:t>
      </w:r>
      <w:r w:rsidR="0042563A">
        <w:rPr>
          <w:rFonts w:ascii="Funnel Sans Light" w:hAnsi="Funnel Sans Light"/>
          <w:sz w:val="22"/>
          <w:szCs w:val="22"/>
        </w:rPr>
        <w:t>ulling back the dose</w:t>
      </w:r>
      <w:r w:rsidR="001F012E">
        <w:rPr>
          <w:rFonts w:ascii="Funnel Sans Light" w:hAnsi="Funnel Sans Light"/>
          <w:sz w:val="22"/>
          <w:szCs w:val="22"/>
        </w:rPr>
        <w:t xml:space="preserve"> would solve the </w:t>
      </w:r>
      <w:r w:rsidR="001D35E2">
        <w:rPr>
          <w:rFonts w:ascii="Funnel Sans Light" w:hAnsi="Funnel Sans Light"/>
          <w:sz w:val="22"/>
          <w:szCs w:val="22"/>
        </w:rPr>
        <w:t>issue.</w:t>
      </w:r>
      <w:r w:rsidR="00426F2F" w:rsidRPr="00B53519">
        <w:rPr>
          <w:rFonts w:ascii="Funnel Sans Light" w:hAnsi="Funnel Sans Light"/>
          <w:sz w:val="22"/>
          <w:szCs w:val="22"/>
        </w:rPr>
        <w:t xml:space="preserve"> The latter is </w:t>
      </w:r>
      <w:r w:rsidR="00795BF4" w:rsidRPr="00B53519">
        <w:rPr>
          <w:rFonts w:ascii="Funnel Sans Light" w:hAnsi="Funnel Sans Light"/>
          <w:sz w:val="22"/>
          <w:szCs w:val="22"/>
        </w:rPr>
        <w:t xml:space="preserve">more closely aligned </w:t>
      </w:r>
      <w:r w:rsidR="007E7693" w:rsidRPr="00B53519">
        <w:rPr>
          <w:rFonts w:ascii="Funnel Sans Light" w:hAnsi="Funnel Sans Light"/>
          <w:sz w:val="22"/>
          <w:szCs w:val="22"/>
        </w:rPr>
        <w:t>with our thinking that this is a</w:t>
      </w:r>
      <w:r w:rsidR="00EA3FE2" w:rsidRPr="00B53519">
        <w:rPr>
          <w:rFonts w:ascii="Funnel Sans Light" w:hAnsi="Funnel Sans Light"/>
          <w:sz w:val="22"/>
          <w:szCs w:val="22"/>
        </w:rPr>
        <w:t>n</w:t>
      </w:r>
      <w:r w:rsidR="007E7693" w:rsidRPr="00B53519">
        <w:rPr>
          <w:rFonts w:ascii="Funnel Sans Light" w:hAnsi="Funnel Sans Light"/>
          <w:sz w:val="22"/>
          <w:szCs w:val="22"/>
        </w:rPr>
        <w:t xml:space="preserve"> antibody format issue</w:t>
      </w:r>
      <w:r w:rsidR="005507C2" w:rsidRPr="00B53519">
        <w:rPr>
          <w:rFonts w:ascii="Funnel Sans Light" w:hAnsi="Funnel Sans Light"/>
          <w:sz w:val="22"/>
          <w:szCs w:val="22"/>
        </w:rPr>
        <w:t>. ILDs are characteristic of antibody toxicity</w:t>
      </w:r>
      <w:r w:rsidR="001D35E2">
        <w:rPr>
          <w:rFonts w:ascii="Funnel Sans Light" w:hAnsi="Funnel Sans Light"/>
          <w:sz w:val="22"/>
          <w:szCs w:val="22"/>
        </w:rPr>
        <w:t xml:space="preserve"> (as mentioned above)</w:t>
      </w:r>
      <w:r w:rsidR="005507C2" w:rsidRPr="00B53519">
        <w:rPr>
          <w:rFonts w:ascii="Funnel Sans Light" w:hAnsi="Funnel Sans Light"/>
          <w:sz w:val="22"/>
          <w:szCs w:val="22"/>
        </w:rPr>
        <w:t xml:space="preserve">. </w:t>
      </w:r>
      <w:r w:rsidR="00DD224A" w:rsidRPr="00B53519">
        <w:rPr>
          <w:rFonts w:ascii="Funnel Sans Light" w:hAnsi="Funnel Sans Light"/>
          <w:sz w:val="22"/>
          <w:szCs w:val="22"/>
        </w:rPr>
        <w:t xml:space="preserve">With JNJ they seemed to be focused on </w:t>
      </w:r>
      <w:r w:rsidR="00B61111" w:rsidRPr="00B53519">
        <w:rPr>
          <w:rFonts w:ascii="Funnel Sans Light" w:hAnsi="Funnel Sans Light"/>
          <w:sz w:val="22"/>
          <w:szCs w:val="22"/>
        </w:rPr>
        <w:t>antibodies</w:t>
      </w:r>
      <w:r w:rsidR="00C00842">
        <w:rPr>
          <w:rFonts w:ascii="Funnel Sans Light" w:hAnsi="Funnel Sans Light"/>
          <w:sz w:val="22"/>
          <w:szCs w:val="22"/>
        </w:rPr>
        <w:t xml:space="preserve"> as a format and </w:t>
      </w:r>
      <w:r w:rsidR="00294349">
        <w:rPr>
          <w:rFonts w:ascii="Funnel Sans Light" w:hAnsi="Funnel Sans Light"/>
          <w:sz w:val="22"/>
          <w:szCs w:val="22"/>
        </w:rPr>
        <w:t xml:space="preserve">have requested </w:t>
      </w:r>
      <w:r w:rsidR="00B61111" w:rsidRPr="00B53519">
        <w:rPr>
          <w:rFonts w:ascii="Funnel Sans Light" w:hAnsi="Funnel Sans Light"/>
          <w:sz w:val="22"/>
          <w:szCs w:val="22"/>
        </w:rPr>
        <w:t>to see our pre-clinical data</w:t>
      </w:r>
      <w:r w:rsidR="00760199" w:rsidRPr="00B53519">
        <w:rPr>
          <w:rFonts w:ascii="Funnel Sans Light" w:hAnsi="Funnel Sans Light"/>
          <w:sz w:val="22"/>
          <w:szCs w:val="22"/>
        </w:rPr>
        <w:t xml:space="preserve"> as it emerges. </w:t>
      </w:r>
      <w:r w:rsidR="00DD224A" w:rsidRPr="00B53519">
        <w:rPr>
          <w:rFonts w:ascii="Funnel Sans Light" w:hAnsi="Funnel Sans Light"/>
          <w:sz w:val="22"/>
          <w:szCs w:val="22"/>
        </w:rPr>
        <w:t xml:space="preserve"> </w:t>
      </w:r>
      <w:r w:rsidR="005507C2" w:rsidRPr="00B53519">
        <w:rPr>
          <w:rFonts w:ascii="Funnel Sans Light" w:hAnsi="Funnel Sans Light"/>
          <w:sz w:val="22"/>
          <w:szCs w:val="22"/>
        </w:rPr>
        <w:t xml:space="preserve"> </w:t>
      </w:r>
    </w:p>
    <w:p w14:paraId="0438D05D" w14:textId="77777777" w:rsidR="00C6442D" w:rsidRDefault="00C6442D" w:rsidP="00C6442D">
      <w:pPr>
        <w:pBdr>
          <w:bottom w:val="single" w:sz="4" w:space="1" w:color="CCCCCC"/>
        </w:pBdr>
        <w:spacing w:before="40" w:after="40"/>
        <w:jc w:val="both"/>
        <w:rPr>
          <w:rFonts w:ascii="Funnel Sans Light" w:hAnsi="Funnel Sans Light"/>
          <w:sz w:val="22"/>
          <w:szCs w:val="22"/>
        </w:rPr>
      </w:pPr>
    </w:p>
    <w:p w14:paraId="09ABF8D6" w14:textId="77777777" w:rsidR="009C07DC" w:rsidRPr="00B53519" w:rsidRDefault="009C07DC" w:rsidP="00C6442D">
      <w:pPr>
        <w:pBdr>
          <w:bottom w:val="single" w:sz="4" w:space="1" w:color="CCCCCC"/>
        </w:pBdr>
        <w:spacing w:before="40" w:after="40"/>
        <w:jc w:val="both"/>
        <w:rPr>
          <w:rFonts w:ascii="Funnel Sans Light" w:hAnsi="Funnel Sans Light"/>
          <w:sz w:val="22"/>
          <w:szCs w:val="22"/>
        </w:rPr>
      </w:pPr>
    </w:p>
    <w:p w14:paraId="5DF267F8" w14:textId="77777777" w:rsidR="00E2487D" w:rsidRPr="00B53519" w:rsidRDefault="00D25C14" w:rsidP="00B53519">
      <w:pPr>
        <w:spacing w:before="120" w:after="60"/>
        <w:jc w:val="both"/>
        <w:rPr>
          <w:rFonts w:ascii="Funnel Sans Light" w:hAnsi="Funnel Sans Light"/>
          <w:b/>
          <w:bCs/>
          <w:sz w:val="22"/>
          <w:szCs w:val="22"/>
        </w:rPr>
      </w:pPr>
      <w:r w:rsidRPr="00B53519">
        <w:rPr>
          <w:rFonts w:ascii="Funnel Sans Light" w:hAnsi="Funnel Sans Light"/>
          <w:b/>
          <w:bCs/>
          <w:sz w:val="22"/>
          <w:szCs w:val="22"/>
        </w:rPr>
        <w:t xml:space="preserve">Why might a peptide-based </w:t>
      </w:r>
      <w:proofErr w:type="gramStart"/>
      <w:r w:rsidRPr="00B53519">
        <w:rPr>
          <w:rFonts w:ascii="Funnel Sans Light" w:hAnsi="Funnel Sans Light"/>
          <w:b/>
          <w:bCs/>
          <w:sz w:val="22"/>
          <w:szCs w:val="22"/>
        </w:rPr>
        <w:t>approach may</w:t>
      </w:r>
      <w:proofErr w:type="gramEnd"/>
      <w:r w:rsidRPr="00B53519">
        <w:rPr>
          <w:rFonts w:ascii="Funnel Sans Light" w:hAnsi="Funnel Sans Light"/>
          <w:b/>
          <w:bCs/>
          <w:sz w:val="22"/>
          <w:szCs w:val="22"/>
        </w:rPr>
        <w:t xml:space="preserve"> be a better approach? How does this make sense in the context of use with long-lived isotope?</w:t>
      </w:r>
    </w:p>
    <w:p w14:paraId="2B870269" w14:textId="77777777" w:rsidR="005A50FF" w:rsidRPr="00B53519" w:rsidRDefault="005A50FF" w:rsidP="00B53519">
      <w:pPr>
        <w:spacing w:before="80" w:after="40"/>
        <w:jc w:val="both"/>
        <w:rPr>
          <w:rFonts w:ascii="Funnel Sans Light" w:hAnsi="Funnel Sans Light"/>
          <w:sz w:val="22"/>
          <w:szCs w:val="22"/>
        </w:rPr>
      </w:pPr>
      <w:r w:rsidRPr="00B53519">
        <w:rPr>
          <w:rFonts w:ascii="Funnel Sans Light" w:hAnsi="Funnel Sans Light"/>
          <w:b/>
          <w:color w:val="1F6B3B"/>
          <w:sz w:val="22"/>
          <w:szCs w:val="22"/>
        </w:rPr>
        <w:t>ANSWER:</w:t>
      </w:r>
    </w:p>
    <w:p w14:paraId="6B0EA2C3" w14:textId="77777777" w:rsidR="005A50FF" w:rsidRPr="00B53519" w:rsidRDefault="005A50FF" w:rsidP="00B53519">
      <w:pPr>
        <w:spacing w:before="120" w:after="60"/>
        <w:jc w:val="both"/>
        <w:rPr>
          <w:rFonts w:ascii="Funnel Sans Light" w:hAnsi="Funnel Sans Light"/>
          <w:sz w:val="22"/>
          <w:szCs w:val="22"/>
        </w:rPr>
      </w:pPr>
    </w:p>
    <w:p w14:paraId="5DF267F9" w14:textId="0FB00830" w:rsidR="00E2487D" w:rsidRPr="00B53519" w:rsidRDefault="00CA6568" w:rsidP="00B53519">
      <w:pPr>
        <w:spacing w:before="40" w:after="40"/>
        <w:jc w:val="both"/>
        <w:rPr>
          <w:rFonts w:ascii="Funnel Sans Light" w:hAnsi="Funnel Sans Light"/>
          <w:sz w:val="22"/>
          <w:szCs w:val="22"/>
        </w:rPr>
      </w:pPr>
      <w:r>
        <w:rPr>
          <w:rFonts w:ascii="Funnel Sans Light" w:hAnsi="Funnel Sans Light"/>
          <w:sz w:val="22"/>
          <w:szCs w:val="22"/>
        </w:rPr>
        <w:t xml:space="preserve">Peptide-based RLT will remove </w:t>
      </w:r>
      <w:proofErr w:type="gramStart"/>
      <w:r>
        <w:rPr>
          <w:rFonts w:ascii="Funnel Sans Light" w:hAnsi="Funnel Sans Light"/>
          <w:sz w:val="22"/>
          <w:szCs w:val="22"/>
        </w:rPr>
        <w:t>IgG like</w:t>
      </w:r>
      <w:proofErr w:type="gramEnd"/>
      <w:r>
        <w:rPr>
          <w:rFonts w:ascii="Funnel Sans Light" w:hAnsi="Funnel Sans Light"/>
          <w:sz w:val="22"/>
          <w:szCs w:val="22"/>
        </w:rPr>
        <w:t xml:space="preserve"> characteristics that were attributed to the cause of ILD, such as long circulating half-life, Fc</w:t>
      </w:r>
      <w:r w:rsidR="00851B81">
        <w:rPr>
          <w:rFonts w:ascii="Funnel Sans Light" w:hAnsi="Funnel Sans Light"/>
          <w:sz w:val="22"/>
          <w:szCs w:val="22"/>
        </w:rPr>
        <w:t xml:space="preserve"> biology and cumulative lung dose. As the lung uptake was not attributed to KLK2 expression, </w:t>
      </w:r>
      <w:r w:rsidR="007A1840">
        <w:rPr>
          <w:rFonts w:ascii="Funnel Sans Light" w:hAnsi="Funnel Sans Light"/>
          <w:sz w:val="22"/>
          <w:szCs w:val="22"/>
        </w:rPr>
        <w:t xml:space="preserve">the long </w:t>
      </w:r>
      <w:r w:rsidR="00017A4A">
        <w:rPr>
          <w:rFonts w:ascii="Funnel Sans Light" w:hAnsi="Funnel Sans Light"/>
          <w:sz w:val="22"/>
          <w:szCs w:val="22"/>
        </w:rPr>
        <w:t>radionuclide half-life should not be a con</w:t>
      </w:r>
      <w:r w:rsidR="002C50C1">
        <w:rPr>
          <w:rFonts w:ascii="Funnel Sans Light" w:hAnsi="Funnel Sans Light"/>
          <w:sz w:val="22"/>
          <w:szCs w:val="22"/>
        </w:rPr>
        <w:t>cern due to the lack of target-specific uptake</w:t>
      </w:r>
      <w:r w:rsidR="00DE4F87">
        <w:rPr>
          <w:rFonts w:ascii="Funnel Sans Light" w:hAnsi="Funnel Sans Light"/>
          <w:sz w:val="22"/>
          <w:szCs w:val="22"/>
        </w:rPr>
        <w:t xml:space="preserve"> and therefore lack of disposition of Ac-225 in the lungs of patients when using peptide-based RLT.</w:t>
      </w:r>
    </w:p>
    <w:sectPr w:rsidR="00E2487D" w:rsidRPr="00B5351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716D" w14:textId="77777777" w:rsidR="003401CE" w:rsidRDefault="003401CE" w:rsidP="00C44390">
      <w:r>
        <w:separator/>
      </w:r>
    </w:p>
  </w:endnote>
  <w:endnote w:type="continuationSeparator" w:id="0">
    <w:p w14:paraId="1831CDF0" w14:textId="77777777" w:rsidR="003401CE" w:rsidRDefault="003401CE" w:rsidP="00C44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unnel Sans Light">
    <w:altName w:val="Calibri"/>
    <w:panose1 w:val="00000000000000000000"/>
    <w:charset w:val="00"/>
    <w:family w:val="auto"/>
    <w:pitch w:val="variable"/>
    <w:sig w:usb0="A00000E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9089" w14:textId="2C5CE8D5" w:rsidR="00C44390" w:rsidRDefault="0073742F">
    <w:pPr>
      <w:pStyle w:val="Footer"/>
    </w:pPr>
    <w:r>
      <w:rPr>
        <w:noProof/>
      </w:rPr>
      <mc:AlternateContent>
        <mc:Choice Requires="wps">
          <w:drawing>
            <wp:anchor distT="0" distB="0" distL="0" distR="0" simplePos="0" relativeHeight="251658240" behindDoc="0" locked="0" layoutInCell="1" allowOverlap="1" wp14:anchorId="035CF3A2" wp14:editId="64FCEA71">
              <wp:simplePos x="635" y="635"/>
              <wp:positionH relativeFrom="page">
                <wp:align>right</wp:align>
              </wp:positionH>
              <wp:positionV relativeFrom="page">
                <wp:align>bottom</wp:align>
              </wp:positionV>
              <wp:extent cx="795655" cy="314325"/>
              <wp:effectExtent l="0" t="0" r="0" b="0"/>
              <wp:wrapNone/>
              <wp:docPr id="914242610"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782D4072" w14:textId="7B0E54E7"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5CF3A2" id="_x0000_t202" coordsize="21600,21600" o:spt="202" path="m,l,21600r21600,l21600,xe">
              <v:stroke joinstyle="miter"/>
              <v:path gradientshapeok="t" o:connecttype="rect"/>
            </v:shapetype>
            <v:shape id="Text Box 2" o:spid="_x0000_s1026" type="#_x0000_t202" alt="Confidential" style="position:absolute;margin-left:11.45pt;margin-top:0;width:62.6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" filled="f" stroked="f">
              <v:textbox style="mso-fit-shape-to-text:t" inset="0,0,20pt,15pt">
                <w:txbxContent>
                  <w:p w14:paraId="782D4072" w14:textId="7B0E54E7"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15C2" w14:textId="7F0584F2" w:rsidR="00C44390" w:rsidRDefault="0073742F">
    <w:pPr>
      <w:pStyle w:val="Footer"/>
    </w:pPr>
    <w:r>
      <w:rPr>
        <w:noProof/>
      </w:rPr>
      <mc:AlternateContent>
        <mc:Choice Requires="wps">
          <w:drawing>
            <wp:anchor distT="0" distB="0" distL="0" distR="0" simplePos="0" relativeHeight="251658241" behindDoc="0" locked="0" layoutInCell="1" allowOverlap="1" wp14:anchorId="11CA3F3D" wp14:editId="64AE3ABB">
              <wp:simplePos x="914400" y="9446859"/>
              <wp:positionH relativeFrom="page">
                <wp:align>right</wp:align>
              </wp:positionH>
              <wp:positionV relativeFrom="page">
                <wp:align>bottom</wp:align>
              </wp:positionV>
              <wp:extent cx="795655" cy="314325"/>
              <wp:effectExtent l="0" t="0" r="0" b="0"/>
              <wp:wrapNone/>
              <wp:docPr id="84560697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69905B3A" w14:textId="6208BDB9"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1CA3F3D" id="_x0000_t202" coordsize="21600,21600" o:spt="202" path="m,l,21600r21600,l21600,xe">
              <v:stroke joinstyle="miter"/>
              <v:path gradientshapeok="t" o:connecttype="rect"/>
            </v:shapetype>
            <v:shape id="Text Box 3" o:spid="_x0000_s1027" type="#_x0000_t202" alt="Confidential" style="position:absolute;margin-left:11.45pt;margin-top:0;width:62.6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" filled="f" stroked="f">
              <v:textbox style="mso-fit-shape-to-text:t" inset="0,0,20pt,15pt">
                <w:txbxContent>
                  <w:p w14:paraId="69905B3A" w14:textId="6208BDB9"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9945" w14:textId="6590C417" w:rsidR="00C44390" w:rsidRDefault="0073742F">
    <w:pPr>
      <w:pStyle w:val="Footer"/>
    </w:pPr>
    <w:r>
      <w:rPr>
        <w:noProof/>
      </w:rPr>
      <mc:AlternateContent>
        <mc:Choice Requires="wps">
          <w:drawing>
            <wp:anchor distT="0" distB="0" distL="0" distR="0" simplePos="0" relativeHeight="251658242" behindDoc="0" locked="0" layoutInCell="1" allowOverlap="1" wp14:anchorId="7DBF880F" wp14:editId="00E371C6">
              <wp:simplePos x="635" y="635"/>
              <wp:positionH relativeFrom="page">
                <wp:align>right</wp:align>
              </wp:positionH>
              <wp:positionV relativeFrom="page">
                <wp:align>bottom</wp:align>
              </wp:positionV>
              <wp:extent cx="795655" cy="314325"/>
              <wp:effectExtent l="0" t="0" r="0" b="0"/>
              <wp:wrapNone/>
              <wp:docPr id="874776568"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429791BD" w14:textId="4BBED527"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BF880F" id="_x0000_t202" coordsize="21600,21600" o:spt="202" path="m,l,21600r21600,l21600,xe">
              <v:stroke joinstyle="miter"/>
              <v:path gradientshapeok="t" o:connecttype="rect"/>
            </v:shapetype>
            <v:shape id="Text Box 1" o:spid="_x0000_s1028" type="#_x0000_t202" alt="Confidential" style="position:absolute;margin-left:11.45pt;margin-top:0;width:62.6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" filled="f" stroked="f">
              <v:textbox style="mso-fit-shape-to-text:t" inset="0,0,20pt,15pt">
                <w:txbxContent>
                  <w:p w14:paraId="429791BD" w14:textId="4BBED527" w:rsidR="0073742F" w:rsidRPr="0073742F" w:rsidRDefault="0073742F" w:rsidP="0073742F">
                    <w:pPr>
                      <w:rPr>
                        <w:rFonts w:ascii="Aptos" w:eastAsia="Aptos" w:hAnsi="Aptos" w:cs="Aptos"/>
                        <w:noProof/>
                        <w:color w:val="000000"/>
                        <w:sz w:val="16"/>
                        <w:szCs w:val="16"/>
                      </w:rPr>
                    </w:pPr>
                    <w:r w:rsidRPr="0073742F">
                      <w:rPr>
                        <w:rFonts w:ascii="Aptos" w:eastAsia="Aptos" w:hAnsi="Aptos" w:cs="Aptos"/>
                        <w:noProof/>
                        <w:color w:val="000000"/>
                        <w:sz w:val="16"/>
                        <w:szCs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3D5BB" w14:textId="77777777" w:rsidR="003401CE" w:rsidRDefault="003401CE" w:rsidP="00C44390">
      <w:r>
        <w:separator/>
      </w:r>
    </w:p>
  </w:footnote>
  <w:footnote w:type="continuationSeparator" w:id="0">
    <w:p w14:paraId="0CB10472" w14:textId="77777777" w:rsidR="003401CE" w:rsidRDefault="003401CE" w:rsidP="00C44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6A6C" w14:textId="77777777" w:rsidR="004370EC" w:rsidRDefault="00437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4298" w14:textId="77777777" w:rsidR="004370EC" w:rsidRDefault="004370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6214" w14:textId="77777777" w:rsidR="004370EC" w:rsidRDefault="00437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8CE"/>
    <w:multiLevelType w:val="hybridMultilevel"/>
    <w:tmpl w:val="21C2840E"/>
    <w:lvl w:ilvl="0" w:tplc="14E4BD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4E29AD"/>
    <w:multiLevelType w:val="hybridMultilevel"/>
    <w:tmpl w:val="2AB6F562"/>
    <w:lvl w:ilvl="0" w:tplc="45B48188">
      <w:start w:val="1"/>
      <w:numFmt w:val="bullet"/>
      <w:lvlText w:val="•"/>
      <w:lvlJc w:val="left"/>
      <w:pPr>
        <w:ind w:left="720" w:hanging="360"/>
      </w:pPr>
    </w:lvl>
    <w:lvl w:ilvl="1" w:tplc="B1A48FA0">
      <w:numFmt w:val="decimal"/>
      <w:lvlText w:val=""/>
      <w:lvlJc w:val="left"/>
    </w:lvl>
    <w:lvl w:ilvl="2" w:tplc="64B86A20">
      <w:numFmt w:val="decimal"/>
      <w:lvlText w:val=""/>
      <w:lvlJc w:val="left"/>
    </w:lvl>
    <w:lvl w:ilvl="3" w:tplc="A8C40A62">
      <w:numFmt w:val="decimal"/>
      <w:lvlText w:val=""/>
      <w:lvlJc w:val="left"/>
    </w:lvl>
    <w:lvl w:ilvl="4" w:tplc="B4FC96FE">
      <w:numFmt w:val="decimal"/>
      <w:lvlText w:val=""/>
      <w:lvlJc w:val="left"/>
    </w:lvl>
    <w:lvl w:ilvl="5" w:tplc="3D82F3D0">
      <w:numFmt w:val="decimal"/>
      <w:lvlText w:val=""/>
      <w:lvlJc w:val="left"/>
    </w:lvl>
    <w:lvl w:ilvl="6" w:tplc="10C8046E">
      <w:numFmt w:val="decimal"/>
      <w:lvlText w:val=""/>
      <w:lvlJc w:val="left"/>
    </w:lvl>
    <w:lvl w:ilvl="7" w:tplc="613A5A96">
      <w:numFmt w:val="decimal"/>
      <w:lvlText w:val=""/>
      <w:lvlJc w:val="left"/>
    </w:lvl>
    <w:lvl w:ilvl="8" w:tplc="8CE01244">
      <w:numFmt w:val="decimal"/>
      <w:lvlText w:val=""/>
      <w:lvlJc w:val="left"/>
    </w:lvl>
  </w:abstractNum>
  <w:abstractNum w:abstractNumId="2" w15:restartNumberingAfterBreak="0">
    <w:nsid w:val="2C236AE8"/>
    <w:multiLevelType w:val="multilevel"/>
    <w:tmpl w:val="1CE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A79A9"/>
    <w:multiLevelType w:val="hybridMultilevel"/>
    <w:tmpl w:val="21DC598A"/>
    <w:lvl w:ilvl="0" w:tplc="822C4CD0">
      <w:start w:val="1"/>
      <w:numFmt w:val="bullet"/>
      <w:lvlText w:val="●"/>
      <w:lvlJc w:val="left"/>
      <w:pPr>
        <w:ind w:left="720" w:hanging="360"/>
      </w:pPr>
    </w:lvl>
    <w:lvl w:ilvl="1" w:tplc="615A3F8A">
      <w:start w:val="1"/>
      <w:numFmt w:val="bullet"/>
      <w:lvlText w:val="○"/>
      <w:lvlJc w:val="left"/>
      <w:pPr>
        <w:ind w:left="1440" w:hanging="360"/>
      </w:pPr>
    </w:lvl>
    <w:lvl w:ilvl="2" w:tplc="13784B9C">
      <w:start w:val="1"/>
      <w:numFmt w:val="bullet"/>
      <w:lvlText w:val="■"/>
      <w:lvlJc w:val="left"/>
      <w:pPr>
        <w:ind w:left="2160" w:hanging="360"/>
      </w:pPr>
    </w:lvl>
    <w:lvl w:ilvl="3" w:tplc="1576B56C">
      <w:start w:val="1"/>
      <w:numFmt w:val="bullet"/>
      <w:lvlText w:val="●"/>
      <w:lvlJc w:val="left"/>
      <w:pPr>
        <w:ind w:left="2880" w:hanging="360"/>
      </w:pPr>
    </w:lvl>
    <w:lvl w:ilvl="4" w:tplc="A1941256">
      <w:start w:val="1"/>
      <w:numFmt w:val="bullet"/>
      <w:lvlText w:val="○"/>
      <w:lvlJc w:val="left"/>
      <w:pPr>
        <w:ind w:left="3600" w:hanging="360"/>
      </w:pPr>
    </w:lvl>
    <w:lvl w:ilvl="5" w:tplc="F3CEAC84">
      <w:start w:val="1"/>
      <w:numFmt w:val="bullet"/>
      <w:lvlText w:val="■"/>
      <w:lvlJc w:val="left"/>
      <w:pPr>
        <w:ind w:left="4320" w:hanging="360"/>
      </w:pPr>
    </w:lvl>
    <w:lvl w:ilvl="6" w:tplc="F89409E2">
      <w:start w:val="1"/>
      <w:numFmt w:val="bullet"/>
      <w:lvlText w:val="●"/>
      <w:lvlJc w:val="left"/>
      <w:pPr>
        <w:ind w:left="5040" w:hanging="360"/>
      </w:pPr>
    </w:lvl>
    <w:lvl w:ilvl="7" w:tplc="79BA4CF2">
      <w:start w:val="1"/>
      <w:numFmt w:val="bullet"/>
      <w:lvlText w:val="●"/>
      <w:lvlJc w:val="left"/>
      <w:pPr>
        <w:ind w:left="5760" w:hanging="360"/>
      </w:pPr>
    </w:lvl>
    <w:lvl w:ilvl="8" w:tplc="53A69C00">
      <w:start w:val="1"/>
      <w:numFmt w:val="bullet"/>
      <w:lvlText w:val="●"/>
      <w:lvlJc w:val="left"/>
      <w:pPr>
        <w:ind w:left="6480" w:hanging="360"/>
      </w:pPr>
    </w:lvl>
  </w:abstractNum>
  <w:abstractNum w:abstractNumId="4" w15:restartNumberingAfterBreak="0">
    <w:nsid w:val="3A092F8B"/>
    <w:multiLevelType w:val="multilevel"/>
    <w:tmpl w:val="40D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D42D7"/>
    <w:multiLevelType w:val="multilevel"/>
    <w:tmpl w:val="EDC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035DF"/>
    <w:multiLevelType w:val="multilevel"/>
    <w:tmpl w:val="C3C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5545B"/>
    <w:multiLevelType w:val="hybridMultilevel"/>
    <w:tmpl w:val="5BE0FC64"/>
    <w:lvl w:ilvl="0" w:tplc="A8926E4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A2191C"/>
    <w:multiLevelType w:val="hybridMultilevel"/>
    <w:tmpl w:val="D7F2D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3274371">
    <w:abstractNumId w:val="3"/>
    <w:lvlOverride w:ilvl="0">
      <w:startOverride w:val="1"/>
    </w:lvlOverride>
  </w:num>
  <w:num w:numId="2" w16cid:durableId="1624580805">
    <w:abstractNumId w:val="1"/>
    <w:lvlOverride w:ilvl="0">
      <w:startOverride w:val="1"/>
    </w:lvlOverride>
  </w:num>
  <w:num w:numId="3" w16cid:durableId="1559239537">
    <w:abstractNumId w:val="8"/>
  </w:num>
  <w:num w:numId="4" w16cid:durableId="1137601515">
    <w:abstractNumId w:val="7"/>
  </w:num>
  <w:num w:numId="5" w16cid:durableId="1969045020">
    <w:abstractNumId w:val="0"/>
  </w:num>
  <w:num w:numId="6" w16cid:durableId="1949702184">
    <w:abstractNumId w:val="5"/>
  </w:num>
  <w:num w:numId="7" w16cid:durableId="391344541">
    <w:abstractNumId w:val="2"/>
  </w:num>
  <w:num w:numId="8" w16cid:durableId="1293319918">
    <w:abstractNumId w:val="6"/>
  </w:num>
  <w:num w:numId="9" w16cid:durableId="163403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87D"/>
    <w:rsid w:val="00001308"/>
    <w:rsid w:val="00002398"/>
    <w:rsid w:val="00002F9D"/>
    <w:rsid w:val="000031FD"/>
    <w:rsid w:val="00005C12"/>
    <w:rsid w:val="000065B0"/>
    <w:rsid w:val="00006A4F"/>
    <w:rsid w:val="000102BB"/>
    <w:rsid w:val="00010419"/>
    <w:rsid w:val="00012F8B"/>
    <w:rsid w:val="00015A2B"/>
    <w:rsid w:val="0001601F"/>
    <w:rsid w:val="000174BF"/>
    <w:rsid w:val="00017A4A"/>
    <w:rsid w:val="00017B24"/>
    <w:rsid w:val="00021A49"/>
    <w:rsid w:val="0002211B"/>
    <w:rsid w:val="0002257F"/>
    <w:rsid w:val="00023A9A"/>
    <w:rsid w:val="00023C12"/>
    <w:rsid w:val="000247F5"/>
    <w:rsid w:val="00024E0A"/>
    <w:rsid w:val="00025518"/>
    <w:rsid w:val="00025919"/>
    <w:rsid w:val="00025CCF"/>
    <w:rsid w:val="0002747C"/>
    <w:rsid w:val="00030AC5"/>
    <w:rsid w:val="0003249C"/>
    <w:rsid w:val="0003271E"/>
    <w:rsid w:val="00034394"/>
    <w:rsid w:val="00036F89"/>
    <w:rsid w:val="00037A5D"/>
    <w:rsid w:val="0004091C"/>
    <w:rsid w:val="00041E86"/>
    <w:rsid w:val="00042A3D"/>
    <w:rsid w:val="000436EA"/>
    <w:rsid w:val="000458CB"/>
    <w:rsid w:val="000461E7"/>
    <w:rsid w:val="000467DD"/>
    <w:rsid w:val="0004710A"/>
    <w:rsid w:val="000473E0"/>
    <w:rsid w:val="00047A13"/>
    <w:rsid w:val="000502E6"/>
    <w:rsid w:val="0005059C"/>
    <w:rsid w:val="00052DFE"/>
    <w:rsid w:val="0005437B"/>
    <w:rsid w:val="00056DB7"/>
    <w:rsid w:val="00057662"/>
    <w:rsid w:val="0006068D"/>
    <w:rsid w:val="000625A8"/>
    <w:rsid w:val="00065236"/>
    <w:rsid w:val="00065342"/>
    <w:rsid w:val="000674BD"/>
    <w:rsid w:val="00072E95"/>
    <w:rsid w:val="000730AE"/>
    <w:rsid w:val="0007329E"/>
    <w:rsid w:val="00073C84"/>
    <w:rsid w:val="00075927"/>
    <w:rsid w:val="00075DD3"/>
    <w:rsid w:val="00076DAC"/>
    <w:rsid w:val="00080CC1"/>
    <w:rsid w:val="0008155D"/>
    <w:rsid w:val="000849C2"/>
    <w:rsid w:val="0008525F"/>
    <w:rsid w:val="00087554"/>
    <w:rsid w:val="00087CE6"/>
    <w:rsid w:val="00092445"/>
    <w:rsid w:val="00092864"/>
    <w:rsid w:val="0009352C"/>
    <w:rsid w:val="00093932"/>
    <w:rsid w:val="00093B63"/>
    <w:rsid w:val="00095D43"/>
    <w:rsid w:val="000970CA"/>
    <w:rsid w:val="00097106"/>
    <w:rsid w:val="000977BC"/>
    <w:rsid w:val="000A0203"/>
    <w:rsid w:val="000A2BA6"/>
    <w:rsid w:val="000A3CC7"/>
    <w:rsid w:val="000A3D28"/>
    <w:rsid w:val="000A4097"/>
    <w:rsid w:val="000A5853"/>
    <w:rsid w:val="000A5A1A"/>
    <w:rsid w:val="000A60A4"/>
    <w:rsid w:val="000A6C69"/>
    <w:rsid w:val="000A78F5"/>
    <w:rsid w:val="000B03FC"/>
    <w:rsid w:val="000B0617"/>
    <w:rsid w:val="000B09AB"/>
    <w:rsid w:val="000B0E25"/>
    <w:rsid w:val="000B17C1"/>
    <w:rsid w:val="000B2C48"/>
    <w:rsid w:val="000B3C8B"/>
    <w:rsid w:val="000B43D4"/>
    <w:rsid w:val="000B5391"/>
    <w:rsid w:val="000B6084"/>
    <w:rsid w:val="000C0DA5"/>
    <w:rsid w:val="000C18D5"/>
    <w:rsid w:val="000C2B91"/>
    <w:rsid w:val="000C5FB4"/>
    <w:rsid w:val="000C60A4"/>
    <w:rsid w:val="000C647C"/>
    <w:rsid w:val="000C6BB8"/>
    <w:rsid w:val="000D0F7F"/>
    <w:rsid w:val="000D12A2"/>
    <w:rsid w:val="000D1A00"/>
    <w:rsid w:val="000D29DF"/>
    <w:rsid w:val="000D3018"/>
    <w:rsid w:val="000D43A4"/>
    <w:rsid w:val="000D45C2"/>
    <w:rsid w:val="000D4DB2"/>
    <w:rsid w:val="000D6DBE"/>
    <w:rsid w:val="000E1595"/>
    <w:rsid w:val="000E2C95"/>
    <w:rsid w:val="000E2DDF"/>
    <w:rsid w:val="000E55CD"/>
    <w:rsid w:val="000E6610"/>
    <w:rsid w:val="000F1F7B"/>
    <w:rsid w:val="000F2644"/>
    <w:rsid w:val="000F3236"/>
    <w:rsid w:val="000F3A60"/>
    <w:rsid w:val="000F4C4C"/>
    <w:rsid w:val="000F4E83"/>
    <w:rsid w:val="000F5909"/>
    <w:rsid w:val="000F626D"/>
    <w:rsid w:val="000F7395"/>
    <w:rsid w:val="000F7C5C"/>
    <w:rsid w:val="000F7E20"/>
    <w:rsid w:val="000F7FF9"/>
    <w:rsid w:val="0010006B"/>
    <w:rsid w:val="00100279"/>
    <w:rsid w:val="00100514"/>
    <w:rsid w:val="00101165"/>
    <w:rsid w:val="00101182"/>
    <w:rsid w:val="00101ED8"/>
    <w:rsid w:val="00102105"/>
    <w:rsid w:val="00105247"/>
    <w:rsid w:val="001061F8"/>
    <w:rsid w:val="0010727A"/>
    <w:rsid w:val="001103E5"/>
    <w:rsid w:val="00110681"/>
    <w:rsid w:val="00110EB4"/>
    <w:rsid w:val="00110F8C"/>
    <w:rsid w:val="00112C2D"/>
    <w:rsid w:val="00113A79"/>
    <w:rsid w:val="001141BD"/>
    <w:rsid w:val="0011548F"/>
    <w:rsid w:val="00115A95"/>
    <w:rsid w:val="001165EB"/>
    <w:rsid w:val="00120701"/>
    <w:rsid w:val="00122C14"/>
    <w:rsid w:val="00123B69"/>
    <w:rsid w:val="0012514E"/>
    <w:rsid w:val="00125DE1"/>
    <w:rsid w:val="001266BF"/>
    <w:rsid w:val="00126D23"/>
    <w:rsid w:val="00127AC4"/>
    <w:rsid w:val="00127F6D"/>
    <w:rsid w:val="00130923"/>
    <w:rsid w:val="001315B4"/>
    <w:rsid w:val="00131650"/>
    <w:rsid w:val="00132AE1"/>
    <w:rsid w:val="00133864"/>
    <w:rsid w:val="001339D1"/>
    <w:rsid w:val="00133FEC"/>
    <w:rsid w:val="0013599C"/>
    <w:rsid w:val="00136D5B"/>
    <w:rsid w:val="001421FB"/>
    <w:rsid w:val="001437A7"/>
    <w:rsid w:val="00143842"/>
    <w:rsid w:val="0014640E"/>
    <w:rsid w:val="00146719"/>
    <w:rsid w:val="001475AC"/>
    <w:rsid w:val="00147B5A"/>
    <w:rsid w:val="00147EC1"/>
    <w:rsid w:val="00151492"/>
    <w:rsid w:val="00153742"/>
    <w:rsid w:val="00153D4B"/>
    <w:rsid w:val="00153E6D"/>
    <w:rsid w:val="001550FC"/>
    <w:rsid w:val="0015543C"/>
    <w:rsid w:val="0015680D"/>
    <w:rsid w:val="00157398"/>
    <w:rsid w:val="00161811"/>
    <w:rsid w:val="00161C11"/>
    <w:rsid w:val="00162089"/>
    <w:rsid w:val="0016375D"/>
    <w:rsid w:val="00163F5E"/>
    <w:rsid w:val="00166038"/>
    <w:rsid w:val="00166418"/>
    <w:rsid w:val="001669A7"/>
    <w:rsid w:val="00166E02"/>
    <w:rsid w:val="0016762D"/>
    <w:rsid w:val="00167745"/>
    <w:rsid w:val="00170BE1"/>
    <w:rsid w:val="00171258"/>
    <w:rsid w:val="00172B7B"/>
    <w:rsid w:val="00173431"/>
    <w:rsid w:val="001744CE"/>
    <w:rsid w:val="0017579B"/>
    <w:rsid w:val="00180021"/>
    <w:rsid w:val="001805F8"/>
    <w:rsid w:val="0018091F"/>
    <w:rsid w:val="0018191C"/>
    <w:rsid w:val="001820DC"/>
    <w:rsid w:val="001829CC"/>
    <w:rsid w:val="0018369D"/>
    <w:rsid w:val="00183B5B"/>
    <w:rsid w:val="00184342"/>
    <w:rsid w:val="0018742E"/>
    <w:rsid w:val="00187F6F"/>
    <w:rsid w:val="00190335"/>
    <w:rsid w:val="00192319"/>
    <w:rsid w:val="0019245D"/>
    <w:rsid w:val="00193E6F"/>
    <w:rsid w:val="0019597E"/>
    <w:rsid w:val="0019625F"/>
    <w:rsid w:val="001962A5"/>
    <w:rsid w:val="00197308"/>
    <w:rsid w:val="00197B8C"/>
    <w:rsid w:val="001A062D"/>
    <w:rsid w:val="001A1153"/>
    <w:rsid w:val="001A15EA"/>
    <w:rsid w:val="001A172D"/>
    <w:rsid w:val="001A1D57"/>
    <w:rsid w:val="001A2124"/>
    <w:rsid w:val="001A54F6"/>
    <w:rsid w:val="001A597E"/>
    <w:rsid w:val="001A76B8"/>
    <w:rsid w:val="001B009A"/>
    <w:rsid w:val="001B029A"/>
    <w:rsid w:val="001B0AAB"/>
    <w:rsid w:val="001B0BCC"/>
    <w:rsid w:val="001B1166"/>
    <w:rsid w:val="001B1CAC"/>
    <w:rsid w:val="001B2C22"/>
    <w:rsid w:val="001B3887"/>
    <w:rsid w:val="001B415F"/>
    <w:rsid w:val="001B4C3F"/>
    <w:rsid w:val="001B5C92"/>
    <w:rsid w:val="001B6323"/>
    <w:rsid w:val="001B6F99"/>
    <w:rsid w:val="001B7147"/>
    <w:rsid w:val="001C1F48"/>
    <w:rsid w:val="001C2AE0"/>
    <w:rsid w:val="001C2DCB"/>
    <w:rsid w:val="001C36C4"/>
    <w:rsid w:val="001C446F"/>
    <w:rsid w:val="001C4ABE"/>
    <w:rsid w:val="001C4D7D"/>
    <w:rsid w:val="001C516A"/>
    <w:rsid w:val="001C6564"/>
    <w:rsid w:val="001D020A"/>
    <w:rsid w:val="001D0411"/>
    <w:rsid w:val="001D1C51"/>
    <w:rsid w:val="001D1DF3"/>
    <w:rsid w:val="001D234F"/>
    <w:rsid w:val="001D35E2"/>
    <w:rsid w:val="001D5115"/>
    <w:rsid w:val="001E01B6"/>
    <w:rsid w:val="001E0554"/>
    <w:rsid w:val="001E228E"/>
    <w:rsid w:val="001E233E"/>
    <w:rsid w:val="001E40E1"/>
    <w:rsid w:val="001E4322"/>
    <w:rsid w:val="001E7376"/>
    <w:rsid w:val="001F012E"/>
    <w:rsid w:val="001F0838"/>
    <w:rsid w:val="001F20B6"/>
    <w:rsid w:val="001F2E5F"/>
    <w:rsid w:val="001F306B"/>
    <w:rsid w:val="001F35B3"/>
    <w:rsid w:val="001F40EA"/>
    <w:rsid w:val="001F7645"/>
    <w:rsid w:val="00204975"/>
    <w:rsid w:val="00205550"/>
    <w:rsid w:val="00206242"/>
    <w:rsid w:val="00206437"/>
    <w:rsid w:val="00206470"/>
    <w:rsid w:val="0020669D"/>
    <w:rsid w:val="00207C12"/>
    <w:rsid w:val="00210217"/>
    <w:rsid w:val="0021100F"/>
    <w:rsid w:val="002111DF"/>
    <w:rsid w:val="00211983"/>
    <w:rsid w:val="00212B36"/>
    <w:rsid w:val="00212FFF"/>
    <w:rsid w:val="0021327E"/>
    <w:rsid w:val="00213A4C"/>
    <w:rsid w:val="00213BC0"/>
    <w:rsid w:val="00216713"/>
    <w:rsid w:val="00216ADE"/>
    <w:rsid w:val="00220D3A"/>
    <w:rsid w:val="002219BD"/>
    <w:rsid w:val="00222131"/>
    <w:rsid w:val="002236EB"/>
    <w:rsid w:val="00223895"/>
    <w:rsid w:val="0022438F"/>
    <w:rsid w:val="0022525E"/>
    <w:rsid w:val="00226096"/>
    <w:rsid w:val="002266E1"/>
    <w:rsid w:val="00227238"/>
    <w:rsid w:val="00227AFC"/>
    <w:rsid w:val="0023127A"/>
    <w:rsid w:val="0023198D"/>
    <w:rsid w:val="00233021"/>
    <w:rsid w:val="0023336D"/>
    <w:rsid w:val="00234211"/>
    <w:rsid w:val="00236969"/>
    <w:rsid w:val="002379FD"/>
    <w:rsid w:val="00242CBA"/>
    <w:rsid w:val="00243F9A"/>
    <w:rsid w:val="00244069"/>
    <w:rsid w:val="00244AE0"/>
    <w:rsid w:val="00244BC1"/>
    <w:rsid w:val="002450F3"/>
    <w:rsid w:val="00245993"/>
    <w:rsid w:val="00247394"/>
    <w:rsid w:val="00247DBF"/>
    <w:rsid w:val="002501CD"/>
    <w:rsid w:val="0025108C"/>
    <w:rsid w:val="002517A9"/>
    <w:rsid w:val="0025651F"/>
    <w:rsid w:val="00260A93"/>
    <w:rsid w:val="00261191"/>
    <w:rsid w:val="00262FF9"/>
    <w:rsid w:val="00263D63"/>
    <w:rsid w:val="00264120"/>
    <w:rsid w:val="00264525"/>
    <w:rsid w:val="00264735"/>
    <w:rsid w:val="0026494C"/>
    <w:rsid w:val="00265376"/>
    <w:rsid w:val="002663BB"/>
    <w:rsid w:val="00266760"/>
    <w:rsid w:val="002672C0"/>
    <w:rsid w:val="00270DBF"/>
    <w:rsid w:val="00270F4B"/>
    <w:rsid w:val="00271D2E"/>
    <w:rsid w:val="002731C9"/>
    <w:rsid w:val="0027453D"/>
    <w:rsid w:val="00274A4D"/>
    <w:rsid w:val="00274BF1"/>
    <w:rsid w:val="00275C41"/>
    <w:rsid w:val="00276683"/>
    <w:rsid w:val="00276E03"/>
    <w:rsid w:val="002776AA"/>
    <w:rsid w:val="00277AAA"/>
    <w:rsid w:val="00281416"/>
    <w:rsid w:val="00282F74"/>
    <w:rsid w:val="0028368A"/>
    <w:rsid w:val="00285CB9"/>
    <w:rsid w:val="00286175"/>
    <w:rsid w:val="002865B9"/>
    <w:rsid w:val="00287C8A"/>
    <w:rsid w:val="00287E35"/>
    <w:rsid w:val="002905EE"/>
    <w:rsid w:val="002907C2"/>
    <w:rsid w:val="00292266"/>
    <w:rsid w:val="00292532"/>
    <w:rsid w:val="00292DA2"/>
    <w:rsid w:val="0029303D"/>
    <w:rsid w:val="002934E3"/>
    <w:rsid w:val="00293800"/>
    <w:rsid w:val="00294349"/>
    <w:rsid w:val="002948CD"/>
    <w:rsid w:val="002959F8"/>
    <w:rsid w:val="00296647"/>
    <w:rsid w:val="002A02BC"/>
    <w:rsid w:val="002A031A"/>
    <w:rsid w:val="002A2745"/>
    <w:rsid w:val="002A2FBC"/>
    <w:rsid w:val="002A3392"/>
    <w:rsid w:val="002A5511"/>
    <w:rsid w:val="002A5D70"/>
    <w:rsid w:val="002B0FA2"/>
    <w:rsid w:val="002B6C9C"/>
    <w:rsid w:val="002B7C71"/>
    <w:rsid w:val="002C0649"/>
    <w:rsid w:val="002C1018"/>
    <w:rsid w:val="002C102C"/>
    <w:rsid w:val="002C1BB5"/>
    <w:rsid w:val="002C2E44"/>
    <w:rsid w:val="002C3702"/>
    <w:rsid w:val="002C42CD"/>
    <w:rsid w:val="002C50C1"/>
    <w:rsid w:val="002C57CD"/>
    <w:rsid w:val="002C5B44"/>
    <w:rsid w:val="002C6E90"/>
    <w:rsid w:val="002C73AA"/>
    <w:rsid w:val="002C7D74"/>
    <w:rsid w:val="002D0057"/>
    <w:rsid w:val="002D1405"/>
    <w:rsid w:val="002D2552"/>
    <w:rsid w:val="002D3236"/>
    <w:rsid w:val="002D61A8"/>
    <w:rsid w:val="002D683D"/>
    <w:rsid w:val="002E01BB"/>
    <w:rsid w:val="002E040A"/>
    <w:rsid w:val="002E0E9E"/>
    <w:rsid w:val="002E2C36"/>
    <w:rsid w:val="002E2CF8"/>
    <w:rsid w:val="002E4AFD"/>
    <w:rsid w:val="002E52CF"/>
    <w:rsid w:val="002E5633"/>
    <w:rsid w:val="002E6661"/>
    <w:rsid w:val="002E7024"/>
    <w:rsid w:val="002F0B5F"/>
    <w:rsid w:val="002F0F91"/>
    <w:rsid w:val="002F1491"/>
    <w:rsid w:val="002F2A78"/>
    <w:rsid w:val="002F400B"/>
    <w:rsid w:val="002F44C1"/>
    <w:rsid w:val="002F4A1B"/>
    <w:rsid w:val="002F6513"/>
    <w:rsid w:val="002F68FB"/>
    <w:rsid w:val="002F6EBA"/>
    <w:rsid w:val="002F7102"/>
    <w:rsid w:val="002F72D7"/>
    <w:rsid w:val="002F7919"/>
    <w:rsid w:val="00302035"/>
    <w:rsid w:val="00302AAF"/>
    <w:rsid w:val="00303672"/>
    <w:rsid w:val="00303D82"/>
    <w:rsid w:val="00303E80"/>
    <w:rsid w:val="003046A7"/>
    <w:rsid w:val="00304C06"/>
    <w:rsid w:val="00304F78"/>
    <w:rsid w:val="003050EE"/>
    <w:rsid w:val="00307415"/>
    <w:rsid w:val="003075BB"/>
    <w:rsid w:val="00307FC1"/>
    <w:rsid w:val="00310643"/>
    <w:rsid w:val="003124E4"/>
    <w:rsid w:val="00314D0D"/>
    <w:rsid w:val="00315532"/>
    <w:rsid w:val="00321957"/>
    <w:rsid w:val="00321B06"/>
    <w:rsid w:val="00322329"/>
    <w:rsid w:val="0032280C"/>
    <w:rsid w:val="003238A3"/>
    <w:rsid w:val="00324093"/>
    <w:rsid w:val="0032579E"/>
    <w:rsid w:val="00326172"/>
    <w:rsid w:val="00327CB3"/>
    <w:rsid w:val="003302F6"/>
    <w:rsid w:val="0033257B"/>
    <w:rsid w:val="00334054"/>
    <w:rsid w:val="0033498A"/>
    <w:rsid w:val="003353A3"/>
    <w:rsid w:val="00335E2E"/>
    <w:rsid w:val="00336AA4"/>
    <w:rsid w:val="003378BF"/>
    <w:rsid w:val="00337C6D"/>
    <w:rsid w:val="003401CE"/>
    <w:rsid w:val="0034129A"/>
    <w:rsid w:val="00342C33"/>
    <w:rsid w:val="00344102"/>
    <w:rsid w:val="003449E3"/>
    <w:rsid w:val="00347123"/>
    <w:rsid w:val="00347319"/>
    <w:rsid w:val="00347B2B"/>
    <w:rsid w:val="00351614"/>
    <w:rsid w:val="003528F1"/>
    <w:rsid w:val="00352A56"/>
    <w:rsid w:val="00352D3F"/>
    <w:rsid w:val="003539C9"/>
    <w:rsid w:val="0035483A"/>
    <w:rsid w:val="00354FF5"/>
    <w:rsid w:val="00355E54"/>
    <w:rsid w:val="003565EF"/>
    <w:rsid w:val="00356988"/>
    <w:rsid w:val="003575D1"/>
    <w:rsid w:val="00357FAC"/>
    <w:rsid w:val="00360065"/>
    <w:rsid w:val="0036047D"/>
    <w:rsid w:val="00361042"/>
    <w:rsid w:val="00362250"/>
    <w:rsid w:val="0036239F"/>
    <w:rsid w:val="00365884"/>
    <w:rsid w:val="0037104E"/>
    <w:rsid w:val="003718F7"/>
    <w:rsid w:val="0037245F"/>
    <w:rsid w:val="003734BF"/>
    <w:rsid w:val="00373CA7"/>
    <w:rsid w:val="00374E7C"/>
    <w:rsid w:val="00374F72"/>
    <w:rsid w:val="0038023C"/>
    <w:rsid w:val="00380462"/>
    <w:rsid w:val="00382140"/>
    <w:rsid w:val="003826EB"/>
    <w:rsid w:val="00382F29"/>
    <w:rsid w:val="00384577"/>
    <w:rsid w:val="003847BD"/>
    <w:rsid w:val="00385592"/>
    <w:rsid w:val="00385E98"/>
    <w:rsid w:val="00387055"/>
    <w:rsid w:val="003920BC"/>
    <w:rsid w:val="00392CC3"/>
    <w:rsid w:val="003939CC"/>
    <w:rsid w:val="00393C3E"/>
    <w:rsid w:val="00395729"/>
    <w:rsid w:val="00397021"/>
    <w:rsid w:val="00397158"/>
    <w:rsid w:val="00397A19"/>
    <w:rsid w:val="003A18B9"/>
    <w:rsid w:val="003A208C"/>
    <w:rsid w:val="003A37C7"/>
    <w:rsid w:val="003A6B46"/>
    <w:rsid w:val="003A6DEB"/>
    <w:rsid w:val="003A7BB9"/>
    <w:rsid w:val="003A7FB1"/>
    <w:rsid w:val="003B0E09"/>
    <w:rsid w:val="003B15BE"/>
    <w:rsid w:val="003B1C85"/>
    <w:rsid w:val="003B1CF3"/>
    <w:rsid w:val="003B220B"/>
    <w:rsid w:val="003B26A1"/>
    <w:rsid w:val="003B2B2D"/>
    <w:rsid w:val="003B5CCC"/>
    <w:rsid w:val="003C0106"/>
    <w:rsid w:val="003C0470"/>
    <w:rsid w:val="003C05F0"/>
    <w:rsid w:val="003C337E"/>
    <w:rsid w:val="003C3543"/>
    <w:rsid w:val="003C3B42"/>
    <w:rsid w:val="003C6C56"/>
    <w:rsid w:val="003C7430"/>
    <w:rsid w:val="003D029C"/>
    <w:rsid w:val="003D1AC3"/>
    <w:rsid w:val="003D26E3"/>
    <w:rsid w:val="003D2A50"/>
    <w:rsid w:val="003D33D4"/>
    <w:rsid w:val="003D46F5"/>
    <w:rsid w:val="003D48B7"/>
    <w:rsid w:val="003D498A"/>
    <w:rsid w:val="003D69A5"/>
    <w:rsid w:val="003D6EBA"/>
    <w:rsid w:val="003D78DF"/>
    <w:rsid w:val="003E10CA"/>
    <w:rsid w:val="003E1362"/>
    <w:rsid w:val="003E3254"/>
    <w:rsid w:val="003E36D2"/>
    <w:rsid w:val="003E6BCF"/>
    <w:rsid w:val="003E6E34"/>
    <w:rsid w:val="003E7CFB"/>
    <w:rsid w:val="003F1EB3"/>
    <w:rsid w:val="003F242B"/>
    <w:rsid w:val="003F274F"/>
    <w:rsid w:val="003F322D"/>
    <w:rsid w:val="003F3C32"/>
    <w:rsid w:val="003F4520"/>
    <w:rsid w:val="003F4A01"/>
    <w:rsid w:val="003F6244"/>
    <w:rsid w:val="003F6D1F"/>
    <w:rsid w:val="003F7B26"/>
    <w:rsid w:val="003F7EE8"/>
    <w:rsid w:val="004013B9"/>
    <w:rsid w:val="00401846"/>
    <w:rsid w:val="00402F3B"/>
    <w:rsid w:val="00404386"/>
    <w:rsid w:val="0040440B"/>
    <w:rsid w:val="00404F70"/>
    <w:rsid w:val="00405C5E"/>
    <w:rsid w:val="004068EE"/>
    <w:rsid w:val="004079C8"/>
    <w:rsid w:val="00407F2E"/>
    <w:rsid w:val="00410276"/>
    <w:rsid w:val="0041094C"/>
    <w:rsid w:val="004122AA"/>
    <w:rsid w:val="004126A9"/>
    <w:rsid w:val="00414D86"/>
    <w:rsid w:val="004165FE"/>
    <w:rsid w:val="004179EE"/>
    <w:rsid w:val="00421FB6"/>
    <w:rsid w:val="00421FC3"/>
    <w:rsid w:val="00422FEF"/>
    <w:rsid w:val="00423B85"/>
    <w:rsid w:val="004242A8"/>
    <w:rsid w:val="004253E5"/>
    <w:rsid w:val="004255A1"/>
    <w:rsid w:val="0042563A"/>
    <w:rsid w:val="00426F2F"/>
    <w:rsid w:val="00427519"/>
    <w:rsid w:val="00434681"/>
    <w:rsid w:val="00434D69"/>
    <w:rsid w:val="00434DE3"/>
    <w:rsid w:val="00434FBB"/>
    <w:rsid w:val="004357AD"/>
    <w:rsid w:val="004370EC"/>
    <w:rsid w:val="00437E09"/>
    <w:rsid w:val="00437FC5"/>
    <w:rsid w:val="00442A5E"/>
    <w:rsid w:val="00443BA6"/>
    <w:rsid w:val="00443D96"/>
    <w:rsid w:val="00444604"/>
    <w:rsid w:val="00444ECF"/>
    <w:rsid w:val="004452DE"/>
    <w:rsid w:val="00445F1D"/>
    <w:rsid w:val="004506A6"/>
    <w:rsid w:val="00452261"/>
    <w:rsid w:val="0045262A"/>
    <w:rsid w:val="00453DA0"/>
    <w:rsid w:val="004542FC"/>
    <w:rsid w:val="004548A7"/>
    <w:rsid w:val="00454ED7"/>
    <w:rsid w:val="00454FAD"/>
    <w:rsid w:val="00455E9E"/>
    <w:rsid w:val="00456028"/>
    <w:rsid w:val="004563D4"/>
    <w:rsid w:val="00457026"/>
    <w:rsid w:val="004570FA"/>
    <w:rsid w:val="004578FC"/>
    <w:rsid w:val="0046368C"/>
    <w:rsid w:val="00463CC5"/>
    <w:rsid w:val="00465A99"/>
    <w:rsid w:val="0046659C"/>
    <w:rsid w:val="0046774D"/>
    <w:rsid w:val="0046779F"/>
    <w:rsid w:val="004714BE"/>
    <w:rsid w:val="0047187E"/>
    <w:rsid w:val="0047298B"/>
    <w:rsid w:val="0047682F"/>
    <w:rsid w:val="004821A2"/>
    <w:rsid w:val="00483382"/>
    <w:rsid w:val="00483C0A"/>
    <w:rsid w:val="00483C6D"/>
    <w:rsid w:val="00485EFE"/>
    <w:rsid w:val="004864FE"/>
    <w:rsid w:val="00486D18"/>
    <w:rsid w:val="0049012F"/>
    <w:rsid w:val="00490448"/>
    <w:rsid w:val="00491C65"/>
    <w:rsid w:val="0049207B"/>
    <w:rsid w:val="0049353C"/>
    <w:rsid w:val="00493809"/>
    <w:rsid w:val="00493F84"/>
    <w:rsid w:val="004951E7"/>
    <w:rsid w:val="0049541F"/>
    <w:rsid w:val="00495FDD"/>
    <w:rsid w:val="00496333"/>
    <w:rsid w:val="0049793F"/>
    <w:rsid w:val="00497AC9"/>
    <w:rsid w:val="00497C66"/>
    <w:rsid w:val="00497E07"/>
    <w:rsid w:val="004A0D96"/>
    <w:rsid w:val="004A3299"/>
    <w:rsid w:val="004A4811"/>
    <w:rsid w:val="004A5053"/>
    <w:rsid w:val="004A5F11"/>
    <w:rsid w:val="004A6D17"/>
    <w:rsid w:val="004A764E"/>
    <w:rsid w:val="004A77B4"/>
    <w:rsid w:val="004B097D"/>
    <w:rsid w:val="004B1799"/>
    <w:rsid w:val="004B1801"/>
    <w:rsid w:val="004B2844"/>
    <w:rsid w:val="004B2B4F"/>
    <w:rsid w:val="004B3809"/>
    <w:rsid w:val="004B4701"/>
    <w:rsid w:val="004B4887"/>
    <w:rsid w:val="004B5292"/>
    <w:rsid w:val="004B58F3"/>
    <w:rsid w:val="004B5972"/>
    <w:rsid w:val="004B5D90"/>
    <w:rsid w:val="004C0859"/>
    <w:rsid w:val="004C19D1"/>
    <w:rsid w:val="004C1BAA"/>
    <w:rsid w:val="004C2722"/>
    <w:rsid w:val="004C276F"/>
    <w:rsid w:val="004C2B88"/>
    <w:rsid w:val="004C2E1A"/>
    <w:rsid w:val="004C3F8C"/>
    <w:rsid w:val="004C45CB"/>
    <w:rsid w:val="004C5268"/>
    <w:rsid w:val="004C61ED"/>
    <w:rsid w:val="004C6848"/>
    <w:rsid w:val="004C6F45"/>
    <w:rsid w:val="004D037E"/>
    <w:rsid w:val="004D1F03"/>
    <w:rsid w:val="004D2755"/>
    <w:rsid w:val="004D2853"/>
    <w:rsid w:val="004D50B6"/>
    <w:rsid w:val="004D69C0"/>
    <w:rsid w:val="004D76E9"/>
    <w:rsid w:val="004E0B29"/>
    <w:rsid w:val="004E2BAA"/>
    <w:rsid w:val="004E2E07"/>
    <w:rsid w:val="004E40E3"/>
    <w:rsid w:val="004E5C59"/>
    <w:rsid w:val="004E6413"/>
    <w:rsid w:val="004E6E39"/>
    <w:rsid w:val="004F1FCF"/>
    <w:rsid w:val="004F31B7"/>
    <w:rsid w:val="004F43A5"/>
    <w:rsid w:val="004F47A0"/>
    <w:rsid w:val="004F4F81"/>
    <w:rsid w:val="004F5824"/>
    <w:rsid w:val="004F6B77"/>
    <w:rsid w:val="004F6D58"/>
    <w:rsid w:val="004F6EC0"/>
    <w:rsid w:val="0050079B"/>
    <w:rsid w:val="005007B4"/>
    <w:rsid w:val="00502311"/>
    <w:rsid w:val="00505082"/>
    <w:rsid w:val="00506D55"/>
    <w:rsid w:val="00510C80"/>
    <w:rsid w:val="005110BE"/>
    <w:rsid w:val="0051157A"/>
    <w:rsid w:val="00512BB5"/>
    <w:rsid w:val="0051325C"/>
    <w:rsid w:val="00514217"/>
    <w:rsid w:val="00514A60"/>
    <w:rsid w:val="00514B0C"/>
    <w:rsid w:val="00517D6C"/>
    <w:rsid w:val="00520C98"/>
    <w:rsid w:val="005217B5"/>
    <w:rsid w:val="005217E7"/>
    <w:rsid w:val="005238F6"/>
    <w:rsid w:val="00523977"/>
    <w:rsid w:val="00524456"/>
    <w:rsid w:val="00524DD6"/>
    <w:rsid w:val="00526233"/>
    <w:rsid w:val="00526AE0"/>
    <w:rsid w:val="00527806"/>
    <w:rsid w:val="00530689"/>
    <w:rsid w:val="00530856"/>
    <w:rsid w:val="00531CA7"/>
    <w:rsid w:val="00532AD9"/>
    <w:rsid w:val="00534AB8"/>
    <w:rsid w:val="00534EB7"/>
    <w:rsid w:val="0053573C"/>
    <w:rsid w:val="005358F9"/>
    <w:rsid w:val="00535B5C"/>
    <w:rsid w:val="00536561"/>
    <w:rsid w:val="00537298"/>
    <w:rsid w:val="00540278"/>
    <w:rsid w:val="005406DE"/>
    <w:rsid w:val="005408B8"/>
    <w:rsid w:val="0054091A"/>
    <w:rsid w:val="00541824"/>
    <w:rsid w:val="005418C3"/>
    <w:rsid w:val="0054284F"/>
    <w:rsid w:val="00542BDE"/>
    <w:rsid w:val="0054401B"/>
    <w:rsid w:val="005450F3"/>
    <w:rsid w:val="005465B0"/>
    <w:rsid w:val="00547DBB"/>
    <w:rsid w:val="005507C2"/>
    <w:rsid w:val="00550C76"/>
    <w:rsid w:val="00551281"/>
    <w:rsid w:val="00553A96"/>
    <w:rsid w:val="00553EB0"/>
    <w:rsid w:val="00554ECB"/>
    <w:rsid w:val="00554F8F"/>
    <w:rsid w:val="005554B9"/>
    <w:rsid w:val="0055572E"/>
    <w:rsid w:val="00556BF0"/>
    <w:rsid w:val="00560355"/>
    <w:rsid w:val="0056187F"/>
    <w:rsid w:val="005627C5"/>
    <w:rsid w:val="00562B13"/>
    <w:rsid w:val="00564856"/>
    <w:rsid w:val="005654DA"/>
    <w:rsid w:val="00565DF1"/>
    <w:rsid w:val="00565E5F"/>
    <w:rsid w:val="00571E0F"/>
    <w:rsid w:val="005721EE"/>
    <w:rsid w:val="00572C1B"/>
    <w:rsid w:val="005733B1"/>
    <w:rsid w:val="00573AA2"/>
    <w:rsid w:val="00574404"/>
    <w:rsid w:val="00574C31"/>
    <w:rsid w:val="00574EE4"/>
    <w:rsid w:val="00575855"/>
    <w:rsid w:val="00575CDE"/>
    <w:rsid w:val="005765D9"/>
    <w:rsid w:val="00576F92"/>
    <w:rsid w:val="005770C0"/>
    <w:rsid w:val="00577ED4"/>
    <w:rsid w:val="00581DE6"/>
    <w:rsid w:val="00582C1F"/>
    <w:rsid w:val="00583206"/>
    <w:rsid w:val="00583C7E"/>
    <w:rsid w:val="005842B8"/>
    <w:rsid w:val="00585670"/>
    <w:rsid w:val="00585AC9"/>
    <w:rsid w:val="00585D54"/>
    <w:rsid w:val="00586854"/>
    <w:rsid w:val="005874D3"/>
    <w:rsid w:val="00587C7E"/>
    <w:rsid w:val="005901E9"/>
    <w:rsid w:val="005902F7"/>
    <w:rsid w:val="00590C76"/>
    <w:rsid w:val="00590CC1"/>
    <w:rsid w:val="005919AF"/>
    <w:rsid w:val="00591AF9"/>
    <w:rsid w:val="00595731"/>
    <w:rsid w:val="00596183"/>
    <w:rsid w:val="005967C5"/>
    <w:rsid w:val="005974BB"/>
    <w:rsid w:val="005A0DB9"/>
    <w:rsid w:val="005A1280"/>
    <w:rsid w:val="005A219D"/>
    <w:rsid w:val="005A2964"/>
    <w:rsid w:val="005A32D3"/>
    <w:rsid w:val="005A3955"/>
    <w:rsid w:val="005A50FF"/>
    <w:rsid w:val="005A74C8"/>
    <w:rsid w:val="005B0AC0"/>
    <w:rsid w:val="005B2557"/>
    <w:rsid w:val="005B38B9"/>
    <w:rsid w:val="005B3B42"/>
    <w:rsid w:val="005B44B9"/>
    <w:rsid w:val="005B5B37"/>
    <w:rsid w:val="005B5CDB"/>
    <w:rsid w:val="005B6747"/>
    <w:rsid w:val="005B71FD"/>
    <w:rsid w:val="005B7564"/>
    <w:rsid w:val="005C0B35"/>
    <w:rsid w:val="005C2330"/>
    <w:rsid w:val="005C3333"/>
    <w:rsid w:val="005C55FB"/>
    <w:rsid w:val="005C634A"/>
    <w:rsid w:val="005C66B7"/>
    <w:rsid w:val="005C7A6C"/>
    <w:rsid w:val="005D07FF"/>
    <w:rsid w:val="005D0BCC"/>
    <w:rsid w:val="005D4B0F"/>
    <w:rsid w:val="005D61AA"/>
    <w:rsid w:val="005D6837"/>
    <w:rsid w:val="005D6BA6"/>
    <w:rsid w:val="005D7FBE"/>
    <w:rsid w:val="005E1124"/>
    <w:rsid w:val="005E1514"/>
    <w:rsid w:val="005E241D"/>
    <w:rsid w:val="005E24AE"/>
    <w:rsid w:val="005E3553"/>
    <w:rsid w:val="005E420A"/>
    <w:rsid w:val="005E755B"/>
    <w:rsid w:val="005E7580"/>
    <w:rsid w:val="005F12EF"/>
    <w:rsid w:val="005F2BF0"/>
    <w:rsid w:val="005F2E1B"/>
    <w:rsid w:val="005F30E2"/>
    <w:rsid w:val="005F3C07"/>
    <w:rsid w:val="005F4219"/>
    <w:rsid w:val="005F4A9A"/>
    <w:rsid w:val="005F4C3B"/>
    <w:rsid w:val="005F702F"/>
    <w:rsid w:val="005F7661"/>
    <w:rsid w:val="005F7EE6"/>
    <w:rsid w:val="006015B9"/>
    <w:rsid w:val="006030EC"/>
    <w:rsid w:val="006039DA"/>
    <w:rsid w:val="006057EF"/>
    <w:rsid w:val="00605DDC"/>
    <w:rsid w:val="00606A1D"/>
    <w:rsid w:val="006128D8"/>
    <w:rsid w:val="0061294A"/>
    <w:rsid w:val="00612A33"/>
    <w:rsid w:val="006144C7"/>
    <w:rsid w:val="00614504"/>
    <w:rsid w:val="00614754"/>
    <w:rsid w:val="00616AFC"/>
    <w:rsid w:val="006171E7"/>
    <w:rsid w:val="006203F7"/>
    <w:rsid w:val="0062071D"/>
    <w:rsid w:val="00621FE0"/>
    <w:rsid w:val="00622E0E"/>
    <w:rsid w:val="006237A6"/>
    <w:rsid w:val="006240A6"/>
    <w:rsid w:val="006247B2"/>
    <w:rsid w:val="00625957"/>
    <w:rsid w:val="00626A1D"/>
    <w:rsid w:val="00631702"/>
    <w:rsid w:val="00632D7E"/>
    <w:rsid w:val="00633C9E"/>
    <w:rsid w:val="00634EDE"/>
    <w:rsid w:val="00635C4A"/>
    <w:rsid w:val="00636673"/>
    <w:rsid w:val="00636F5F"/>
    <w:rsid w:val="00636FAC"/>
    <w:rsid w:val="00637792"/>
    <w:rsid w:val="0064068E"/>
    <w:rsid w:val="00640BA8"/>
    <w:rsid w:val="00641659"/>
    <w:rsid w:val="00641E93"/>
    <w:rsid w:val="00642F88"/>
    <w:rsid w:val="00644182"/>
    <w:rsid w:val="00645F18"/>
    <w:rsid w:val="00645FF3"/>
    <w:rsid w:val="00646A67"/>
    <w:rsid w:val="00653824"/>
    <w:rsid w:val="00654651"/>
    <w:rsid w:val="00657851"/>
    <w:rsid w:val="006609C8"/>
    <w:rsid w:val="006621A1"/>
    <w:rsid w:val="00663CA0"/>
    <w:rsid w:val="00663CCF"/>
    <w:rsid w:val="00663EE3"/>
    <w:rsid w:val="006643B7"/>
    <w:rsid w:val="00664F3C"/>
    <w:rsid w:val="00665626"/>
    <w:rsid w:val="006661F1"/>
    <w:rsid w:val="006672DF"/>
    <w:rsid w:val="00667BA6"/>
    <w:rsid w:val="00667C73"/>
    <w:rsid w:val="0067069A"/>
    <w:rsid w:val="00671938"/>
    <w:rsid w:val="00672C47"/>
    <w:rsid w:val="0067320A"/>
    <w:rsid w:val="006743B5"/>
    <w:rsid w:val="00674F4E"/>
    <w:rsid w:val="006757B1"/>
    <w:rsid w:val="00677268"/>
    <w:rsid w:val="0068112C"/>
    <w:rsid w:val="00681AFF"/>
    <w:rsid w:val="00682411"/>
    <w:rsid w:val="00682BE3"/>
    <w:rsid w:val="00682D29"/>
    <w:rsid w:val="00683D89"/>
    <w:rsid w:val="006854C6"/>
    <w:rsid w:val="00685600"/>
    <w:rsid w:val="006863F7"/>
    <w:rsid w:val="00692122"/>
    <w:rsid w:val="006933C1"/>
    <w:rsid w:val="00693E5A"/>
    <w:rsid w:val="0069407D"/>
    <w:rsid w:val="00694F46"/>
    <w:rsid w:val="006A00DD"/>
    <w:rsid w:val="006A030D"/>
    <w:rsid w:val="006A2B7B"/>
    <w:rsid w:val="006A59B8"/>
    <w:rsid w:val="006A6092"/>
    <w:rsid w:val="006A6C27"/>
    <w:rsid w:val="006B3DF0"/>
    <w:rsid w:val="006B68D8"/>
    <w:rsid w:val="006C08BB"/>
    <w:rsid w:val="006C0AFE"/>
    <w:rsid w:val="006C1018"/>
    <w:rsid w:val="006C113D"/>
    <w:rsid w:val="006C17C3"/>
    <w:rsid w:val="006C1CC0"/>
    <w:rsid w:val="006C29D2"/>
    <w:rsid w:val="006C2F6F"/>
    <w:rsid w:val="006C3D9B"/>
    <w:rsid w:val="006C428D"/>
    <w:rsid w:val="006C4602"/>
    <w:rsid w:val="006C4AE4"/>
    <w:rsid w:val="006C4D19"/>
    <w:rsid w:val="006C5227"/>
    <w:rsid w:val="006C5924"/>
    <w:rsid w:val="006C5CAE"/>
    <w:rsid w:val="006D1259"/>
    <w:rsid w:val="006D1913"/>
    <w:rsid w:val="006D23AB"/>
    <w:rsid w:val="006D3663"/>
    <w:rsid w:val="006D4626"/>
    <w:rsid w:val="006D4C32"/>
    <w:rsid w:val="006D610A"/>
    <w:rsid w:val="006D6237"/>
    <w:rsid w:val="006D6E2E"/>
    <w:rsid w:val="006D7A94"/>
    <w:rsid w:val="006D7F5B"/>
    <w:rsid w:val="006E0496"/>
    <w:rsid w:val="006E163C"/>
    <w:rsid w:val="006E1E69"/>
    <w:rsid w:val="006E29A1"/>
    <w:rsid w:val="006E5266"/>
    <w:rsid w:val="006E63EA"/>
    <w:rsid w:val="006E6858"/>
    <w:rsid w:val="006F220A"/>
    <w:rsid w:val="006F232A"/>
    <w:rsid w:val="006F3F3E"/>
    <w:rsid w:val="006F6145"/>
    <w:rsid w:val="006F6CEC"/>
    <w:rsid w:val="0070047B"/>
    <w:rsid w:val="00700501"/>
    <w:rsid w:val="007009E0"/>
    <w:rsid w:val="00700F40"/>
    <w:rsid w:val="00701CFF"/>
    <w:rsid w:val="00702F23"/>
    <w:rsid w:val="00704D4C"/>
    <w:rsid w:val="007059AD"/>
    <w:rsid w:val="00705D7F"/>
    <w:rsid w:val="00705E15"/>
    <w:rsid w:val="0070794D"/>
    <w:rsid w:val="00707C98"/>
    <w:rsid w:val="00710736"/>
    <w:rsid w:val="00711A42"/>
    <w:rsid w:val="00712D3C"/>
    <w:rsid w:val="0071312B"/>
    <w:rsid w:val="00713377"/>
    <w:rsid w:val="00713FA1"/>
    <w:rsid w:val="0071400B"/>
    <w:rsid w:val="0071492D"/>
    <w:rsid w:val="0071556A"/>
    <w:rsid w:val="007163D7"/>
    <w:rsid w:val="00717DD6"/>
    <w:rsid w:val="00721673"/>
    <w:rsid w:val="00722343"/>
    <w:rsid w:val="00722839"/>
    <w:rsid w:val="007266F4"/>
    <w:rsid w:val="00726E72"/>
    <w:rsid w:val="00727E2B"/>
    <w:rsid w:val="00727F4A"/>
    <w:rsid w:val="00731FE5"/>
    <w:rsid w:val="007320B4"/>
    <w:rsid w:val="00732913"/>
    <w:rsid w:val="00733E72"/>
    <w:rsid w:val="007363CA"/>
    <w:rsid w:val="007373D7"/>
    <w:rsid w:val="0073742F"/>
    <w:rsid w:val="007376F6"/>
    <w:rsid w:val="00740BE6"/>
    <w:rsid w:val="00741551"/>
    <w:rsid w:val="00741E9C"/>
    <w:rsid w:val="0074205C"/>
    <w:rsid w:val="00742DD5"/>
    <w:rsid w:val="00744220"/>
    <w:rsid w:val="007468D5"/>
    <w:rsid w:val="00746C51"/>
    <w:rsid w:val="00746C6E"/>
    <w:rsid w:val="00746DEF"/>
    <w:rsid w:val="00751416"/>
    <w:rsid w:val="00755440"/>
    <w:rsid w:val="00756505"/>
    <w:rsid w:val="007569C3"/>
    <w:rsid w:val="007575CA"/>
    <w:rsid w:val="00757C66"/>
    <w:rsid w:val="00760199"/>
    <w:rsid w:val="007606D0"/>
    <w:rsid w:val="00762C6A"/>
    <w:rsid w:val="007642B8"/>
    <w:rsid w:val="00764817"/>
    <w:rsid w:val="00764D07"/>
    <w:rsid w:val="00764D0A"/>
    <w:rsid w:val="00765C36"/>
    <w:rsid w:val="0076624F"/>
    <w:rsid w:val="007671AD"/>
    <w:rsid w:val="00767BB8"/>
    <w:rsid w:val="00770C88"/>
    <w:rsid w:val="00770D63"/>
    <w:rsid w:val="00772379"/>
    <w:rsid w:val="00772822"/>
    <w:rsid w:val="00773820"/>
    <w:rsid w:val="00774F18"/>
    <w:rsid w:val="0077586C"/>
    <w:rsid w:val="00781BAF"/>
    <w:rsid w:val="00781D26"/>
    <w:rsid w:val="00781EBC"/>
    <w:rsid w:val="00781F8D"/>
    <w:rsid w:val="00783177"/>
    <w:rsid w:val="00783B37"/>
    <w:rsid w:val="00784E15"/>
    <w:rsid w:val="00785400"/>
    <w:rsid w:val="00791BA8"/>
    <w:rsid w:val="00791E00"/>
    <w:rsid w:val="00791E02"/>
    <w:rsid w:val="00793E8F"/>
    <w:rsid w:val="0079412B"/>
    <w:rsid w:val="007945B6"/>
    <w:rsid w:val="00794A1D"/>
    <w:rsid w:val="00795871"/>
    <w:rsid w:val="00795BF4"/>
    <w:rsid w:val="007967A2"/>
    <w:rsid w:val="00796F51"/>
    <w:rsid w:val="007A0EE4"/>
    <w:rsid w:val="007A1840"/>
    <w:rsid w:val="007A3757"/>
    <w:rsid w:val="007A4637"/>
    <w:rsid w:val="007A5013"/>
    <w:rsid w:val="007A5736"/>
    <w:rsid w:val="007A5FD7"/>
    <w:rsid w:val="007A6055"/>
    <w:rsid w:val="007B0FD7"/>
    <w:rsid w:val="007B1BC2"/>
    <w:rsid w:val="007B1C7F"/>
    <w:rsid w:val="007B1CD2"/>
    <w:rsid w:val="007B2550"/>
    <w:rsid w:val="007B39E4"/>
    <w:rsid w:val="007B433B"/>
    <w:rsid w:val="007B4B61"/>
    <w:rsid w:val="007B5C0F"/>
    <w:rsid w:val="007B65D1"/>
    <w:rsid w:val="007B7CB6"/>
    <w:rsid w:val="007C0115"/>
    <w:rsid w:val="007C0239"/>
    <w:rsid w:val="007C4777"/>
    <w:rsid w:val="007C4FF1"/>
    <w:rsid w:val="007C5487"/>
    <w:rsid w:val="007C592A"/>
    <w:rsid w:val="007C5C6D"/>
    <w:rsid w:val="007C65DB"/>
    <w:rsid w:val="007C668F"/>
    <w:rsid w:val="007C6E6C"/>
    <w:rsid w:val="007C76E1"/>
    <w:rsid w:val="007C7A42"/>
    <w:rsid w:val="007D0983"/>
    <w:rsid w:val="007D1523"/>
    <w:rsid w:val="007D2656"/>
    <w:rsid w:val="007D3F47"/>
    <w:rsid w:val="007D4180"/>
    <w:rsid w:val="007D5CAA"/>
    <w:rsid w:val="007D749B"/>
    <w:rsid w:val="007E20B0"/>
    <w:rsid w:val="007E4B4F"/>
    <w:rsid w:val="007E6D04"/>
    <w:rsid w:val="007E7693"/>
    <w:rsid w:val="007F0BA6"/>
    <w:rsid w:val="007F15E6"/>
    <w:rsid w:val="007F28B7"/>
    <w:rsid w:val="007F3C48"/>
    <w:rsid w:val="007F5038"/>
    <w:rsid w:val="007F5B7B"/>
    <w:rsid w:val="007F607D"/>
    <w:rsid w:val="007F69E4"/>
    <w:rsid w:val="007F7C91"/>
    <w:rsid w:val="0080104C"/>
    <w:rsid w:val="00801926"/>
    <w:rsid w:val="00802C73"/>
    <w:rsid w:val="00803686"/>
    <w:rsid w:val="00804715"/>
    <w:rsid w:val="00806526"/>
    <w:rsid w:val="00806C3C"/>
    <w:rsid w:val="00807939"/>
    <w:rsid w:val="008113D2"/>
    <w:rsid w:val="00812184"/>
    <w:rsid w:val="0081494B"/>
    <w:rsid w:val="00815346"/>
    <w:rsid w:val="00815D80"/>
    <w:rsid w:val="00817337"/>
    <w:rsid w:val="00817AFA"/>
    <w:rsid w:val="00817D8D"/>
    <w:rsid w:val="008202F2"/>
    <w:rsid w:val="00820F2F"/>
    <w:rsid w:val="0082595E"/>
    <w:rsid w:val="00826F10"/>
    <w:rsid w:val="00827401"/>
    <w:rsid w:val="008302CA"/>
    <w:rsid w:val="00831374"/>
    <w:rsid w:val="00835355"/>
    <w:rsid w:val="008361AE"/>
    <w:rsid w:val="00836325"/>
    <w:rsid w:val="00837AD0"/>
    <w:rsid w:val="00837EBA"/>
    <w:rsid w:val="0084003C"/>
    <w:rsid w:val="00840EB2"/>
    <w:rsid w:val="00841EA7"/>
    <w:rsid w:val="00843682"/>
    <w:rsid w:val="00844DB0"/>
    <w:rsid w:val="008457A9"/>
    <w:rsid w:val="00846F66"/>
    <w:rsid w:val="0084715C"/>
    <w:rsid w:val="00851B81"/>
    <w:rsid w:val="00852314"/>
    <w:rsid w:val="00852FC7"/>
    <w:rsid w:val="0085390B"/>
    <w:rsid w:val="00860126"/>
    <w:rsid w:val="00861365"/>
    <w:rsid w:val="00861843"/>
    <w:rsid w:val="00862C4B"/>
    <w:rsid w:val="00864A9B"/>
    <w:rsid w:val="00866045"/>
    <w:rsid w:val="00866231"/>
    <w:rsid w:val="008669AF"/>
    <w:rsid w:val="008674AE"/>
    <w:rsid w:val="0087133A"/>
    <w:rsid w:val="00871D0A"/>
    <w:rsid w:val="00873155"/>
    <w:rsid w:val="00874292"/>
    <w:rsid w:val="00875297"/>
    <w:rsid w:val="00875714"/>
    <w:rsid w:val="00877884"/>
    <w:rsid w:val="0088026A"/>
    <w:rsid w:val="0088247F"/>
    <w:rsid w:val="00884496"/>
    <w:rsid w:val="00886115"/>
    <w:rsid w:val="008871FB"/>
    <w:rsid w:val="00887915"/>
    <w:rsid w:val="008907FB"/>
    <w:rsid w:val="00890ABF"/>
    <w:rsid w:val="0089152C"/>
    <w:rsid w:val="00891A67"/>
    <w:rsid w:val="008924FC"/>
    <w:rsid w:val="0089392F"/>
    <w:rsid w:val="00895DBA"/>
    <w:rsid w:val="0089627A"/>
    <w:rsid w:val="008966F7"/>
    <w:rsid w:val="00896D5C"/>
    <w:rsid w:val="008A0587"/>
    <w:rsid w:val="008A0BA1"/>
    <w:rsid w:val="008A0F15"/>
    <w:rsid w:val="008A1274"/>
    <w:rsid w:val="008A1D31"/>
    <w:rsid w:val="008A2B6D"/>
    <w:rsid w:val="008A3C6F"/>
    <w:rsid w:val="008A61EE"/>
    <w:rsid w:val="008A7521"/>
    <w:rsid w:val="008A7583"/>
    <w:rsid w:val="008A7784"/>
    <w:rsid w:val="008B0491"/>
    <w:rsid w:val="008B21F2"/>
    <w:rsid w:val="008B25E1"/>
    <w:rsid w:val="008B3950"/>
    <w:rsid w:val="008B47BF"/>
    <w:rsid w:val="008B58DA"/>
    <w:rsid w:val="008B63DE"/>
    <w:rsid w:val="008C0FBE"/>
    <w:rsid w:val="008C2C4A"/>
    <w:rsid w:val="008C3709"/>
    <w:rsid w:val="008C79EF"/>
    <w:rsid w:val="008D2646"/>
    <w:rsid w:val="008D29C9"/>
    <w:rsid w:val="008D3061"/>
    <w:rsid w:val="008D3E62"/>
    <w:rsid w:val="008D40DD"/>
    <w:rsid w:val="008D4B2A"/>
    <w:rsid w:val="008D6C39"/>
    <w:rsid w:val="008E132D"/>
    <w:rsid w:val="008E1982"/>
    <w:rsid w:val="008E301C"/>
    <w:rsid w:val="008E3146"/>
    <w:rsid w:val="008E4617"/>
    <w:rsid w:val="008E46BE"/>
    <w:rsid w:val="008E4BF4"/>
    <w:rsid w:val="008F0088"/>
    <w:rsid w:val="008F0258"/>
    <w:rsid w:val="008F05B1"/>
    <w:rsid w:val="008F0C16"/>
    <w:rsid w:val="008F26CD"/>
    <w:rsid w:val="008F3B5A"/>
    <w:rsid w:val="008F44D0"/>
    <w:rsid w:val="008F535F"/>
    <w:rsid w:val="008F642E"/>
    <w:rsid w:val="008F6E90"/>
    <w:rsid w:val="008F7E3C"/>
    <w:rsid w:val="00900895"/>
    <w:rsid w:val="00900ED5"/>
    <w:rsid w:val="00901383"/>
    <w:rsid w:val="00901B6E"/>
    <w:rsid w:val="0090209A"/>
    <w:rsid w:val="009027FF"/>
    <w:rsid w:val="009037D9"/>
    <w:rsid w:val="00903A51"/>
    <w:rsid w:val="009071B8"/>
    <w:rsid w:val="00907232"/>
    <w:rsid w:val="009073E2"/>
    <w:rsid w:val="009100CE"/>
    <w:rsid w:val="00910892"/>
    <w:rsid w:val="00912009"/>
    <w:rsid w:val="0091371C"/>
    <w:rsid w:val="00913E1D"/>
    <w:rsid w:val="009151F1"/>
    <w:rsid w:val="0091634F"/>
    <w:rsid w:val="009166E9"/>
    <w:rsid w:val="00916C72"/>
    <w:rsid w:val="00917120"/>
    <w:rsid w:val="0091713B"/>
    <w:rsid w:val="009171F1"/>
    <w:rsid w:val="00917759"/>
    <w:rsid w:val="009207BA"/>
    <w:rsid w:val="00921A52"/>
    <w:rsid w:val="00921B62"/>
    <w:rsid w:val="00921D47"/>
    <w:rsid w:val="00923497"/>
    <w:rsid w:val="0092357F"/>
    <w:rsid w:val="009235DC"/>
    <w:rsid w:val="00923BEB"/>
    <w:rsid w:val="0092422B"/>
    <w:rsid w:val="009245D3"/>
    <w:rsid w:val="00932194"/>
    <w:rsid w:val="009327C0"/>
    <w:rsid w:val="00932B5C"/>
    <w:rsid w:val="00935310"/>
    <w:rsid w:val="009369F3"/>
    <w:rsid w:val="00936B81"/>
    <w:rsid w:val="00936BE9"/>
    <w:rsid w:val="00937D3F"/>
    <w:rsid w:val="009401F1"/>
    <w:rsid w:val="0094157D"/>
    <w:rsid w:val="00941CDF"/>
    <w:rsid w:val="00942218"/>
    <w:rsid w:val="009432B5"/>
    <w:rsid w:val="0094378D"/>
    <w:rsid w:val="0094414C"/>
    <w:rsid w:val="00944CBF"/>
    <w:rsid w:val="009456CF"/>
    <w:rsid w:val="009458FC"/>
    <w:rsid w:val="00950B75"/>
    <w:rsid w:val="00954B1F"/>
    <w:rsid w:val="00955249"/>
    <w:rsid w:val="00955ADA"/>
    <w:rsid w:val="00955ADE"/>
    <w:rsid w:val="00956925"/>
    <w:rsid w:val="00956EBF"/>
    <w:rsid w:val="00957AF8"/>
    <w:rsid w:val="00960C22"/>
    <w:rsid w:val="00960FAE"/>
    <w:rsid w:val="0096148E"/>
    <w:rsid w:val="00961AB2"/>
    <w:rsid w:val="00961C5D"/>
    <w:rsid w:val="0096225C"/>
    <w:rsid w:val="0096334A"/>
    <w:rsid w:val="009661F8"/>
    <w:rsid w:val="00970EE2"/>
    <w:rsid w:val="00971A8F"/>
    <w:rsid w:val="009723AF"/>
    <w:rsid w:val="00974EE0"/>
    <w:rsid w:val="00975BA4"/>
    <w:rsid w:val="00975CC3"/>
    <w:rsid w:val="0098602A"/>
    <w:rsid w:val="00987F15"/>
    <w:rsid w:val="009911B6"/>
    <w:rsid w:val="00991C30"/>
    <w:rsid w:val="009931E1"/>
    <w:rsid w:val="00993307"/>
    <w:rsid w:val="009967B7"/>
    <w:rsid w:val="009A01B0"/>
    <w:rsid w:val="009A14A1"/>
    <w:rsid w:val="009A1909"/>
    <w:rsid w:val="009A1FAB"/>
    <w:rsid w:val="009A23F4"/>
    <w:rsid w:val="009A3065"/>
    <w:rsid w:val="009A3889"/>
    <w:rsid w:val="009A498B"/>
    <w:rsid w:val="009A4B27"/>
    <w:rsid w:val="009A4F24"/>
    <w:rsid w:val="009A7036"/>
    <w:rsid w:val="009B07AE"/>
    <w:rsid w:val="009B0EB6"/>
    <w:rsid w:val="009B2A01"/>
    <w:rsid w:val="009B3CCA"/>
    <w:rsid w:val="009B41EB"/>
    <w:rsid w:val="009B4F53"/>
    <w:rsid w:val="009B5E15"/>
    <w:rsid w:val="009B7A4D"/>
    <w:rsid w:val="009B7DEC"/>
    <w:rsid w:val="009C0187"/>
    <w:rsid w:val="009C07DC"/>
    <w:rsid w:val="009C081E"/>
    <w:rsid w:val="009C160A"/>
    <w:rsid w:val="009C31DD"/>
    <w:rsid w:val="009C4B4F"/>
    <w:rsid w:val="009C5F66"/>
    <w:rsid w:val="009C66FE"/>
    <w:rsid w:val="009C753F"/>
    <w:rsid w:val="009C7938"/>
    <w:rsid w:val="009D0BFB"/>
    <w:rsid w:val="009D17E3"/>
    <w:rsid w:val="009D1828"/>
    <w:rsid w:val="009D1F61"/>
    <w:rsid w:val="009D2E51"/>
    <w:rsid w:val="009D360D"/>
    <w:rsid w:val="009D3A16"/>
    <w:rsid w:val="009D4ACD"/>
    <w:rsid w:val="009D4B3C"/>
    <w:rsid w:val="009D59D5"/>
    <w:rsid w:val="009E1178"/>
    <w:rsid w:val="009E66ED"/>
    <w:rsid w:val="009E68A5"/>
    <w:rsid w:val="009E72C6"/>
    <w:rsid w:val="009E779D"/>
    <w:rsid w:val="009F0344"/>
    <w:rsid w:val="009F0F17"/>
    <w:rsid w:val="009F1B04"/>
    <w:rsid w:val="009F2E02"/>
    <w:rsid w:val="009F3B5B"/>
    <w:rsid w:val="009F5901"/>
    <w:rsid w:val="009F7422"/>
    <w:rsid w:val="009F74B8"/>
    <w:rsid w:val="00A00C8F"/>
    <w:rsid w:val="00A02982"/>
    <w:rsid w:val="00A02B42"/>
    <w:rsid w:val="00A03EC2"/>
    <w:rsid w:val="00A05514"/>
    <w:rsid w:val="00A11203"/>
    <w:rsid w:val="00A14F4D"/>
    <w:rsid w:val="00A15AFA"/>
    <w:rsid w:val="00A160A9"/>
    <w:rsid w:val="00A1685E"/>
    <w:rsid w:val="00A16AAD"/>
    <w:rsid w:val="00A16B6E"/>
    <w:rsid w:val="00A20E84"/>
    <w:rsid w:val="00A21521"/>
    <w:rsid w:val="00A218C0"/>
    <w:rsid w:val="00A259FF"/>
    <w:rsid w:val="00A25F39"/>
    <w:rsid w:val="00A262FC"/>
    <w:rsid w:val="00A27583"/>
    <w:rsid w:val="00A30318"/>
    <w:rsid w:val="00A3106B"/>
    <w:rsid w:val="00A3229E"/>
    <w:rsid w:val="00A33705"/>
    <w:rsid w:val="00A34D8D"/>
    <w:rsid w:val="00A358C1"/>
    <w:rsid w:val="00A35A19"/>
    <w:rsid w:val="00A365A0"/>
    <w:rsid w:val="00A37378"/>
    <w:rsid w:val="00A376CA"/>
    <w:rsid w:val="00A40C35"/>
    <w:rsid w:val="00A4321A"/>
    <w:rsid w:val="00A435DB"/>
    <w:rsid w:val="00A445AC"/>
    <w:rsid w:val="00A46FB7"/>
    <w:rsid w:val="00A47911"/>
    <w:rsid w:val="00A51BD4"/>
    <w:rsid w:val="00A52085"/>
    <w:rsid w:val="00A54683"/>
    <w:rsid w:val="00A564C9"/>
    <w:rsid w:val="00A57310"/>
    <w:rsid w:val="00A623E4"/>
    <w:rsid w:val="00A631B5"/>
    <w:rsid w:val="00A63A9E"/>
    <w:rsid w:val="00A644AF"/>
    <w:rsid w:val="00A66128"/>
    <w:rsid w:val="00A66A26"/>
    <w:rsid w:val="00A67079"/>
    <w:rsid w:val="00A672CE"/>
    <w:rsid w:val="00A70327"/>
    <w:rsid w:val="00A70346"/>
    <w:rsid w:val="00A70D9B"/>
    <w:rsid w:val="00A71310"/>
    <w:rsid w:val="00A71C50"/>
    <w:rsid w:val="00A72280"/>
    <w:rsid w:val="00A723B1"/>
    <w:rsid w:val="00A7389B"/>
    <w:rsid w:val="00A73D0A"/>
    <w:rsid w:val="00A75599"/>
    <w:rsid w:val="00A75EF1"/>
    <w:rsid w:val="00A77A1A"/>
    <w:rsid w:val="00A80376"/>
    <w:rsid w:val="00A809FF"/>
    <w:rsid w:val="00A819FD"/>
    <w:rsid w:val="00A82D8A"/>
    <w:rsid w:val="00A85116"/>
    <w:rsid w:val="00A853DF"/>
    <w:rsid w:val="00A86B79"/>
    <w:rsid w:val="00A877F6"/>
    <w:rsid w:val="00A879E4"/>
    <w:rsid w:val="00A87E0B"/>
    <w:rsid w:val="00A90530"/>
    <w:rsid w:val="00A90B0F"/>
    <w:rsid w:val="00A90FBF"/>
    <w:rsid w:val="00A923D0"/>
    <w:rsid w:val="00A94040"/>
    <w:rsid w:val="00A94C3F"/>
    <w:rsid w:val="00A94C91"/>
    <w:rsid w:val="00A97C40"/>
    <w:rsid w:val="00AA0815"/>
    <w:rsid w:val="00AA0DB7"/>
    <w:rsid w:val="00AA0FC4"/>
    <w:rsid w:val="00AA16BC"/>
    <w:rsid w:val="00AA361E"/>
    <w:rsid w:val="00AA533F"/>
    <w:rsid w:val="00AA546A"/>
    <w:rsid w:val="00AA5C91"/>
    <w:rsid w:val="00AA6E4A"/>
    <w:rsid w:val="00AA7484"/>
    <w:rsid w:val="00AA7518"/>
    <w:rsid w:val="00AB1260"/>
    <w:rsid w:val="00AB16AC"/>
    <w:rsid w:val="00AB1BCA"/>
    <w:rsid w:val="00AB428D"/>
    <w:rsid w:val="00AC1853"/>
    <w:rsid w:val="00AC33D1"/>
    <w:rsid w:val="00AC3705"/>
    <w:rsid w:val="00AC6079"/>
    <w:rsid w:val="00AC72AD"/>
    <w:rsid w:val="00AC73CE"/>
    <w:rsid w:val="00AC773A"/>
    <w:rsid w:val="00AC7D7D"/>
    <w:rsid w:val="00AD15AB"/>
    <w:rsid w:val="00AD1C0C"/>
    <w:rsid w:val="00AD4487"/>
    <w:rsid w:val="00AD4C1E"/>
    <w:rsid w:val="00AD5D5F"/>
    <w:rsid w:val="00AD6228"/>
    <w:rsid w:val="00AD7159"/>
    <w:rsid w:val="00AD7BF6"/>
    <w:rsid w:val="00AE0901"/>
    <w:rsid w:val="00AE1838"/>
    <w:rsid w:val="00AE253D"/>
    <w:rsid w:val="00AE2C52"/>
    <w:rsid w:val="00AE5A38"/>
    <w:rsid w:val="00AE5C68"/>
    <w:rsid w:val="00AE5CB3"/>
    <w:rsid w:val="00AE6B4C"/>
    <w:rsid w:val="00AF0232"/>
    <w:rsid w:val="00AF10CC"/>
    <w:rsid w:val="00AF1448"/>
    <w:rsid w:val="00AF1917"/>
    <w:rsid w:val="00AF26C5"/>
    <w:rsid w:val="00AF37C1"/>
    <w:rsid w:val="00AF399B"/>
    <w:rsid w:val="00AF4E27"/>
    <w:rsid w:val="00AF4E8A"/>
    <w:rsid w:val="00AF54AF"/>
    <w:rsid w:val="00B007C0"/>
    <w:rsid w:val="00B011C1"/>
    <w:rsid w:val="00B01B38"/>
    <w:rsid w:val="00B01B97"/>
    <w:rsid w:val="00B01C11"/>
    <w:rsid w:val="00B02492"/>
    <w:rsid w:val="00B03445"/>
    <w:rsid w:val="00B0453B"/>
    <w:rsid w:val="00B04550"/>
    <w:rsid w:val="00B04C52"/>
    <w:rsid w:val="00B05A13"/>
    <w:rsid w:val="00B06BDE"/>
    <w:rsid w:val="00B06DF3"/>
    <w:rsid w:val="00B1073B"/>
    <w:rsid w:val="00B120BE"/>
    <w:rsid w:val="00B12518"/>
    <w:rsid w:val="00B12924"/>
    <w:rsid w:val="00B154E9"/>
    <w:rsid w:val="00B15D72"/>
    <w:rsid w:val="00B16482"/>
    <w:rsid w:val="00B17D7A"/>
    <w:rsid w:val="00B200A6"/>
    <w:rsid w:val="00B20B4E"/>
    <w:rsid w:val="00B20E45"/>
    <w:rsid w:val="00B21449"/>
    <w:rsid w:val="00B24790"/>
    <w:rsid w:val="00B26506"/>
    <w:rsid w:val="00B26AD4"/>
    <w:rsid w:val="00B27022"/>
    <w:rsid w:val="00B301E1"/>
    <w:rsid w:val="00B30FDD"/>
    <w:rsid w:val="00B33213"/>
    <w:rsid w:val="00B33E41"/>
    <w:rsid w:val="00B34870"/>
    <w:rsid w:val="00B34E38"/>
    <w:rsid w:val="00B34F39"/>
    <w:rsid w:val="00B3542C"/>
    <w:rsid w:val="00B361B6"/>
    <w:rsid w:val="00B36A65"/>
    <w:rsid w:val="00B36F15"/>
    <w:rsid w:val="00B3745C"/>
    <w:rsid w:val="00B37983"/>
    <w:rsid w:val="00B4033F"/>
    <w:rsid w:val="00B41722"/>
    <w:rsid w:val="00B4242F"/>
    <w:rsid w:val="00B42956"/>
    <w:rsid w:val="00B42E1D"/>
    <w:rsid w:val="00B438BB"/>
    <w:rsid w:val="00B43955"/>
    <w:rsid w:val="00B43D2F"/>
    <w:rsid w:val="00B44343"/>
    <w:rsid w:val="00B45324"/>
    <w:rsid w:val="00B45CE3"/>
    <w:rsid w:val="00B47514"/>
    <w:rsid w:val="00B51480"/>
    <w:rsid w:val="00B51931"/>
    <w:rsid w:val="00B53519"/>
    <w:rsid w:val="00B56AB8"/>
    <w:rsid w:val="00B574C9"/>
    <w:rsid w:val="00B6086B"/>
    <w:rsid w:val="00B60B67"/>
    <w:rsid w:val="00B61111"/>
    <w:rsid w:val="00B61433"/>
    <w:rsid w:val="00B6164D"/>
    <w:rsid w:val="00B61CBC"/>
    <w:rsid w:val="00B62A7B"/>
    <w:rsid w:val="00B657F6"/>
    <w:rsid w:val="00B65A58"/>
    <w:rsid w:val="00B6655D"/>
    <w:rsid w:val="00B668B0"/>
    <w:rsid w:val="00B6717A"/>
    <w:rsid w:val="00B67E67"/>
    <w:rsid w:val="00B7191A"/>
    <w:rsid w:val="00B7198C"/>
    <w:rsid w:val="00B724FA"/>
    <w:rsid w:val="00B72806"/>
    <w:rsid w:val="00B73110"/>
    <w:rsid w:val="00B741D7"/>
    <w:rsid w:val="00B758DD"/>
    <w:rsid w:val="00B77009"/>
    <w:rsid w:val="00B774CF"/>
    <w:rsid w:val="00B80A82"/>
    <w:rsid w:val="00B80E6D"/>
    <w:rsid w:val="00B81436"/>
    <w:rsid w:val="00B836BB"/>
    <w:rsid w:val="00B8430C"/>
    <w:rsid w:val="00B85321"/>
    <w:rsid w:val="00B857F3"/>
    <w:rsid w:val="00B86C9C"/>
    <w:rsid w:val="00B874B1"/>
    <w:rsid w:val="00B87669"/>
    <w:rsid w:val="00B912AD"/>
    <w:rsid w:val="00B914B2"/>
    <w:rsid w:val="00B91984"/>
    <w:rsid w:val="00B939AD"/>
    <w:rsid w:val="00B93B07"/>
    <w:rsid w:val="00B9413B"/>
    <w:rsid w:val="00B9413F"/>
    <w:rsid w:val="00B949A8"/>
    <w:rsid w:val="00B95C32"/>
    <w:rsid w:val="00B972C5"/>
    <w:rsid w:val="00B974EF"/>
    <w:rsid w:val="00B978B4"/>
    <w:rsid w:val="00B97DDF"/>
    <w:rsid w:val="00BA0F9A"/>
    <w:rsid w:val="00BA176C"/>
    <w:rsid w:val="00BA41B7"/>
    <w:rsid w:val="00BA75EB"/>
    <w:rsid w:val="00BA7E25"/>
    <w:rsid w:val="00BB2957"/>
    <w:rsid w:val="00BB4A75"/>
    <w:rsid w:val="00BB60E7"/>
    <w:rsid w:val="00BB69B2"/>
    <w:rsid w:val="00BB7089"/>
    <w:rsid w:val="00BC0092"/>
    <w:rsid w:val="00BC0A90"/>
    <w:rsid w:val="00BC2BD5"/>
    <w:rsid w:val="00BC4388"/>
    <w:rsid w:val="00BC5352"/>
    <w:rsid w:val="00BC6508"/>
    <w:rsid w:val="00BD2E13"/>
    <w:rsid w:val="00BD4160"/>
    <w:rsid w:val="00BD437A"/>
    <w:rsid w:val="00BD4919"/>
    <w:rsid w:val="00BD52E5"/>
    <w:rsid w:val="00BD796A"/>
    <w:rsid w:val="00BE03CC"/>
    <w:rsid w:val="00BE1A9E"/>
    <w:rsid w:val="00BE35E9"/>
    <w:rsid w:val="00BE3D22"/>
    <w:rsid w:val="00BE68AE"/>
    <w:rsid w:val="00BE7E6E"/>
    <w:rsid w:val="00BF0235"/>
    <w:rsid w:val="00BF2DC3"/>
    <w:rsid w:val="00BF3450"/>
    <w:rsid w:val="00BF43EE"/>
    <w:rsid w:val="00BF51A0"/>
    <w:rsid w:val="00BF5513"/>
    <w:rsid w:val="00BF5628"/>
    <w:rsid w:val="00BF5928"/>
    <w:rsid w:val="00BF5DE7"/>
    <w:rsid w:val="00BF6ABA"/>
    <w:rsid w:val="00C00733"/>
    <w:rsid w:val="00C00842"/>
    <w:rsid w:val="00C01054"/>
    <w:rsid w:val="00C01E01"/>
    <w:rsid w:val="00C01F3F"/>
    <w:rsid w:val="00C03CED"/>
    <w:rsid w:val="00C04FB2"/>
    <w:rsid w:val="00C0598B"/>
    <w:rsid w:val="00C05EDF"/>
    <w:rsid w:val="00C05FDB"/>
    <w:rsid w:val="00C070FE"/>
    <w:rsid w:val="00C07E19"/>
    <w:rsid w:val="00C109B2"/>
    <w:rsid w:val="00C13208"/>
    <w:rsid w:val="00C13EEC"/>
    <w:rsid w:val="00C145A6"/>
    <w:rsid w:val="00C1519A"/>
    <w:rsid w:val="00C155EE"/>
    <w:rsid w:val="00C167C1"/>
    <w:rsid w:val="00C1686F"/>
    <w:rsid w:val="00C16F7D"/>
    <w:rsid w:val="00C20D6A"/>
    <w:rsid w:val="00C2191A"/>
    <w:rsid w:val="00C229C9"/>
    <w:rsid w:val="00C22E1E"/>
    <w:rsid w:val="00C23859"/>
    <w:rsid w:val="00C23A3C"/>
    <w:rsid w:val="00C246CC"/>
    <w:rsid w:val="00C2506D"/>
    <w:rsid w:val="00C25177"/>
    <w:rsid w:val="00C25D69"/>
    <w:rsid w:val="00C279B8"/>
    <w:rsid w:val="00C279C4"/>
    <w:rsid w:val="00C27A59"/>
    <w:rsid w:val="00C3121E"/>
    <w:rsid w:val="00C317EC"/>
    <w:rsid w:val="00C31C09"/>
    <w:rsid w:val="00C32AAC"/>
    <w:rsid w:val="00C3310A"/>
    <w:rsid w:val="00C35D5A"/>
    <w:rsid w:val="00C36FB9"/>
    <w:rsid w:val="00C435F5"/>
    <w:rsid w:val="00C4368E"/>
    <w:rsid w:val="00C44276"/>
    <w:rsid w:val="00C44390"/>
    <w:rsid w:val="00C45584"/>
    <w:rsid w:val="00C46E42"/>
    <w:rsid w:val="00C51418"/>
    <w:rsid w:val="00C51BA4"/>
    <w:rsid w:val="00C53DA9"/>
    <w:rsid w:val="00C56371"/>
    <w:rsid w:val="00C57ABB"/>
    <w:rsid w:val="00C618AC"/>
    <w:rsid w:val="00C637DA"/>
    <w:rsid w:val="00C6442D"/>
    <w:rsid w:val="00C65C4C"/>
    <w:rsid w:val="00C6652A"/>
    <w:rsid w:val="00C72681"/>
    <w:rsid w:val="00C7324E"/>
    <w:rsid w:val="00C7499D"/>
    <w:rsid w:val="00C74E4E"/>
    <w:rsid w:val="00C755CE"/>
    <w:rsid w:val="00C82B8B"/>
    <w:rsid w:val="00C82CBF"/>
    <w:rsid w:val="00C82FAF"/>
    <w:rsid w:val="00C833A2"/>
    <w:rsid w:val="00C84771"/>
    <w:rsid w:val="00C85205"/>
    <w:rsid w:val="00C85406"/>
    <w:rsid w:val="00C86C86"/>
    <w:rsid w:val="00C90525"/>
    <w:rsid w:val="00C9126E"/>
    <w:rsid w:val="00C91AF6"/>
    <w:rsid w:val="00C91C6D"/>
    <w:rsid w:val="00C92A9F"/>
    <w:rsid w:val="00C92AB0"/>
    <w:rsid w:val="00CA0A0C"/>
    <w:rsid w:val="00CA1B05"/>
    <w:rsid w:val="00CA2143"/>
    <w:rsid w:val="00CA38CB"/>
    <w:rsid w:val="00CA6186"/>
    <w:rsid w:val="00CA6568"/>
    <w:rsid w:val="00CA6BA7"/>
    <w:rsid w:val="00CB16F6"/>
    <w:rsid w:val="00CB18A0"/>
    <w:rsid w:val="00CB1CD5"/>
    <w:rsid w:val="00CB3A05"/>
    <w:rsid w:val="00CB45EE"/>
    <w:rsid w:val="00CB662D"/>
    <w:rsid w:val="00CB68D2"/>
    <w:rsid w:val="00CB6B01"/>
    <w:rsid w:val="00CB775D"/>
    <w:rsid w:val="00CC2D3E"/>
    <w:rsid w:val="00CC4234"/>
    <w:rsid w:val="00CC47D7"/>
    <w:rsid w:val="00CC51DE"/>
    <w:rsid w:val="00CD0B7F"/>
    <w:rsid w:val="00CD0D4D"/>
    <w:rsid w:val="00CD122F"/>
    <w:rsid w:val="00CD131C"/>
    <w:rsid w:val="00CD1A7E"/>
    <w:rsid w:val="00CD4143"/>
    <w:rsid w:val="00CD4569"/>
    <w:rsid w:val="00CD5182"/>
    <w:rsid w:val="00CD5729"/>
    <w:rsid w:val="00CD62FD"/>
    <w:rsid w:val="00CD7B93"/>
    <w:rsid w:val="00CE062B"/>
    <w:rsid w:val="00CE0978"/>
    <w:rsid w:val="00CE0A50"/>
    <w:rsid w:val="00CE185D"/>
    <w:rsid w:val="00CE2DD5"/>
    <w:rsid w:val="00CE37E4"/>
    <w:rsid w:val="00CE3D4A"/>
    <w:rsid w:val="00CE4140"/>
    <w:rsid w:val="00CE4809"/>
    <w:rsid w:val="00CE570B"/>
    <w:rsid w:val="00CE7C10"/>
    <w:rsid w:val="00CE7C98"/>
    <w:rsid w:val="00CF13FA"/>
    <w:rsid w:val="00CF4AF1"/>
    <w:rsid w:val="00CF4C8A"/>
    <w:rsid w:val="00D01214"/>
    <w:rsid w:val="00D0152E"/>
    <w:rsid w:val="00D01C6B"/>
    <w:rsid w:val="00D01ECC"/>
    <w:rsid w:val="00D033DB"/>
    <w:rsid w:val="00D057F9"/>
    <w:rsid w:val="00D062DC"/>
    <w:rsid w:val="00D06EB2"/>
    <w:rsid w:val="00D0739F"/>
    <w:rsid w:val="00D1109F"/>
    <w:rsid w:val="00D14AC8"/>
    <w:rsid w:val="00D14F1B"/>
    <w:rsid w:val="00D1676A"/>
    <w:rsid w:val="00D20EB8"/>
    <w:rsid w:val="00D2203A"/>
    <w:rsid w:val="00D22162"/>
    <w:rsid w:val="00D233DE"/>
    <w:rsid w:val="00D25135"/>
    <w:rsid w:val="00D257B6"/>
    <w:rsid w:val="00D25C14"/>
    <w:rsid w:val="00D3007B"/>
    <w:rsid w:val="00D307AB"/>
    <w:rsid w:val="00D30D99"/>
    <w:rsid w:val="00D32204"/>
    <w:rsid w:val="00D32814"/>
    <w:rsid w:val="00D330DF"/>
    <w:rsid w:val="00D33C4D"/>
    <w:rsid w:val="00D341B9"/>
    <w:rsid w:val="00D366A7"/>
    <w:rsid w:val="00D406E3"/>
    <w:rsid w:val="00D40A8D"/>
    <w:rsid w:val="00D40E87"/>
    <w:rsid w:val="00D422B2"/>
    <w:rsid w:val="00D4247A"/>
    <w:rsid w:val="00D425A8"/>
    <w:rsid w:val="00D43045"/>
    <w:rsid w:val="00D43080"/>
    <w:rsid w:val="00D46E5A"/>
    <w:rsid w:val="00D479E4"/>
    <w:rsid w:val="00D50235"/>
    <w:rsid w:val="00D5074C"/>
    <w:rsid w:val="00D5087F"/>
    <w:rsid w:val="00D50CE2"/>
    <w:rsid w:val="00D53502"/>
    <w:rsid w:val="00D54826"/>
    <w:rsid w:val="00D54856"/>
    <w:rsid w:val="00D55830"/>
    <w:rsid w:val="00D60314"/>
    <w:rsid w:val="00D61016"/>
    <w:rsid w:val="00D611D5"/>
    <w:rsid w:val="00D61406"/>
    <w:rsid w:val="00D61A82"/>
    <w:rsid w:val="00D6349B"/>
    <w:rsid w:val="00D653DB"/>
    <w:rsid w:val="00D65924"/>
    <w:rsid w:val="00D66281"/>
    <w:rsid w:val="00D67D71"/>
    <w:rsid w:val="00D7065A"/>
    <w:rsid w:val="00D706AA"/>
    <w:rsid w:val="00D70E06"/>
    <w:rsid w:val="00D7291F"/>
    <w:rsid w:val="00D72E53"/>
    <w:rsid w:val="00D73302"/>
    <w:rsid w:val="00D751D0"/>
    <w:rsid w:val="00D76DE3"/>
    <w:rsid w:val="00D76EE7"/>
    <w:rsid w:val="00D80089"/>
    <w:rsid w:val="00D80867"/>
    <w:rsid w:val="00D86827"/>
    <w:rsid w:val="00D90056"/>
    <w:rsid w:val="00D90611"/>
    <w:rsid w:val="00D90670"/>
    <w:rsid w:val="00D90BE4"/>
    <w:rsid w:val="00D9141A"/>
    <w:rsid w:val="00D91FE0"/>
    <w:rsid w:val="00D93C55"/>
    <w:rsid w:val="00D96669"/>
    <w:rsid w:val="00D9677B"/>
    <w:rsid w:val="00D967CD"/>
    <w:rsid w:val="00D96F4A"/>
    <w:rsid w:val="00DA17E3"/>
    <w:rsid w:val="00DA1961"/>
    <w:rsid w:val="00DA1D75"/>
    <w:rsid w:val="00DA208F"/>
    <w:rsid w:val="00DA4FEB"/>
    <w:rsid w:val="00DA6A42"/>
    <w:rsid w:val="00DA6E89"/>
    <w:rsid w:val="00DA7816"/>
    <w:rsid w:val="00DB0A1F"/>
    <w:rsid w:val="00DB4758"/>
    <w:rsid w:val="00DB59D6"/>
    <w:rsid w:val="00DB796B"/>
    <w:rsid w:val="00DC06E7"/>
    <w:rsid w:val="00DC108C"/>
    <w:rsid w:val="00DC260D"/>
    <w:rsid w:val="00DC2628"/>
    <w:rsid w:val="00DC28D6"/>
    <w:rsid w:val="00DC3225"/>
    <w:rsid w:val="00DC6AB2"/>
    <w:rsid w:val="00DC6BBC"/>
    <w:rsid w:val="00DC6E0F"/>
    <w:rsid w:val="00DC7377"/>
    <w:rsid w:val="00DC7897"/>
    <w:rsid w:val="00DD02C0"/>
    <w:rsid w:val="00DD0788"/>
    <w:rsid w:val="00DD0D52"/>
    <w:rsid w:val="00DD14CE"/>
    <w:rsid w:val="00DD1760"/>
    <w:rsid w:val="00DD1D4A"/>
    <w:rsid w:val="00DD224A"/>
    <w:rsid w:val="00DD2981"/>
    <w:rsid w:val="00DD473A"/>
    <w:rsid w:val="00DD50C9"/>
    <w:rsid w:val="00DD57A9"/>
    <w:rsid w:val="00DD7EDF"/>
    <w:rsid w:val="00DD7FCD"/>
    <w:rsid w:val="00DE0177"/>
    <w:rsid w:val="00DE0486"/>
    <w:rsid w:val="00DE0D99"/>
    <w:rsid w:val="00DE1C54"/>
    <w:rsid w:val="00DE32E7"/>
    <w:rsid w:val="00DE36A2"/>
    <w:rsid w:val="00DE4F87"/>
    <w:rsid w:val="00DE544B"/>
    <w:rsid w:val="00DE70FD"/>
    <w:rsid w:val="00DF1034"/>
    <w:rsid w:val="00DF150F"/>
    <w:rsid w:val="00DF1ADC"/>
    <w:rsid w:val="00DF21D4"/>
    <w:rsid w:val="00DF255E"/>
    <w:rsid w:val="00DF2884"/>
    <w:rsid w:val="00DF300C"/>
    <w:rsid w:val="00DF32FB"/>
    <w:rsid w:val="00DF56FC"/>
    <w:rsid w:val="00DF598D"/>
    <w:rsid w:val="00DF6006"/>
    <w:rsid w:val="00DF6E57"/>
    <w:rsid w:val="00E00C90"/>
    <w:rsid w:val="00E016B8"/>
    <w:rsid w:val="00E01F2D"/>
    <w:rsid w:val="00E02C9B"/>
    <w:rsid w:val="00E03E50"/>
    <w:rsid w:val="00E04592"/>
    <w:rsid w:val="00E04C98"/>
    <w:rsid w:val="00E05826"/>
    <w:rsid w:val="00E06891"/>
    <w:rsid w:val="00E07112"/>
    <w:rsid w:val="00E0759C"/>
    <w:rsid w:val="00E13998"/>
    <w:rsid w:val="00E14B35"/>
    <w:rsid w:val="00E153BE"/>
    <w:rsid w:val="00E1540E"/>
    <w:rsid w:val="00E17D79"/>
    <w:rsid w:val="00E2172B"/>
    <w:rsid w:val="00E21969"/>
    <w:rsid w:val="00E21F60"/>
    <w:rsid w:val="00E23513"/>
    <w:rsid w:val="00E23DF5"/>
    <w:rsid w:val="00E240DE"/>
    <w:rsid w:val="00E2487D"/>
    <w:rsid w:val="00E27093"/>
    <w:rsid w:val="00E30AB6"/>
    <w:rsid w:val="00E32D81"/>
    <w:rsid w:val="00E331AB"/>
    <w:rsid w:val="00E33540"/>
    <w:rsid w:val="00E33B0C"/>
    <w:rsid w:val="00E34AE2"/>
    <w:rsid w:val="00E35AA5"/>
    <w:rsid w:val="00E366FA"/>
    <w:rsid w:val="00E3715B"/>
    <w:rsid w:val="00E37353"/>
    <w:rsid w:val="00E37AD6"/>
    <w:rsid w:val="00E37FBA"/>
    <w:rsid w:val="00E4005B"/>
    <w:rsid w:val="00E4156B"/>
    <w:rsid w:val="00E425EE"/>
    <w:rsid w:val="00E433F3"/>
    <w:rsid w:val="00E43E86"/>
    <w:rsid w:val="00E4529E"/>
    <w:rsid w:val="00E47794"/>
    <w:rsid w:val="00E47894"/>
    <w:rsid w:val="00E5058D"/>
    <w:rsid w:val="00E529E2"/>
    <w:rsid w:val="00E52A47"/>
    <w:rsid w:val="00E53334"/>
    <w:rsid w:val="00E5479F"/>
    <w:rsid w:val="00E558C1"/>
    <w:rsid w:val="00E566B1"/>
    <w:rsid w:val="00E5698C"/>
    <w:rsid w:val="00E62408"/>
    <w:rsid w:val="00E624F4"/>
    <w:rsid w:val="00E64760"/>
    <w:rsid w:val="00E661F6"/>
    <w:rsid w:val="00E6763C"/>
    <w:rsid w:val="00E67676"/>
    <w:rsid w:val="00E720D5"/>
    <w:rsid w:val="00E72D27"/>
    <w:rsid w:val="00E72F2A"/>
    <w:rsid w:val="00E755E9"/>
    <w:rsid w:val="00E75A3F"/>
    <w:rsid w:val="00E75DEA"/>
    <w:rsid w:val="00E761BD"/>
    <w:rsid w:val="00E76799"/>
    <w:rsid w:val="00E7685E"/>
    <w:rsid w:val="00E76E03"/>
    <w:rsid w:val="00E76F66"/>
    <w:rsid w:val="00E77C8A"/>
    <w:rsid w:val="00E80014"/>
    <w:rsid w:val="00E8084B"/>
    <w:rsid w:val="00E80F9B"/>
    <w:rsid w:val="00E81AA5"/>
    <w:rsid w:val="00E85653"/>
    <w:rsid w:val="00E85667"/>
    <w:rsid w:val="00E86630"/>
    <w:rsid w:val="00E86A6E"/>
    <w:rsid w:val="00E910D1"/>
    <w:rsid w:val="00E928B2"/>
    <w:rsid w:val="00E92A80"/>
    <w:rsid w:val="00E94171"/>
    <w:rsid w:val="00E94A4E"/>
    <w:rsid w:val="00E97515"/>
    <w:rsid w:val="00E97A41"/>
    <w:rsid w:val="00EA1B28"/>
    <w:rsid w:val="00EA1D55"/>
    <w:rsid w:val="00EA342E"/>
    <w:rsid w:val="00EA3FE2"/>
    <w:rsid w:val="00EB30C7"/>
    <w:rsid w:val="00EB35F4"/>
    <w:rsid w:val="00EB37C1"/>
    <w:rsid w:val="00EB41FA"/>
    <w:rsid w:val="00EB5814"/>
    <w:rsid w:val="00EB5B7C"/>
    <w:rsid w:val="00EB670D"/>
    <w:rsid w:val="00EB7758"/>
    <w:rsid w:val="00EB7B8A"/>
    <w:rsid w:val="00EC109E"/>
    <w:rsid w:val="00EC2DC5"/>
    <w:rsid w:val="00EC4AD0"/>
    <w:rsid w:val="00EC5484"/>
    <w:rsid w:val="00EC57E8"/>
    <w:rsid w:val="00EC5A63"/>
    <w:rsid w:val="00EC5C3F"/>
    <w:rsid w:val="00EC5D3D"/>
    <w:rsid w:val="00EC7741"/>
    <w:rsid w:val="00EC79DA"/>
    <w:rsid w:val="00ED2008"/>
    <w:rsid w:val="00ED2345"/>
    <w:rsid w:val="00ED2AB5"/>
    <w:rsid w:val="00ED3552"/>
    <w:rsid w:val="00ED7251"/>
    <w:rsid w:val="00ED7A53"/>
    <w:rsid w:val="00EE2B27"/>
    <w:rsid w:val="00EE5DA0"/>
    <w:rsid w:val="00EE7361"/>
    <w:rsid w:val="00EE76A1"/>
    <w:rsid w:val="00EE778A"/>
    <w:rsid w:val="00EF02E9"/>
    <w:rsid w:val="00EF2083"/>
    <w:rsid w:val="00EF326A"/>
    <w:rsid w:val="00EF6265"/>
    <w:rsid w:val="00EF65AF"/>
    <w:rsid w:val="00EF6C30"/>
    <w:rsid w:val="00EF7046"/>
    <w:rsid w:val="00F00077"/>
    <w:rsid w:val="00F01EA5"/>
    <w:rsid w:val="00F01EEF"/>
    <w:rsid w:val="00F026B5"/>
    <w:rsid w:val="00F046E9"/>
    <w:rsid w:val="00F066F3"/>
    <w:rsid w:val="00F068E3"/>
    <w:rsid w:val="00F10B79"/>
    <w:rsid w:val="00F12889"/>
    <w:rsid w:val="00F131C4"/>
    <w:rsid w:val="00F13444"/>
    <w:rsid w:val="00F14C99"/>
    <w:rsid w:val="00F1506A"/>
    <w:rsid w:val="00F163A1"/>
    <w:rsid w:val="00F175ED"/>
    <w:rsid w:val="00F200A6"/>
    <w:rsid w:val="00F20264"/>
    <w:rsid w:val="00F226DF"/>
    <w:rsid w:val="00F23618"/>
    <w:rsid w:val="00F24406"/>
    <w:rsid w:val="00F2543E"/>
    <w:rsid w:val="00F2588F"/>
    <w:rsid w:val="00F276CA"/>
    <w:rsid w:val="00F27843"/>
    <w:rsid w:val="00F31646"/>
    <w:rsid w:val="00F322C2"/>
    <w:rsid w:val="00F325F1"/>
    <w:rsid w:val="00F342ED"/>
    <w:rsid w:val="00F34B4C"/>
    <w:rsid w:val="00F367E9"/>
    <w:rsid w:val="00F377C4"/>
    <w:rsid w:val="00F40D58"/>
    <w:rsid w:val="00F40D7E"/>
    <w:rsid w:val="00F417F9"/>
    <w:rsid w:val="00F41A33"/>
    <w:rsid w:val="00F41EEA"/>
    <w:rsid w:val="00F50063"/>
    <w:rsid w:val="00F52120"/>
    <w:rsid w:val="00F537E6"/>
    <w:rsid w:val="00F53A33"/>
    <w:rsid w:val="00F53A37"/>
    <w:rsid w:val="00F53C54"/>
    <w:rsid w:val="00F56F6C"/>
    <w:rsid w:val="00F572A1"/>
    <w:rsid w:val="00F57A16"/>
    <w:rsid w:val="00F607E9"/>
    <w:rsid w:val="00F61122"/>
    <w:rsid w:val="00F6122D"/>
    <w:rsid w:val="00F61540"/>
    <w:rsid w:val="00F621B8"/>
    <w:rsid w:val="00F63FFB"/>
    <w:rsid w:val="00F661F4"/>
    <w:rsid w:val="00F731A7"/>
    <w:rsid w:val="00F755AF"/>
    <w:rsid w:val="00F762FC"/>
    <w:rsid w:val="00F779EE"/>
    <w:rsid w:val="00F8072E"/>
    <w:rsid w:val="00F82CDD"/>
    <w:rsid w:val="00F837E1"/>
    <w:rsid w:val="00F9034B"/>
    <w:rsid w:val="00F906C5"/>
    <w:rsid w:val="00F9072F"/>
    <w:rsid w:val="00F90B96"/>
    <w:rsid w:val="00F90C42"/>
    <w:rsid w:val="00F913B1"/>
    <w:rsid w:val="00F915F1"/>
    <w:rsid w:val="00F91CF9"/>
    <w:rsid w:val="00F926F7"/>
    <w:rsid w:val="00F92BAC"/>
    <w:rsid w:val="00F92F4C"/>
    <w:rsid w:val="00F942E8"/>
    <w:rsid w:val="00F9516D"/>
    <w:rsid w:val="00F96E72"/>
    <w:rsid w:val="00F96FB5"/>
    <w:rsid w:val="00F9763B"/>
    <w:rsid w:val="00FA0868"/>
    <w:rsid w:val="00FA16D1"/>
    <w:rsid w:val="00FA28B4"/>
    <w:rsid w:val="00FA2A46"/>
    <w:rsid w:val="00FA3B20"/>
    <w:rsid w:val="00FA5E2C"/>
    <w:rsid w:val="00FA63D3"/>
    <w:rsid w:val="00FA7AAD"/>
    <w:rsid w:val="00FB09FE"/>
    <w:rsid w:val="00FB0ACE"/>
    <w:rsid w:val="00FB0BC4"/>
    <w:rsid w:val="00FB0DFE"/>
    <w:rsid w:val="00FB1284"/>
    <w:rsid w:val="00FB1656"/>
    <w:rsid w:val="00FB17DA"/>
    <w:rsid w:val="00FB19A0"/>
    <w:rsid w:val="00FB3252"/>
    <w:rsid w:val="00FB429B"/>
    <w:rsid w:val="00FB4686"/>
    <w:rsid w:val="00FB4BE9"/>
    <w:rsid w:val="00FB5A28"/>
    <w:rsid w:val="00FB7400"/>
    <w:rsid w:val="00FB79C9"/>
    <w:rsid w:val="00FC14B5"/>
    <w:rsid w:val="00FC23F4"/>
    <w:rsid w:val="00FC32DE"/>
    <w:rsid w:val="00FC36D8"/>
    <w:rsid w:val="00FC3C78"/>
    <w:rsid w:val="00FC4ED2"/>
    <w:rsid w:val="00FC541F"/>
    <w:rsid w:val="00FC6835"/>
    <w:rsid w:val="00FD035D"/>
    <w:rsid w:val="00FD0731"/>
    <w:rsid w:val="00FD0810"/>
    <w:rsid w:val="00FD558D"/>
    <w:rsid w:val="00FD6380"/>
    <w:rsid w:val="00FD7040"/>
    <w:rsid w:val="00FE1765"/>
    <w:rsid w:val="00FE1ADB"/>
    <w:rsid w:val="00FE49CD"/>
    <w:rsid w:val="00FE610C"/>
    <w:rsid w:val="00FE6A63"/>
    <w:rsid w:val="00FE7BA8"/>
    <w:rsid w:val="00FF0387"/>
    <w:rsid w:val="00FF139C"/>
    <w:rsid w:val="00FF3BFF"/>
    <w:rsid w:val="00FF50BE"/>
    <w:rsid w:val="00FF51E0"/>
    <w:rsid w:val="00FF697E"/>
    <w:rsid w:val="00FF75C3"/>
    <w:rsid w:val="14FE58DE"/>
    <w:rsid w:val="3080FB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6788"/>
  <w15:docId w15:val="{03AF6CE1-3DEC-47A5-933E-22577F4A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8CB"/>
    <w:rPr>
      <w:rFonts w:ascii="Times New Roman" w:eastAsia="Times New Roman" w:hAnsi="Times New Roman" w:cs="Times New Roman"/>
      <w:sz w:val="24"/>
      <w:szCs w:val="24"/>
    </w:rPr>
  </w:style>
  <w:style w:type="paragraph" w:styleId="Heading1">
    <w:name w:val="heading 1"/>
    <w:uiPriority w:val="9"/>
    <w:qFormat/>
    <w:pPr>
      <w:spacing w:before="360" w:after="120"/>
      <w:outlineLvl w:val="0"/>
    </w:pPr>
    <w:rPr>
      <w:b/>
      <w:bCs/>
      <w:color w:val="002924"/>
      <w:sz w:val="28"/>
      <w:szCs w:val="28"/>
    </w:rPr>
  </w:style>
  <w:style w:type="paragraph" w:styleId="Heading2">
    <w:name w:val="heading 2"/>
    <w:uiPriority w:val="9"/>
    <w:semiHidden/>
    <w:unhideWhenUsed/>
    <w:qFormat/>
    <w:pPr>
      <w:spacing w:before="240" w:after="80"/>
      <w:outlineLvl w:val="1"/>
    </w:pPr>
    <w:rPr>
      <w:b/>
      <w:bCs/>
      <w:color w:val="1F6B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C6835"/>
    <w:rPr>
      <w:sz w:val="16"/>
      <w:szCs w:val="16"/>
    </w:rPr>
  </w:style>
  <w:style w:type="paragraph" w:styleId="CommentText">
    <w:name w:val="annotation text"/>
    <w:basedOn w:val="Normal"/>
    <w:link w:val="CommentTextChar"/>
    <w:uiPriority w:val="99"/>
    <w:unhideWhenUsed/>
    <w:rsid w:val="00FC6835"/>
    <w:rPr>
      <w:sz w:val="20"/>
      <w:szCs w:val="20"/>
    </w:rPr>
  </w:style>
  <w:style w:type="character" w:customStyle="1" w:styleId="CommentTextChar">
    <w:name w:val="Comment Text Char"/>
    <w:basedOn w:val="DefaultParagraphFont"/>
    <w:link w:val="CommentText"/>
    <w:uiPriority w:val="99"/>
    <w:rsid w:val="00FC6835"/>
    <w:rPr>
      <w:sz w:val="20"/>
      <w:szCs w:val="20"/>
    </w:rPr>
  </w:style>
  <w:style w:type="paragraph" w:styleId="CommentSubject">
    <w:name w:val="annotation subject"/>
    <w:basedOn w:val="CommentText"/>
    <w:next w:val="CommentText"/>
    <w:link w:val="CommentSubjectChar"/>
    <w:uiPriority w:val="99"/>
    <w:semiHidden/>
    <w:unhideWhenUsed/>
    <w:rsid w:val="00FC6835"/>
    <w:rPr>
      <w:b/>
      <w:bCs/>
    </w:rPr>
  </w:style>
  <w:style w:type="character" w:customStyle="1" w:styleId="CommentSubjectChar">
    <w:name w:val="Comment Subject Char"/>
    <w:basedOn w:val="CommentTextChar"/>
    <w:link w:val="CommentSubject"/>
    <w:uiPriority w:val="99"/>
    <w:semiHidden/>
    <w:rsid w:val="00FC6835"/>
    <w:rPr>
      <w:b/>
      <w:bCs/>
      <w:sz w:val="20"/>
      <w:szCs w:val="20"/>
    </w:rPr>
  </w:style>
  <w:style w:type="character" w:styleId="Mention">
    <w:name w:val="Mention"/>
    <w:basedOn w:val="DefaultParagraphFont"/>
    <w:uiPriority w:val="99"/>
    <w:unhideWhenUsed/>
    <w:rsid w:val="00FC6835"/>
    <w:rPr>
      <w:color w:val="2B579A"/>
      <w:shd w:val="clear" w:color="auto" w:fill="E1DFDD"/>
    </w:rPr>
  </w:style>
  <w:style w:type="character" w:styleId="UnresolvedMention">
    <w:name w:val="Unresolved Mention"/>
    <w:basedOn w:val="DefaultParagraphFont"/>
    <w:uiPriority w:val="99"/>
    <w:semiHidden/>
    <w:unhideWhenUsed/>
    <w:rsid w:val="00E7685E"/>
    <w:rPr>
      <w:color w:val="605E5C"/>
      <w:shd w:val="clear" w:color="auto" w:fill="E1DFDD"/>
    </w:rPr>
  </w:style>
  <w:style w:type="table" w:styleId="GridTable4">
    <w:name w:val="Grid Table 4"/>
    <w:basedOn w:val="TableNormal"/>
    <w:uiPriority w:val="49"/>
    <w:rsid w:val="009C31DD"/>
    <w:rPr>
      <w:rFonts w:asciiTheme="minorHAnsi" w:eastAsiaTheme="minorHAnsi" w:hAnsiTheme="minorHAnsi" w:cstheme="minorBidi"/>
      <w:kern w:val="2"/>
      <w:sz w:val="24"/>
      <w:szCs w:val="24"/>
      <w:lang w:val="en-GB"/>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8C79EF"/>
    <w:rPr>
      <w:color w:val="96607D" w:themeColor="followedHyperlink"/>
      <w:u w:val="single"/>
    </w:rPr>
  </w:style>
  <w:style w:type="paragraph" w:styleId="Revision">
    <w:name w:val="Revision"/>
    <w:hidden/>
    <w:uiPriority w:val="99"/>
    <w:semiHidden/>
    <w:rsid w:val="000C6BB8"/>
  </w:style>
  <w:style w:type="paragraph" w:styleId="NormalWeb">
    <w:name w:val="Normal (Web)"/>
    <w:basedOn w:val="Normal"/>
    <w:uiPriority w:val="99"/>
    <w:semiHidden/>
    <w:unhideWhenUsed/>
    <w:rsid w:val="000C6BB8"/>
  </w:style>
  <w:style w:type="paragraph" w:styleId="Header">
    <w:name w:val="header"/>
    <w:basedOn w:val="Normal"/>
    <w:link w:val="HeaderChar"/>
    <w:uiPriority w:val="99"/>
    <w:unhideWhenUsed/>
    <w:rsid w:val="00C85205"/>
    <w:pPr>
      <w:tabs>
        <w:tab w:val="center" w:pos="4680"/>
        <w:tab w:val="right" w:pos="9360"/>
      </w:tabs>
    </w:pPr>
  </w:style>
  <w:style w:type="character" w:customStyle="1" w:styleId="HeaderChar">
    <w:name w:val="Header Char"/>
    <w:basedOn w:val="DefaultParagraphFont"/>
    <w:link w:val="Header"/>
    <w:uiPriority w:val="99"/>
    <w:rsid w:val="00C44390"/>
  </w:style>
  <w:style w:type="paragraph" w:styleId="Footer">
    <w:name w:val="footer"/>
    <w:basedOn w:val="Normal"/>
    <w:link w:val="FooterChar"/>
    <w:uiPriority w:val="99"/>
    <w:unhideWhenUsed/>
    <w:rsid w:val="00D479E4"/>
    <w:pPr>
      <w:tabs>
        <w:tab w:val="center" w:pos="4513"/>
        <w:tab w:val="right" w:pos="9026"/>
      </w:tabs>
    </w:pPr>
  </w:style>
  <w:style w:type="character" w:customStyle="1" w:styleId="FooterChar">
    <w:name w:val="Footer Char"/>
    <w:basedOn w:val="DefaultParagraphFont"/>
    <w:link w:val="Footer"/>
    <w:uiPriority w:val="99"/>
    <w:rsid w:val="00C44390"/>
    <w:rPr>
      <w:rFonts w:ascii="Times New Roman" w:eastAsia="Times New Roman" w:hAnsi="Times New Roman" w:cs="Times New Roman"/>
      <w:sz w:val="24"/>
      <w:szCs w:val="24"/>
    </w:rPr>
  </w:style>
  <w:style w:type="character" w:styleId="Strong">
    <w:name w:val="Strong"/>
    <w:basedOn w:val="DefaultParagraphFont"/>
    <w:uiPriority w:val="22"/>
    <w:qFormat/>
    <w:rsid w:val="004714BE"/>
    <w:rPr>
      <w:b/>
      <w:bCs/>
    </w:rPr>
  </w:style>
  <w:style w:type="character" w:styleId="Emphasis">
    <w:name w:val="Emphasis"/>
    <w:basedOn w:val="DefaultParagraphFont"/>
    <w:uiPriority w:val="20"/>
    <w:qFormat/>
    <w:rsid w:val="00005C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yperlink" Target="https://pubmed.ncbi.nlm.nih.gov/40571760/"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med.ncbi.nlm.nih.gov/3789206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996D02-11DF-47D4-B09D-512479CB7618}">
  <we:reference id="wa200010453" version="1.0.0.1" store="en-GB" storeType="OMEX"/>
  <we:alternateReferences>
    <we:reference id="WA200010453" version="1.0.0.1" store="WA200010453" storeType="OMEX"/>
  </we:alternateReferences>
  <we:properties>
    <we:property name="claude.fileId" value="&quot;0c123380-b0f0-4be2-8710-aebe2dec6c6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20B7EF-4BF2-4924-A354-DE4A68940D5D}">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2.xml><?xml version="1.0" encoding="utf-8"?>
<ds:datastoreItem xmlns:ds="http://schemas.openxmlformats.org/officeDocument/2006/customXml" ds:itemID="{EDBA30C2-5583-4CD3-A0AD-9C4ED89584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8A7A5-BAA2-42A4-AAF4-A59AB4E3EE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18</Pages>
  <Words>6356</Words>
  <Characters>38033</Characters>
  <Application>Microsoft Office Word</Application>
  <DocSecurity>0</DocSecurity>
  <Lines>803</Lines>
  <Paragraphs>243</Paragraphs>
  <ScaleCrop>false</ScaleCrop>
  <Company/>
  <LinksUpToDate>false</LinksUpToDate>
  <CharactersWithSpaces>44247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Becca Levin</cp:lastModifiedBy>
  <cp:revision>705</cp:revision>
  <dcterms:created xsi:type="dcterms:W3CDTF">2026-04-25T07:59:00Z</dcterms:created>
  <dcterms:modified xsi:type="dcterms:W3CDTF">2026-04-26T22:45:00Z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0x010100556EABB8B3F65B47BE025CC264113219</vt:lpwstr>
  </property>
  <property fmtid="{D5CDD505-2E9C-101B-9397-08002B2CF9AE}" pid="3" name="MediaServiceImageTags">
    <vt:lpwstr/>
  </property>
  <property fmtid="{D5CDD505-2E9C-101B-9397-08002B2CF9AE}" pid="4" name="docLang">
    <vt:lpwstr>en</vt:lpwstr>
  </property>
  <property fmtid="{D5CDD505-2E9C-101B-9397-08002B2CF9AE}" pid="5" name="ClassificationContentMarkingFooterShapeIds">
    <vt:lpwstr>342407f8,367e3c32,3266f03a</vt:lpwstr>
  </property>
  <property fmtid="{D5CDD505-2E9C-101B-9397-08002B2CF9AE}" pid="6" name="ClassificationContentMarkingFooterFontProps">
    <vt:lpwstr>#000000,8,Aptos</vt:lpwstr>
  </property>
  <property fmtid="{D5CDD505-2E9C-101B-9397-08002B2CF9AE}" pid="7" name="ClassificationContentMarkingFooterText">
    <vt:lpwstr>Confidential</vt:lpwstr>
  </property>
</Properties>
</file>