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E6" w:rsidRDefault="007A78E6"/>
    <w:p w:rsidR="00BF5869" w:rsidRDefault="00BF5869"/>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Cet exercice concerne un système simplifié de caisse enregistreuse de supermarché.</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Le déroulement normal d’utilisation de la caisse est le suivant :</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Un client arrive à la caisse avec des articles à payer.</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Le caissier enregistre le numéro d’identification (CPU) de chaque article, ainsi que la quantité si elle est supérieure à un.</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La caisse affiche le prix de chaque article et son libellé.</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Lorsque tous les achats sont enregistrés, le caissier signale la fin de la vente.</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La caisse affiche le total des achats.</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Le client choisit son mode de paiement :</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numéraire : le caissier encaisse l’argent reçu, la caisse indique la monnaie à rendre au client ;</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xml:space="preserve">– chèque : le caissier vérifie la solvabilité du client en transmettant une requête à un centre d’autorisation </w:t>
      </w:r>
      <w:r>
        <w:rPr>
          <w:rFonts w:ascii="Times-Italic" w:hAnsi="Times-Italic" w:cs="Times-Italic"/>
          <w:i/>
          <w:iCs/>
        </w:rPr>
        <w:t xml:space="preserve">via </w:t>
      </w:r>
      <w:r>
        <w:rPr>
          <w:rFonts w:ascii="Times-Roman" w:hAnsi="Times-Roman" w:cs="Times-Roman"/>
        </w:rPr>
        <w:t>la caisse ;</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carte de crédit : un terminal bancaire fait partie de la caisse. Il transmet une demande d’autorisation à un centre d’autorisation en fonction du type de la carte.</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La caisse enregistre la vente et imprime un ticket.</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 Le caissier donne le ticket de caisse au client.</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Après la saisie des articles, le client peut présenter au caissier des coupons de réduction pour certains articles. Lorsque le paiement est terminé, la caisse transmet les informations sur le nombre d’articles vendus au système de gestion de stocks.</w:t>
      </w:r>
    </w:p>
    <w:p w:rsidR="00BF5869" w:rsidRDefault="00BF5869" w:rsidP="00BF5869">
      <w:pPr>
        <w:rPr>
          <w:rFonts w:ascii="Times-Roman" w:hAnsi="Times-Roman" w:cs="Times-Roman"/>
        </w:rPr>
      </w:pPr>
      <w:r>
        <w:rPr>
          <w:rFonts w:ascii="Times-Roman" w:hAnsi="Times-Roman" w:cs="Times-Roman"/>
        </w:rPr>
        <w:t>Tous les matins, le responsable du magasin initialise les caisses pour la journée.</w:t>
      </w:r>
    </w:p>
    <w:p w:rsidR="00BF5869" w:rsidRDefault="00BF5869" w:rsidP="00BF5869">
      <w:pPr>
        <w:rPr>
          <w:rFonts w:ascii="Times-Roman" w:hAnsi="Times-Roman" w:cs="Times-Roman"/>
        </w:rPr>
      </w:pPr>
      <w:r>
        <w:rPr>
          <w:rFonts w:ascii="Times-Roman" w:hAnsi="Times-Roman" w:cs="Times-Roman"/>
          <w:noProof/>
          <w:lang w:eastAsia="fr-FR"/>
        </w:rPr>
        <w:drawing>
          <wp:inline distT="0" distB="0" distL="0" distR="0">
            <wp:extent cx="5760720" cy="4408805"/>
            <wp:effectExtent l="19050" t="0" r="0" b="0"/>
            <wp:docPr id="1" name="Image 0" descr="uc_ca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caisse.png"/>
                    <pic:cNvPicPr/>
                  </pic:nvPicPr>
                  <pic:blipFill>
                    <a:blip r:embed="rId4" cstate="print"/>
                    <a:stretch>
                      <a:fillRect/>
                    </a:stretch>
                  </pic:blipFill>
                  <pic:spPr>
                    <a:xfrm>
                      <a:off x="0" y="0"/>
                      <a:ext cx="5760720" cy="4408805"/>
                    </a:xfrm>
                    <a:prstGeom prst="rect">
                      <a:avLst/>
                    </a:prstGeom>
                  </pic:spPr>
                </pic:pic>
              </a:graphicData>
            </a:graphic>
          </wp:inline>
        </w:drawing>
      </w:r>
    </w:p>
    <w:p w:rsidR="00BF5869" w:rsidRDefault="00BF5869" w:rsidP="00BF5869">
      <w:pPr>
        <w:rPr>
          <w:rFonts w:ascii="Times-Roman" w:hAnsi="Times-Roman" w:cs="Times-Roman"/>
        </w:rPr>
      </w:pPr>
    </w:p>
    <w:p w:rsidR="00BF5869" w:rsidRDefault="00BF5869" w:rsidP="00BF5869">
      <w:pPr>
        <w:rPr>
          <w:rFonts w:ascii="Times-Roman" w:hAnsi="Times-Roman" w:cs="Times-Roman"/>
        </w:rPr>
      </w:pPr>
    </w:p>
    <w:p w:rsidR="00BF5869" w:rsidRDefault="00BF5869" w:rsidP="00BF5869">
      <w:pPr>
        <w:autoSpaceDE w:val="0"/>
        <w:autoSpaceDN w:val="0"/>
        <w:adjustRightInd w:val="0"/>
        <w:spacing w:after="0" w:line="240" w:lineRule="auto"/>
        <w:rPr>
          <w:rFonts w:ascii="Times-Roman" w:hAnsi="Times-Roman" w:cs="Times-Roman"/>
        </w:rPr>
      </w:pPr>
      <w:r>
        <w:rPr>
          <w:rFonts w:ascii="Times-Bold" w:hAnsi="Times-Bold" w:cs="Times-Bold"/>
          <w:b/>
          <w:bCs/>
        </w:rPr>
        <w:t xml:space="preserve">Titre </w:t>
      </w:r>
      <w:r>
        <w:rPr>
          <w:rFonts w:ascii="Times-Roman" w:hAnsi="Times-Roman" w:cs="Times-Roman"/>
        </w:rPr>
        <w:t>: Traiter le passage en caisse</w:t>
      </w:r>
    </w:p>
    <w:p w:rsidR="00BF5869" w:rsidRDefault="00BF5869" w:rsidP="00BF5869">
      <w:pPr>
        <w:autoSpaceDE w:val="0"/>
        <w:autoSpaceDN w:val="0"/>
        <w:adjustRightInd w:val="0"/>
        <w:spacing w:after="0" w:line="240" w:lineRule="auto"/>
        <w:rPr>
          <w:rFonts w:ascii="Times-Roman" w:hAnsi="Times-Roman" w:cs="Times-Roman"/>
        </w:rPr>
      </w:pPr>
      <w:r>
        <w:rPr>
          <w:rFonts w:ascii="Times-Bold" w:hAnsi="Times-Bold" w:cs="Times-Bold"/>
          <w:b/>
          <w:bCs/>
        </w:rPr>
        <w:t xml:space="preserve">Type </w:t>
      </w:r>
      <w:r>
        <w:rPr>
          <w:rFonts w:ascii="Times-Roman" w:hAnsi="Times-Roman" w:cs="Times-Roman"/>
        </w:rPr>
        <w:t>: essentiel détaillé</w:t>
      </w:r>
    </w:p>
    <w:p w:rsidR="00BF5869" w:rsidRDefault="00BF5869" w:rsidP="00BF5869">
      <w:pPr>
        <w:autoSpaceDE w:val="0"/>
        <w:autoSpaceDN w:val="0"/>
        <w:adjustRightInd w:val="0"/>
        <w:spacing w:after="0" w:line="240" w:lineRule="auto"/>
        <w:rPr>
          <w:rFonts w:ascii="Times-Roman" w:hAnsi="Times-Roman" w:cs="Times-Roman"/>
        </w:rPr>
      </w:pPr>
      <w:r>
        <w:rPr>
          <w:rFonts w:ascii="Times-Bold" w:hAnsi="Times-Bold" w:cs="Times-Bold"/>
          <w:b/>
          <w:bCs/>
        </w:rPr>
        <w:t xml:space="preserve">Résumé </w:t>
      </w:r>
      <w:r>
        <w:rPr>
          <w:rFonts w:ascii="Times-Roman" w:hAnsi="Times-Roman" w:cs="Times-Roman"/>
        </w:rPr>
        <w:t>: un client arrive à une caisse avec des articles qu’il souhaite acheter.</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Le caissier enregistre les achats et récupère le paiement. À la fin de l’opération, le client part avec les articles.</w:t>
      </w:r>
    </w:p>
    <w:p w:rsidR="00BF5869" w:rsidRDefault="00BF5869" w:rsidP="00BF5869">
      <w:pPr>
        <w:autoSpaceDE w:val="0"/>
        <w:autoSpaceDN w:val="0"/>
        <w:adjustRightInd w:val="0"/>
        <w:spacing w:after="0" w:line="240" w:lineRule="auto"/>
        <w:rPr>
          <w:rFonts w:ascii="Times-Italic" w:hAnsi="Times-Italic" w:cs="Times-Italic"/>
          <w:i/>
          <w:iCs/>
        </w:rPr>
      </w:pPr>
      <w:r>
        <w:rPr>
          <w:rFonts w:ascii="Times-Bold" w:hAnsi="Times-Bold" w:cs="Times-Bold"/>
          <w:b/>
          <w:bCs/>
        </w:rPr>
        <w:t xml:space="preserve">Acteurs </w:t>
      </w:r>
      <w:r>
        <w:rPr>
          <w:rFonts w:ascii="Times-Roman" w:hAnsi="Times-Roman" w:cs="Times-Roman"/>
        </w:rPr>
        <w:t xml:space="preserve">: Caissier (principal), </w:t>
      </w:r>
      <w:r>
        <w:rPr>
          <w:rFonts w:ascii="Times-Italic" w:hAnsi="Times-Italic" w:cs="Times-Italic"/>
          <w:i/>
          <w:iCs/>
        </w:rPr>
        <w:t>Client (secondaire).</w:t>
      </w:r>
    </w:p>
    <w:p w:rsidR="00BF5869" w:rsidRDefault="00BF5869" w:rsidP="00E426AF">
      <w:pPr>
        <w:autoSpaceDE w:val="0"/>
        <w:autoSpaceDN w:val="0"/>
        <w:adjustRightInd w:val="0"/>
        <w:spacing w:after="0" w:line="240" w:lineRule="auto"/>
        <w:rPr>
          <w:rFonts w:ascii="Times-Roman" w:hAnsi="Times-Roman" w:cs="Times-Roman"/>
        </w:rPr>
      </w:pPr>
      <w:r>
        <w:rPr>
          <w:rFonts w:ascii="Times-Bold" w:hAnsi="Times-Bold" w:cs="Times-Bold"/>
          <w:b/>
          <w:bCs/>
        </w:rPr>
        <w:t xml:space="preserve">Date de création </w:t>
      </w:r>
      <w:r>
        <w:rPr>
          <w:rFonts w:ascii="Times-Roman" w:hAnsi="Times-Roman" w:cs="Times-Roman"/>
        </w:rPr>
        <w:t xml:space="preserve">: </w:t>
      </w:r>
      <w:r w:rsidR="00E426AF">
        <w:rPr>
          <w:rFonts w:ascii="Times-Roman" w:hAnsi="Times-Roman" w:cs="Times-Roman"/>
        </w:rPr>
        <w:t xml:space="preserve">       </w:t>
      </w:r>
      <w:r>
        <w:rPr>
          <w:rFonts w:ascii="Times-Bold" w:hAnsi="Times-Bold" w:cs="Times-Bold"/>
          <w:b/>
          <w:bCs/>
        </w:rPr>
        <w:t xml:space="preserve">Date de mise à jour </w:t>
      </w:r>
      <w:r>
        <w:rPr>
          <w:rFonts w:ascii="Times-Roman" w:hAnsi="Times-Roman" w:cs="Times-Roman"/>
        </w:rPr>
        <w:t xml:space="preserve">: </w:t>
      </w:r>
    </w:p>
    <w:p w:rsidR="00BF5869" w:rsidRDefault="00BF5869" w:rsidP="00BF5869">
      <w:pPr>
        <w:autoSpaceDE w:val="0"/>
        <w:autoSpaceDN w:val="0"/>
        <w:adjustRightInd w:val="0"/>
        <w:spacing w:after="0" w:line="240" w:lineRule="auto"/>
        <w:rPr>
          <w:rFonts w:ascii="RotisSansSerif-Bold" w:hAnsi="RotisSansSerif-Bold" w:cs="RotisSansSerif-Bold"/>
          <w:b/>
          <w:bCs/>
        </w:rPr>
      </w:pPr>
    </w:p>
    <w:p w:rsidR="00BF5869" w:rsidRDefault="00BF5869" w:rsidP="00BF5869">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Description des scénarios</w:t>
      </w:r>
    </w:p>
    <w:p w:rsidR="00BF5869" w:rsidRDefault="00BF5869" w:rsidP="00BF5869">
      <w:pPr>
        <w:autoSpaceDE w:val="0"/>
        <w:autoSpaceDN w:val="0"/>
        <w:adjustRightInd w:val="0"/>
        <w:spacing w:after="0" w:line="240" w:lineRule="auto"/>
        <w:rPr>
          <w:rFonts w:ascii="Times-Roman" w:hAnsi="Times-Roman" w:cs="Times-Roman"/>
        </w:rPr>
      </w:pPr>
      <w:proofErr w:type="spellStart"/>
      <w:r>
        <w:rPr>
          <w:rFonts w:ascii="Times-Bold" w:hAnsi="Times-Bold" w:cs="Times-Bold"/>
          <w:b/>
          <w:bCs/>
        </w:rPr>
        <w:t>Préconditions</w:t>
      </w:r>
      <w:proofErr w:type="spellEnd"/>
      <w:r>
        <w:rPr>
          <w:rFonts w:ascii="Times-Bold" w:hAnsi="Times-Bold" w:cs="Times-Bold"/>
          <w:b/>
          <w:bCs/>
        </w:rPr>
        <w:t xml:space="preserve"> </w:t>
      </w:r>
      <w:r>
        <w:rPr>
          <w:rFonts w:ascii="Times-Roman" w:hAnsi="Times-Roman" w:cs="Times-Roman"/>
        </w:rPr>
        <w:t>Le TPV est en service ; un caissier y est connecté ; Le catalogue produit est disponible.</w:t>
      </w:r>
    </w:p>
    <w:p w:rsidR="00BF5869" w:rsidRDefault="00BF5869" w:rsidP="00BF5869">
      <w:pPr>
        <w:autoSpaceDE w:val="0"/>
        <w:autoSpaceDN w:val="0"/>
        <w:adjustRightInd w:val="0"/>
        <w:spacing w:after="0" w:line="240" w:lineRule="auto"/>
        <w:rPr>
          <w:rFonts w:ascii="Times-Bold" w:hAnsi="Times-Bold" w:cs="Times-Bold"/>
          <w:b/>
          <w:bCs/>
        </w:rPr>
      </w:pPr>
      <w:r>
        <w:rPr>
          <w:rFonts w:ascii="Times-Bold" w:hAnsi="Times-Bold" w:cs="Times-Bold"/>
          <w:b/>
          <w:bCs/>
        </w:rPr>
        <w:t>Scénario nominal</w:t>
      </w:r>
    </w:p>
    <w:p w:rsidR="000A6D01" w:rsidRDefault="000A6D01" w:rsidP="00BF5869">
      <w:pPr>
        <w:autoSpaceDE w:val="0"/>
        <w:autoSpaceDN w:val="0"/>
        <w:adjustRightInd w:val="0"/>
        <w:spacing w:after="0" w:line="240" w:lineRule="auto"/>
        <w:rPr>
          <w:rFonts w:ascii="Times-Bold" w:hAnsi="Times-Bold" w:cs="Times-Bold"/>
          <w:b/>
          <w:bCs/>
        </w:rPr>
      </w:pPr>
      <w:r>
        <w:rPr>
          <w:rFonts w:ascii="Times-Bold" w:hAnsi="Times-Bold" w:cs="Times-Bold"/>
          <w:b/>
          <w:bCs/>
          <w:noProof/>
          <w:lang w:eastAsia="fr-FR"/>
        </w:rPr>
        <w:drawing>
          <wp:inline distT="0" distB="0" distL="0" distR="0">
            <wp:extent cx="5760720" cy="5103495"/>
            <wp:effectExtent l="19050" t="0" r="0" b="0"/>
            <wp:docPr id="2" name="Image 1" descr="sn_cais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caisse1.png"/>
                    <pic:cNvPicPr/>
                  </pic:nvPicPr>
                  <pic:blipFill>
                    <a:blip r:embed="rId5" cstate="print"/>
                    <a:stretch>
                      <a:fillRect/>
                    </a:stretch>
                  </pic:blipFill>
                  <pic:spPr>
                    <a:xfrm>
                      <a:off x="0" y="0"/>
                      <a:ext cx="5760720" cy="5103495"/>
                    </a:xfrm>
                    <a:prstGeom prst="rect">
                      <a:avLst/>
                    </a:prstGeom>
                  </pic:spPr>
                </pic:pic>
              </a:graphicData>
            </a:graphic>
          </wp:inline>
        </w:drawing>
      </w:r>
    </w:p>
    <w:p w:rsidR="00BF5869" w:rsidRDefault="00BF5869" w:rsidP="00BF5869">
      <w:pPr>
        <w:autoSpaceDE w:val="0"/>
        <w:autoSpaceDN w:val="0"/>
        <w:adjustRightInd w:val="0"/>
        <w:spacing w:after="0" w:line="240" w:lineRule="auto"/>
        <w:rPr>
          <w:rFonts w:ascii="Times-Bold" w:hAnsi="Times-Bold" w:cs="Times-Bold"/>
          <w:b/>
          <w:bCs/>
        </w:rPr>
      </w:pPr>
      <w:r>
        <w:rPr>
          <w:rFonts w:ascii="Times-Bold" w:hAnsi="Times-Bold" w:cs="Times-Bold"/>
          <w:b/>
          <w:bCs/>
        </w:rPr>
        <w:t>Enchaînements alternatifs</w:t>
      </w:r>
    </w:p>
    <w:p w:rsidR="00BF5869" w:rsidRDefault="00BF5869" w:rsidP="00BF5869">
      <w:pPr>
        <w:autoSpaceDE w:val="0"/>
        <w:autoSpaceDN w:val="0"/>
        <w:adjustRightInd w:val="0"/>
        <w:spacing w:after="0" w:line="240" w:lineRule="auto"/>
        <w:rPr>
          <w:rFonts w:ascii="Times-Italic" w:hAnsi="Times-Italic" w:cs="Times-Italic"/>
          <w:i/>
          <w:iCs/>
        </w:rPr>
      </w:pPr>
      <w:r>
        <w:rPr>
          <w:rFonts w:ascii="Times-Italic" w:hAnsi="Times-Italic" w:cs="Times-Italic"/>
          <w:i/>
          <w:iCs/>
        </w:rPr>
        <w:t>A1 : numéro d’identification inconnu</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L’enchaînement A1 démarre au point 3 du scénario nominal.</w:t>
      </w:r>
    </w:p>
    <w:p w:rsidR="00BF5869" w:rsidRDefault="00BF5869" w:rsidP="000A6D01">
      <w:pPr>
        <w:autoSpaceDE w:val="0"/>
        <w:autoSpaceDN w:val="0"/>
        <w:adjustRightInd w:val="0"/>
        <w:spacing w:after="0" w:line="240" w:lineRule="auto"/>
        <w:rPr>
          <w:rFonts w:ascii="Times-Roman" w:hAnsi="Times-Roman" w:cs="Times-Roman"/>
        </w:rPr>
      </w:pPr>
      <w:r>
        <w:rPr>
          <w:rFonts w:ascii="Times-Roman" w:hAnsi="Times-Roman" w:cs="Times-Roman"/>
        </w:rPr>
        <w:t>3. Le TPV indique au Caissier que le numéro d’identification de l’article est</w:t>
      </w:r>
      <w:r w:rsidR="000A6D01">
        <w:rPr>
          <w:rFonts w:ascii="Times-Roman" w:hAnsi="Times-Roman" w:cs="Times-Roman"/>
        </w:rPr>
        <w:t xml:space="preserve"> </w:t>
      </w:r>
      <w:r>
        <w:rPr>
          <w:rFonts w:ascii="Times-Roman" w:hAnsi="Times-Roman" w:cs="Times-Roman"/>
        </w:rPr>
        <w:t>inconnu. L’article ne peut alors être pris en compte dans la vente en cours.</w:t>
      </w:r>
    </w:p>
    <w:p w:rsidR="00BF5869" w:rsidRDefault="00BF5869" w:rsidP="000A6D01">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2 s’il y a d’autres articles ou au point 4</w:t>
      </w:r>
      <w:r w:rsidR="000A6D01">
        <w:rPr>
          <w:rFonts w:ascii="Times-Roman" w:hAnsi="Times-Roman" w:cs="Times-Roman"/>
        </w:rPr>
        <w:t xml:space="preserve"> </w:t>
      </w:r>
      <w:r>
        <w:rPr>
          <w:rFonts w:ascii="Times-Roman" w:hAnsi="Times-Roman" w:cs="Times-Roman"/>
        </w:rPr>
        <w:t>s’il n’y en a pas.</w:t>
      </w:r>
    </w:p>
    <w:p w:rsidR="000A6D01" w:rsidRDefault="000A6D01"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Roman" w:hAnsi="Times-Roman" w:cs="Times-Roman"/>
        </w:rPr>
      </w:pPr>
    </w:p>
    <w:p w:rsidR="00BF5869" w:rsidRDefault="00BF5869" w:rsidP="00BF5869">
      <w:pPr>
        <w:autoSpaceDE w:val="0"/>
        <w:autoSpaceDN w:val="0"/>
        <w:adjustRightInd w:val="0"/>
        <w:spacing w:after="0" w:line="240" w:lineRule="auto"/>
        <w:rPr>
          <w:rFonts w:ascii="Times-Italic" w:hAnsi="Times-Italic" w:cs="Times-Italic"/>
          <w:i/>
          <w:iCs/>
        </w:rPr>
      </w:pPr>
      <w:r>
        <w:rPr>
          <w:rFonts w:ascii="Times-Italic" w:hAnsi="Times-Italic" w:cs="Times-Italic"/>
          <w:i/>
          <w:iCs/>
        </w:rPr>
        <w:lastRenderedPageBreak/>
        <w:t>A2 : demande d’annulation d’article</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L’enchaînement A2 démarre au point 2 du scénario nominal.</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2. Le Caissier demande l’annulation du dernier article (prix erroné, etc.).</w:t>
      </w:r>
    </w:p>
    <w:p w:rsidR="00BF5869" w:rsidRDefault="00BF5869" w:rsidP="00BF5869">
      <w:pPr>
        <w:autoSpaceDE w:val="0"/>
        <w:autoSpaceDN w:val="0"/>
        <w:adjustRightInd w:val="0"/>
        <w:spacing w:after="0" w:line="240" w:lineRule="auto"/>
        <w:rPr>
          <w:rFonts w:ascii="Times-Roman" w:hAnsi="Times-Roman" w:cs="Times-Roman"/>
        </w:rPr>
      </w:pPr>
      <w:r>
        <w:rPr>
          <w:rFonts w:ascii="Times-Roman" w:hAnsi="Times-Roman" w:cs="Times-Roman"/>
        </w:rPr>
        <w:t>3. Le TPV enlève l’article de la vente en cours.</w:t>
      </w:r>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2 s’il y a d’autres articles ou au point 4 s’il n’y en a pas.</w:t>
      </w:r>
    </w:p>
    <w:p w:rsidR="000A6D01" w:rsidRDefault="000A6D01"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Bold" w:hAnsi="Times-Bold" w:cs="Times-Bold"/>
          <w:b/>
          <w:bCs/>
        </w:rPr>
      </w:pPr>
      <w:r>
        <w:rPr>
          <w:rFonts w:ascii="Times-Bold" w:hAnsi="Times-Bold" w:cs="Times-Bold"/>
          <w:b/>
          <w:bCs/>
        </w:rPr>
        <w:t>Enchaînements d’erreur</w:t>
      </w:r>
    </w:p>
    <w:p w:rsidR="000A6D01" w:rsidRDefault="000A6D01" w:rsidP="000A6D01">
      <w:pPr>
        <w:autoSpaceDE w:val="0"/>
        <w:autoSpaceDN w:val="0"/>
        <w:adjustRightInd w:val="0"/>
        <w:spacing w:after="0" w:line="240" w:lineRule="auto"/>
        <w:rPr>
          <w:rFonts w:ascii="Times-Italic" w:hAnsi="Times-Italic" w:cs="Times-Italic"/>
          <w:i/>
          <w:iCs/>
        </w:rPr>
      </w:pPr>
      <w:r>
        <w:rPr>
          <w:rFonts w:ascii="Times-Italic" w:hAnsi="Times-Italic" w:cs="Times-Italic"/>
          <w:i/>
          <w:iCs/>
        </w:rPr>
        <w:t>E1 : annulation de la vente</w:t>
      </w:r>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L’enchaînement E1 peut démarrer du point 2 au point 7 du scénario nominal.</w:t>
      </w:r>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2.7 Le Caissier annule l’ensemble de la vente et le cas d’utilisation se termine en échec.</w:t>
      </w:r>
    </w:p>
    <w:p w:rsidR="000A6D01" w:rsidRDefault="000A6D01"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Bold" w:hAnsi="Times-Bold" w:cs="Times-Bold"/>
          <w:b/>
          <w:bCs/>
        </w:rPr>
      </w:pPr>
      <w:proofErr w:type="spellStart"/>
      <w:r>
        <w:rPr>
          <w:rFonts w:ascii="Times-Bold" w:hAnsi="Times-Bold" w:cs="Times-Bold"/>
          <w:b/>
          <w:bCs/>
        </w:rPr>
        <w:t>Postconditions</w:t>
      </w:r>
      <w:proofErr w:type="spellEnd"/>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 La vente est enregistrée dans le TPV.</w:t>
      </w:r>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Il faudrait également décrire chacun des cas d’utilisation spécialisés.</w:t>
      </w:r>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Nous ne corrigeons que le premier :</w:t>
      </w:r>
    </w:p>
    <w:p w:rsidR="000A6D01" w:rsidRDefault="000A6D01"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Roman" w:hAnsi="Times-Roman" w:cs="Times-Roman"/>
        </w:rPr>
      </w:pPr>
      <w:r>
        <w:rPr>
          <w:rFonts w:ascii="Times-Bold" w:hAnsi="Times-Bold" w:cs="Times-Bold"/>
          <w:b/>
          <w:bCs/>
        </w:rPr>
        <w:t xml:space="preserve">Titre </w:t>
      </w:r>
      <w:r>
        <w:rPr>
          <w:rFonts w:ascii="Times-Roman" w:hAnsi="Times-Roman" w:cs="Times-Roman"/>
        </w:rPr>
        <w:t>: Traiter le paiement en liquide</w:t>
      </w:r>
    </w:p>
    <w:p w:rsidR="000A6D01" w:rsidRDefault="000A6D01" w:rsidP="000A6D01">
      <w:pPr>
        <w:autoSpaceDE w:val="0"/>
        <w:autoSpaceDN w:val="0"/>
        <w:adjustRightInd w:val="0"/>
        <w:spacing w:after="0" w:line="240" w:lineRule="auto"/>
        <w:rPr>
          <w:rFonts w:ascii="Times-Roman" w:hAnsi="Times-Roman" w:cs="Times-Roman"/>
        </w:rPr>
      </w:pPr>
      <w:r>
        <w:rPr>
          <w:rFonts w:ascii="Times-Bold" w:hAnsi="Times-Bold" w:cs="Times-Bold"/>
          <w:b/>
          <w:bCs/>
        </w:rPr>
        <w:t xml:space="preserve">Résumé </w:t>
      </w:r>
      <w:r>
        <w:rPr>
          <w:rFonts w:ascii="Times-Roman" w:hAnsi="Times-Roman" w:cs="Times-Roman"/>
        </w:rPr>
        <w:t>: un client paie en liquide le total affiché par la caisse enregistreuse.</w:t>
      </w:r>
    </w:p>
    <w:p w:rsidR="000A6D01" w:rsidRDefault="000A6D01" w:rsidP="000A6D01">
      <w:pPr>
        <w:autoSpaceDE w:val="0"/>
        <w:autoSpaceDN w:val="0"/>
        <w:adjustRightInd w:val="0"/>
        <w:spacing w:after="0" w:line="240" w:lineRule="auto"/>
        <w:rPr>
          <w:rFonts w:ascii="Times-Italic" w:hAnsi="Times-Italic" w:cs="Times-Italic"/>
          <w:i/>
          <w:iCs/>
        </w:rPr>
      </w:pPr>
      <w:r>
        <w:rPr>
          <w:rFonts w:ascii="Times-Bold" w:hAnsi="Times-Bold" w:cs="Times-Bold"/>
          <w:b/>
          <w:bCs/>
        </w:rPr>
        <w:t xml:space="preserve">Acteurs </w:t>
      </w:r>
      <w:r>
        <w:rPr>
          <w:rFonts w:ascii="Times-Roman" w:hAnsi="Times-Roman" w:cs="Times-Roman"/>
        </w:rPr>
        <w:t xml:space="preserve">: Caissier (principal), </w:t>
      </w:r>
      <w:r>
        <w:rPr>
          <w:rFonts w:ascii="Times-Italic" w:hAnsi="Times-Italic" w:cs="Times-Italic"/>
          <w:i/>
          <w:iCs/>
        </w:rPr>
        <w:t>Client (secondaire).</w:t>
      </w:r>
    </w:p>
    <w:p w:rsidR="000A6D01" w:rsidRDefault="000A6D01" w:rsidP="006631ED">
      <w:pPr>
        <w:autoSpaceDE w:val="0"/>
        <w:autoSpaceDN w:val="0"/>
        <w:adjustRightInd w:val="0"/>
        <w:spacing w:after="0" w:line="240" w:lineRule="auto"/>
        <w:rPr>
          <w:rFonts w:ascii="Times-Roman" w:hAnsi="Times-Roman" w:cs="Times-Roman"/>
        </w:rPr>
      </w:pPr>
      <w:r>
        <w:rPr>
          <w:rFonts w:ascii="Times-Bold" w:hAnsi="Times-Bold" w:cs="Times-Bold"/>
          <w:b/>
          <w:bCs/>
        </w:rPr>
        <w:t xml:space="preserve">Date de création </w:t>
      </w:r>
      <w:r>
        <w:rPr>
          <w:rFonts w:ascii="Times-Roman" w:hAnsi="Times-Roman" w:cs="Times-Roman"/>
        </w:rPr>
        <w:t xml:space="preserve">: </w:t>
      </w:r>
      <w:r w:rsidR="006631ED">
        <w:rPr>
          <w:rFonts w:ascii="Times-Roman" w:hAnsi="Times-Roman" w:cs="Times-Roman"/>
        </w:rPr>
        <w:t xml:space="preserve">          </w:t>
      </w:r>
      <w:r>
        <w:rPr>
          <w:rFonts w:ascii="Times-Roman" w:hAnsi="Times-Roman" w:cs="Times-Roman"/>
        </w:rPr>
        <w:t xml:space="preserve"> </w:t>
      </w:r>
      <w:r>
        <w:rPr>
          <w:rFonts w:ascii="Times-Bold" w:hAnsi="Times-Bold" w:cs="Times-Bold"/>
          <w:b/>
          <w:bCs/>
        </w:rPr>
        <w:t xml:space="preserve">Date de mise à jour </w:t>
      </w:r>
      <w:r w:rsidR="006631ED">
        <w:rPr>
          <w:rFonts w:ascii="Times-Roman" w:hAnsi="Times-Roman" w:cs="Times-Roman"/>
        </w:rPr>
        <w:t xml:space="preserve">: </w:t>
      </w:r>
    </w:p>
    <w:p w:rsidR="006631ED" w:rsidRDefault="006631ED" w:rsidP="000A6D01">
      <w:pPr>
        <w:autoSpaceDE w:val="0"/>
        <w:autoSpaceDN w:val="0"/>
        <w:adjustRightInd w:val="0"/>
        <w:spacing w:after="0" w:line="240" w:lineRule="auto"/>
        <w:rPr>
          <w:rFonts w:ascii="Times-Bold" w:hAnsi="Times-Bold" w:cs="Times-Bold"/>
          <w:b/>
          <w:bCs/>
        </w:rPr>
      </w:pPr>
    </w:p>
    <w:p w:rsidR="000A6D01" w:rsidRDefault="000A6D01" w:rsidP="000A6D01">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Description des scénarios</w:t>
      </w:r>
    </w:p>
    <w:p w:rsidR="000A6D01" w:rsidRDefault="000A6D01" w:rsidP="000A6D01">
      <w:pPr>
        <w:autoSpaceDE w:val="0"/>
        <w:autoSpaceDN w:val="0"/>
        <w:adjustRightInd w:val="0"/>
        <w:spacing w:after="0" w:line="240" w:lineRule="auto"/>
        <w:rPr>
          <w:rFonts w:ascii="Times-Bold" w:hAnsi="Times-Bold" w:cs="Times-Bold"/>
          <w:b/>
          <w:bCs/>
        </w:rPr>
      </w:pPr>
      <w:proofErr w:type="spellStart"/>
      <w:r>
        <w:rPr>
          <w:rFonts w:ascii="Times-Bold" w:hAnsi="Times-Bold" w:cs="Times-Bold"/>
          <w:b/>
          <w:bCs/>
        </w:rPr>
        <w:t>Préconditions</w:t>
      </w:r>
      <w:proofErr w:type="spellEnd"/>
    </w:p>
    <w:p w:rsidR="000A6D01" w:rsidRDefault="000A6D01" w:rsidP="000A6D01">
      <w:pPr>
        <w:autoSpaceDE w:val="0"/>
        <w:autoSpaceDN w:val="0"/>
        <w:adjustRightInd w:val="0"/>
        <w:spacing w:after="0" w:line="240" w:lineRule="auto"/>
        <w:rPr>
          <w:rFonts w:ascii="Times-Roman" w:hAnsi="Times-Roman" w:cs="Times-Roman"/>
        </w:rPr>
      </w:pPr>
      <w:r>
        <w:rPr>
          <w:rFonts w:ascii="Times-Roman" w:hAnsi="Times-Roman" w:cs="Times-Roman"/>
        </w:rPr>
        <w:t>La saisie des articles de la vente en cours est clôturée.</w:t>
      </w:r>
    </w:p>
    <w:p w:rsidR="006631ED" w:rsidRDefault="006631ED" w:rsidP="000A6D01">
      <w:pPr>
        <w:autoSpaceDE w:val="0"/>
        <w:autoSpaceDN w:val="0"/>
        <w:adjustRightInd w:val="0"/>
        <w:spacing w:after="0" w:line="240" w:lineRule="auto"/>
        <w:rPr>
          <w:rFonts w:ascii="Times-Roman" w:hAnsi="Times-Roman" w:cs="Times-Roman"/>
        </w:rPr>
      </w:pPr>
    </w:p>
    <w:p w:rsidR="000A6D01" w:rsidRDefault="000A6D01" w:rsidP="000A6D01">
      <w:pPr>
        <w:autoSpaceDE w:val="0"/>
        <w:autoSpaceDN w:val="0"/>
        <w:adjustRightInd w:val="0"/>
        <w:spacing w:after="0" w:line="240" w:lineRule="auto"/>
        <w:rPr>
          <w:rFonts w:ascii="Times-Bold" w:hAnsi="Times-Bold" w:cs="Times-Bold"/>
          <w:b/>
          <w:bCs/>
        </w:rPr>
      </w:pPr>
      <w:r>
        <w:rPr>
          <w:rFonts w:ascii="Times-Bold" w:hAnsi="Times-Bold" w:cs="Times-Bold"/>
          <w:b/>
          <w:bCs/>
        </w:rPr>
        <w:t>Scénario nominal</w:t>
      </w:r>
    </w:p>
    <w:p w:rsidR="006631ED" w:rsidRDefault="006631ED" w:rsidP="000A6D01">
      <w:pPr>
        <w:autoSpaceDE w:val="0"/>
        <w:autoSpaceDN w:val="0"/>
        <w:adjustRightInd w:val="0"/>
        <w:spacing w:after="0" w:line="240" w:lineRule="auto"/>
        <w:rPr>
          <w:rFonts w:ascii="Times-Roman" w:hAnsi="Times-Roman" w:cs="Times-Roman"/>
        </w:rPr>
      </w:pPr>
      <w:r>
        <w:rPr>
          <w:rFonts w:ascii="Times-Roman" w:hAnsi="Times-Roman" w:cs="Times-Roman"/>
          <w:noProof/>
          <w:lang w:eastAsia="fr-FR"/>
        </w:rPr>
        <w:drawing>
          <wp:inline distT="0" distB="0" distL="0" distR="0">
            <wp:extent cx="5760720" cy="2773680"/>
            <wp:effectExtent l="19050" t="0" r="0" b="0"/>
            <wp:docPr id="3" name="Image 2" descr="sn_cais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caisse2.png"/>
                    <pic:cNvPicPr/>
                  </pic:nvPicPr>
                  <pic:blipFill>
                    <a:blip r:embed="rId6" cstate="print"/>
                    <a:stretch>
                      <a:fillRect/>
                    </a:stretch>
                  </pic:blipFill>
                  <pic:spPr>
                    <a:xfrm>
                      <a:off x="0" y="0"/>
                      <a:ext cx="5760720" cy="2773680"/>
                    </a:xfrm>
                    <a:prstGeom prst="rect">
                      <a:avLst/>
                    </a:prstGeom>
                  </pic:spPr>
                </pic:pic>
              </a:graphicData>
            </a:graphic>
          </wp:inline>
        </w:drawing>
      </w:r>
    </w:p>
    <w:p w:rsidR="006631ED" w:rsidRDefault="006631ED" w:rsidP="000A6D01">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Bold" w:hAnsi="Times-Bold" w:cs="Times-Bold"/>
          <w:b/>
          <w:bCs/>
        </w:rPr>
      </w:pPr>
      <w:r>
        <w:rPr>
          <w:rFonts w:ascii="Times-Bold" w:hAnsi="Times-Bold" w:cs="Times-Bold"/>
          <w:b/>
          <w:bCs/>
        </w:rPr>
        <w:t>Enchaînements alternatifs ou d’erreur</w:t>
      </w:r>
    </w:p>
    <w:p w:rsidR="006631ED" w:rsidRDefault="006631ED" w:rsidP="006631ED">
      <w:pPr>
        <w:autoSpaceDE w:val="0"/>
        <w:autoSpaceDN w:val="0"/>
        <w:adjustRightInd w:val="0"/>
        <w:spacing w:after="0" w:line="240" w:lineRule="auto"/>
        <w:rPr>
          <w:rFonts w:ascii="Times-Italic" w:hAnsi="Times-Italic" w:cs="Times-Italic"/>
          <w:i/>
          <w:iCs/>
        </w:rPr>
      </w:pPr>
      <w:r>
        <w:rPr>
          <w:rFonts w:ascii="Times-Italic" w:hAnsi="Times-Italic" w:cs="Times-Italic"/>
          <w:i/>
          <w:iCs/>
        </w:rPr>
        <w:t>A1 : somme donnée par le client inférieure au montant total de la vente</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L’enchaînement A1 démarre au point 4 du scénario nominal.</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2. Le TPV signale que la somme donnée par le Client est inférieure au montant total de la vente et invite le Caissier à recommencer.</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3.</w:t>
      </w: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Italic" w:hAnsi="Times-Italic" w:cs="Times-Italic"/>
          <w:i/>
          <w:iCs/>
        </w:rPr>
      </w:pPr>
      <w:r>
        <w:rPr>
          <w:rFonts w:ascii="Times-Italic" w:hAnsi="Times-Italic" w:cs="Times-Italic"/>
          <w:i/>
          <w:iCs/>
        </w:rPr>
        <w:lastRenderedPageBreak/>
        <w:t>E1 : client ne pouvant payer</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L’enchaînement E1 démarre au point 2 du scénario nominal.</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2. Le client n’a pas assez de liquide pour payer.</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3. Le caissier annule l’ensemble de la vente et le cas d’utilisation se termine en échec, ou le client paie avec un autre moyen de paiement (Voir « Traiter le paiement par chèque », ou « Traiter le paiement par carte de crédit »).</w:t>
      </w:r>
    </w:p>
    <w:p w:rsidR="006631ED" w:rsidRDefault="006631ED" w:rsidP="006631ED">
      <w:pPr>
        <w:autoSpaceDE w:val="0"/>
        <w:autoSpaceDN w:val="0"/>
        <w:adjustRightInd w:val="0"/>
        <w:spacing w:after="0" w:line="240" w:lineRule="auto"/>
        <w:rPr>
          <w:rFonts w:ascii="Times-Roman" w:hAnsi="Times-Roman" w:cs="Times-Roman"/>
        </w:rPr>
      </w:pPr>
    </w:p>
    <w:p w:rsidR="006631ED" w:rsidRDefault="006631ED" w:rsidP="006631ED">
      <w:pPr>
        <w:autoSpaceDE w:val="0"/>
        <w:autoSpaceDN w:val="0"/>
        <w:adjustRightInd w:val="0"/>
        <w:spacing w:after="0" w:line="240" w:lineRule="auto"/>
        <w:rPr>
          <w:rFonts w:ascii="Times-Italic" w:hAnsi="Times-Italic" w:cs="Times-Italic"/>
          <w:i/>
          <w:iCs/>
        </w:rPr>
      </w:pPr>
      <w:r>
        <w:rPr>
          <w:rFonts w:ascii="Times-Italic" w:hAnsi="Times-Italic" w:cs="Times-Italic"/>
          <w:i/>
          <w:iCs/>
        </w:rPr>
        <w:t>E2 : caissier ne pouvant rendre la monnaie</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L’enchaînement E2 démarre au point 5 du scénario nominal.</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5. Le tiroir du TPV ne contient pas assez d’espèces pour qu’il soit possible de rendre la monnaie.</w:t>
      </w:r>
    </w:p>
    <w:p w:rsidR="006631ED" w:rsidRDefault="006631ED" w:rsidP="006631ED">
      <w:pPr>
        <w:autoSpaceDE w:val="0"/>
        <w:autoSpaceDN w:val="0"/>
        <w:adjustRightInd w:val="0"/>
        <w:spacing w:after="0" w:line="240" w:lineRule="auto"/>
        <w:rPr>
          <w:rFonts w:ascii="Times-Roman" w:hAnsi="Times-Roman" w:cs="Times-Roman"/>
        </w:rPr>
      </w:pPr>
      <w:r>
        <w:rPr>
          <w:rFonts w:ascii="Times-Roman" w:hAnsi="Times-Roman" w:cs="Times-Roman"/>
        </w:rPr>
        <w:t>6. Le caissier demande des espèces supplémentaires à son supérieur ou propose une autre méthode de paiement au client (Voir « Traiter le paiement par chèque », ou « Traiter le paiement par carte de crédit »). Si aucune solution n’est envisageable, le caissier annule l’ensemble de la vente et le cas d’utilisation se termine en échec.</w:t>
      </w:r>
    </w:p>
    <w:p w:rsidR="003363F6" w:rsidRDefault="003363F6" w:rsidP="006631ED">
      <w:pPr>
        <w:autoSpaceDE w:val="0"/>
        <w:autoSpaceDN w:val="0"/>
        <w:adjustRightInd w:val="0"/>
        <w:spacing w:after="0" w:line="240" w:lineRule="auto"/>
        <w:rPr>
          <w:rFonts w:ascii="Times-Roman" w:hAnsi="Times-Roman" w:cs="Times-Roman"/>
        </w:rPr>
      </w:pPr>
    </w:p>
    <w:p w:rsidR="003363F6" w:rsidRDefault="003363F6" w:rsidP="006631ED">
      <w:pPr>
        <w:autoSpaceDE w:val="0"/>
        <w:autoSpaceDN w:val="0"/>
        <w:adjustRightInd w:val="0"/>
        <w:spacing w:after="0" w:line="240" w:lineRule="auto"/>
        <w:rPr>
          <w:rFonts w:ascii="Times-Roman" w:hAnsi="Times-Roman" w:cs="Times-Roman"/>
        </w:rPr>
      </w:pPr>
      <w:r>
        <w:rPr>
          <w:rFonts w:ascii="Times-Roman" w:hAnsi="Times-Roman" w:cs="Times-Roman"/>
          <w:noProof/>
          <w:lang w:eastAsia="fr-FR"/>
        </w:rPr>
        <w:drawing>
          <wp:inline distT="0" distB="0" distL="0" distR="0">
            <wp:extent cx="5760720" cy="4585970"/>
            <wp:effectExtent l="19050" t="0" r="0" b="0"/>
            <wp:docPr id="4" name="Image 3" descr="SD1CA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CAISSE.png"/>
                    <pic:cNvPicPr/>
                  </pic:nvPicPr>
                  <pic:blipFill>
                    <a:blip r:embed="rId7" cstate="print"/>
                    <a:stretch>
                      <a:fillRect/>
                    </a:stretch>
                  </pic:blipFill>
                  <pic:spPr>
                    <a:xfrm>
                      <a:off x="0" y="0"/>
                      <a:ext cx="5760720" cy="4585970"/>
                    </a:xfrm>
                    <a:prstGeom prst="rect">
                      <a:avLst/>
                    </a:prstGeom>
                  </pic:spPr>
                </pic:pic>
              </a:graphicData>
            </a:graphic>
          </wp:inline>
        </w:drawing>
      </w:r>
    </w:p>
    <w:p w:rsidR="003363F6" w:rsidRDefault="003363F6" w:rsidP="006631ED">
      <w:pPr>
        <w:autoSpaceDE w:val="0"/>
        <w:autoSpaceDN w:val="0"/>
        <w:adjustRightInd w:val="0"/>
        <w:spacing w:after="0" w:line="240" w:lineRule="auto"/>
        <w:rPr>
          <w:rFonts w:ascii="Times-Roman" w:hAnsi="Times-Roman" w:cs="Times-Roman"/>
        </w:rPr>
      </w:pPr>
    </w:p>
    <w:p w:rsidR="003363F6" w:rsidRDefault="003363F6" w:rsidP="006631ED">
      <w:pPr>
        <w:autoSpaceDE w:val="0"/>
        <w:autoSpaceDN w:val="0"/>
        <w:adjustRightInd w:val="0"/>
        <w:spacing w:after="0" w:line="240" w:lineRule="auto"/>
        <w:rPr>
          <w:rFonts w:ascii="Times-Roman" w:hAnsi="Times-Roman" w:cs="Times-Roman"/>
        </w:rPr>
      </w:pPr>
      <w:r>
        <w:rPr>
          <w:rFonts w:ascii="Times-Roman" w:hAnsi="Times-Roman" w:cs="Times-Roman"/>
          <w:noProof/>
          <w:lang w:eastAsia="fr-FR"/>
        </w:rPr>
        <w:lastRenderedPageBreak/>
        <w:drawing>
          <wp:inline distT="0" distB="0" distL="0" distR="0">
            <wp:extent cx="5760720" cy="3864610"/>
            <wp:effectExtent l="19050" t="0" r="0" b="0"/>
            <wp:docPr id="5" name="Image 4" descr="sd2ca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2caisse.png"/>
                    <pic:cNvPicPr/>
                  </pic:nvPicPr>
                  <pic:blipFill>
                    <a:blip r:embed="rId8" cstate="print"/>
                    <a:stretch>
                      <a:fillRect/>
                    </a:stretch>
                  </pic:blipFill>
                  <pic:spPr>
                    <a:xfrm>
                      <a:off x="0" y="0"/>
                      <a:ext cx="5760720" cy="3864610"/>
                    </a:xfrm>
                    <a:prstGeom prst="rect">
                      <a:avLst/>
                    </a:prstGeom>
                  </pic:spPr>
                </pic:pic>
              </a:graphicData>
            </a:graphic>
          </wp:inline>
        </w:drawing>
      </w:r>
    </w:p>
    <w:p w:rsidR="003363F6" w:rsidRDefault="003363F6" w:rsidP="006631ED">
      <w:pPr>
        <w:autoSpaceDE w:val="0"/>
        <w:autoSpaceDN w:val="0"/>
        <w:adjustRightInd w:val="0"/>
        <w:spacing w:after="0" w:line="240" w:lineRule="auto"/>
        <w:rPr>
          <w:rFonts w:ascii="Times-Roman" w:hAnsi="Times-Roman" w:cs="Times-Roman"/>
        </w:rPr>
      </w:pPr>
    </w:p>
    <w:p w:rsidR="003363F6" w:rsidRDefault="00A86B7A" w:rsidP="006631ED">
      <w:pPr>
        <w:autoSpaceDE w:val="0"/>
        <w:autoSpaceDN w:val="0"/>
        <w:adjustRightInd w:val="0"/>
        <w:spacing w:after="0" w:line="240" w:lineRule="auto"/>
        <w:rPr>
          <w:rFonts w:ascii="Times-Roman" w:hAnsi="Times-Roman" w:cs="Times-Roman"/>
        </w:rPr>
      </w:pPr>
      <w:r>
        <w:rPr>
          <w:rFonts w:ascii="Times-Roman" w:hAnsi="Times-Roman" w:cs="Times-Roman"/>
          <w:noProof/>
          <w:lang w:eastAsia="fr-FR"/>
        </w:rPr>
        <w:lastRenderedPageBreak/>
        <w:drawing>
          <wp:inline distT="0" distB="0" distL="0" distR="0">
            <wp:extent cx="5760720" cy="4875530"/>
            <wp:effectExtent l="19050" t="0" r="0" b="0"/>
            <wp:docPr id="6" name="Image 5" descr="sn_cais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caisse3.png"/>
                    <pic:cNvPicPr/>
                  </pic:nvPicPr>
                  <pic:blipFill>
                    <a:blip r:embed="rId9" cstate="print"/>
                    <a:stretch>
                      <a:fillRect/>
                    </a:stretch>
                  </pic:blipFill>
                  <pic:spPr>
                    <a:xfrm>
                      <a:off x="0" y="0"/>
                      <a:ext cx="5760720" cy="4875530"/>
                    </a:xfrm>
                    <a:prstGeom prst="rect">
                      <a:avLst/>
                    </a:prstGeom>
                  </pic:spPr>
                </pic:pic>
              </a:graphicData>
            </a:graphic>
          </wp:inline>
        </w:drawing>
      </w:r>
    </w:p>
    <w:p w:rsidR="00A86B7A" w:rsidRDefault="00A86B7A" w:rsidP="006631ED">
      <w:pPr>
        <w:autoSpaceDE w:val="0"/>
        <w:autoSpaceDN w:val="0"/>
        <w:adjustRightInd w:val="0"/>
        <w:spacing w:after="0" w:line="240" w:lineRule="auto"/>
        <w:rPr>
          <w:rFonts w:ascii="Times-Roman" w:hAnsi="Times-Roman" w:cs="Times-Roman"/>
        </w:rPr>
      </w:pPr>
      <w:r>
        <w:rPr>
          <w:rFonts w:ascii="Times-Roman" w:hAnsi="Times-Roman" w:cs="Times-Roman"/>
          <w:noProof/>
          <w:lang w:eastAsia="fr-FR"/>
        </w:rPr>
        <w:drawing>
          <wp:inline distT="0" distB="0" distL="0" distR="0">
            <wp:extent cx="5760720" cy="3409315"/>
            <wp:effectExtent l="19050" t="0" r="0" b="0"/>
            <wp:docPr id="7" name="Image 6" descr="sd4ca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4caisse.png"/>
                    <pic:cNvPicPr/>
                  </pic:nvPicPr>
                  <pic:blipFill>
                    <a:blip r:embed="rId10" cstate="print"/>
                    <a:stretch>
                      <a:fillRect/>
                    </a:stretch>
                  </pic:blipFill>
                  <pic:spPr>
                    <a:xfrm>
                      <a:off x="0" y="0"/>
                      <a:ext cx="5760720" cy="3409315"/>
                    </a:xfrm>
                    <a:prstGeom prst="rect">
                      <a:avLst/>
                    </a:prstGeom>
                  </pic:spPr>
                </pic:pic>
              </a:graphicData>
            </a:graphic>
          </wp:inline>
        </w:drawing>
      </w:r>
      <w:r w:rsidR="00F864A7">
        <w:rPr>
          <w:rFonts w:ascii="Times-Roman" w:hAnsi="Times-Roman" w:cs="Times-Roman"/>
        </w:rPr>
        <w:t xml:space="preserve"> </w:t>
      </w:r>
    </w:p>
    <w:sectPr w:rsidR="00A86B7A" w:rsidSect="007A78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RotisSansSerif-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defaultTabStop w:val="708"/>
  <w:hyphenationZone w:val="425"/>
  <w:characterSpacingControl w:val="doNotCompress"/>
  <w:compat/>
  <w:rsids>
    <w:rsidRoot w:val="00BF5869"/>
    <w:rsid w:val="000A6D01"/>
    <w:rsid w:val="001D524D"/>
    <w:rsid w:val="003363F6"/>
    <w:rsid w:val="003C4FD3"/>
    <w:rsid w:val="006631ED"/>
    <w:rsid w:val="007A78E6"/>
    <w:rsid w:val="007E78FA"/>
    <w:rsid w:val="00A86B7A"/>
    <w:rsid w:val="00BF5869"/>
    <w:rsid w:val="00DA272A"/>
    <w:rsid w:val="00DF12B1"/>
    <w:rsid w:val="00E426AF"/>
    <w:rsid w:val="00F864A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8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58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8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708</Words>
  <Characters>3895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kassem</dc:creator>
  <cp:lastModifiedBy>kassem</cp:lastModifiedBy>
  <cp:revision>5</cp:revision>
  <dcterms:created xsi:type="dcterms:W3CDTF">2012-01-04T20:55:00Z</dcterms:created>
  <dcterms:modified xsi:type="dcterms:W3CDTF">2012-01-05T10:28:00Z</dcterms:modified>
</cp:coreProperties>
</file>